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 w:before="60"/>
      </w:pPr>
      <w:r>
        <w:rPr>
          <w:rFonts w:ascii="Calibri" w:cs="Calibri" w:eastAsia="Calibri" w:hAnsi="Calibri"/>
          <w:b/>
          <w:bCs/>
          <w:color w:val="1F5E2B"/>
          <w:sz w:val="34"/>
          <w:szCs w:val="34"/>
        </w:rPr>
        <w:t xml:space="preserve">AgroHouse Foundation™</w:t>
      </w:r>
    </w:p>
    <w:p>
      <w:pPr>
        <w:spacing w:after="2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Stability • Structure • Growth • Community</w:t>
      </w:r>
    </w:p>
    <w:p>
      <w:pPr>
        <w:spacing w:after="300" w:before="200"/>
        <w:jc w:val="center"/>
      </w:pPr>
      <w:r>
        <w:rPr>
          <w:b/>
          <w:bCs/>
          <w:color w:val="1F5E2B"/>
          <w:sz w:val="26"/>
          <w:szCs w:val="26"/>
        </w:rPr>
        <w:t xml:space="preserve">Growing Stronger Communities, One Household at a Time</w:t>
      </w:r>
    </w:p>
    <w:p>
      <w:pPr>
        <w:spacing w:after="160" w:line="276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AgroHouse Foundation™ is a Florida-based nonprofit dedicated to community stabilization and homesteading support. Through Program 1: Community Outreach Stabilization — launched in partnership with First Nazarene Church of Zephyrhills — we connect individuals and families with vital resources while building lasting self-sufficiency skills.</w:t>
      </w:r>
    </w:p>
    <w:p>
      <w:pPr>
        <w:pStyle w:val="Heading1"/>
        <w:pBdr>
          <w:bottom w:val="single" w:color="3C7A3F" w:sz="4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5E2B"/>
          <w:sz w:val="26"/>
          <w:szCs w:val="26"/>
        </w:rPr>
        <w:t xml:space="preserve">What We Do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sz w:val="21"/>
          <w:szCs w:val="21"/>
        </w:rPr>
        <w:t xml:space="preserve">Community outreach and resource connection for families facing housing, food, or resource insecurity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sz w:val="21"/>
          <w:szCs w:val="21"/>
        </w:rPr>
        <w:t xml:space="preserve">Hands-on homesteading education and skill-building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sz w:val="21"/>
          <w:szCs w:val="21"/>
        </w:rPr>
        <w:t xml:space="preserve">Partnership-driven support alongside local churches and community organizations</w:t>
      </w:r>
    </w:p>
    <w:p>
      <w:pPr>
        <w:pStyle w:val="Heading1"/>
        <w:pBdr>
          <w:bottom w:val="single" w:color="3C7A3F" w:sz="4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5E2B"/>
          <w:sz w:val="26"/>
          <w:szCs w:val="26"/>
        </w:rPr>
        <w:t xml:space="preserve">Get Involved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sz w:val="21"/>
          <w:szCs w:val="21"/>
        </w:rPr>
        <w:t xml:space="preserve">Donate — support Program 1 directly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sz w:val="21"/>
          <w:szCs w:val="21"/>
        </w:rPr>
        <w:t xml:space="preserve">Volunteer — join our outreach and education efforts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sz w:val="21"/>
          <w:szCs w:val="21"/>
        </w:rPr>
        <w:t xml:space="preserve">Partner — bring your organization alongside ours</w:t>
      </w:r>
    </w:p>
    <w:p>
      <w:pPr>
        <w:pStyle w:val="Heading1"/>
        <w:pBdr>
          <w:bottom w:val="single" w:color="3C7A3F" w:sz="4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5E2B"/>
          <w:sz w:val="26"/>
          <w:szCs w:val="26"/>
        </w:rPr>
        <w:t xml:space="preserve">Contact Us</w:t>
      </w:r>
    </w:p>
    <w:p>
      <w:pPr>
        <w:spacing w:after="160" w:line="276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AGHF Inc. d/b/a AgroHouse Foundation™   •   [Phone]   •   [Email]   •   [Website]</w:t>
      </w:r>
    </w:p>
    <w:p>
      <w:pPr>
        <w:spacing w:after="160" w:line="276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sz w:val="21"/>
          <w:szCs w:val="21"/>
        </w:rPr>
        <w:t xml:space="preserve">AGHF Inc. d/b/a AgroHouse Foundation™ has applied, or intends to apply, for recognition of tax-exempt status under Section 501(c)(3) of the Internal Revenue Code. Such status has not yet been granted.</w:t>
      </w:r>
    </w:p>
    <w:sectPr>
      <w:headerReference w:type="default" r:id="rId7"/>
      <w:footerReference w:type="default" r:id="rId8"/>
      <w:pgSz w:w="12240" w:h="15840" w:orient="portrait"/>
      <w:pgMar w:top="135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5E2B" w:sz="6" w:space="4"/>
      </w:pBdr>
      <w:jc w:val="center"/>
    </w:pPr>
    <w:r>
      <w:rPr>
        <w:rFonts w:ascii="Calibri" w:cs="Calibri" w:eastAsia="Calibri" w:hAnsi="Calibri"/>
        <w:color w:val="555555"/>
        <w:sz w:val="14"/>
        <w:szCs w:val="14"/>
      </w:rPr>
      <w:t xml:space="preserve">© 2026 AGHF Inc. d/b/a AgroHouse Foundation™. All rights reserved.  •  EIN 42-4075687  •  </w:t>
    </w:r>
    <w:r>
      <w:rPr>
        <w:rFonts w:ascii="Calibri" w:cs="Calibri" w:eastAsia="Calibri" w:hAnsi="Calibri"/>
        <w:color w:val="555555"/>
        <w:sz w:val="14"/>
        <w:szCs w:val="14"/>
      </w:rPr>
      <w:t xml:space="preserve">Page </w:t>
    </w:r>
    <w:r>
      <w:rPr>
        <w:rFonts w:ascii="Calibri" w:cs="Calibri" w:eastAsia="Calibri" w:hAnsi="Calibri"/>
        <w:color w:val="555555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55555"/>
        <w:sz w:val="14"/>
        <w:szCs w:val="14"/>
      </w:rPr>
      <w:t xml:space="preserve"> of </w:t>
    </w:r>
    <w:r>
      <w:rPr>
        <w:rFonts w:ascii="Calibri" w:cs="Calibri" w:eastAsia="Calibri" w:hAnsi="Calibri"/>
        <w:color w:val="555555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5E2B" w:sz="12" w:space="4"/>
      </w:pBdr>
      <w:spacing w:after="40"/>
    </w:pPr>
    <w:r>
      <w:rPr>
        <w:rFonts w:ascii="Calibri" w:cs="Calibri" w:eastAsia="Calibri" w:hAnsi="Calibri"/>
        <w:b/>
        <w:bCs/>
        <w:color w:val="1F5E2B"/>
        <w:sz w:val="30"/>
        <w:szCs w:val="30"/>
      </w:rPr>
      <w:t xml:space="preserve">AgroHouse</w:t>
    </w:r>
    <w:r>
      <w:rPr>
        <w:rFonts w:ascii="Calibri" w:cs="Calibri" w:eastAsia="Calibri" w:hAnsi="Calibri"/>
        <w:b/>
        <w:bCs/>
        <w:color w:val="3C7A3F"/>
        <w:sz w:val="30"/>
        <w:szCs w:val="30"/>
      </w:rPr>
      <w:t xml:space="preserve"> Foundation™</w:t>
    </w:r>
  </w:p>
  <w:p>
    <w:pPr>
      <w:spacing w:after="120"/>
    </w:pPr>
    <w:r>
      <w:rPr>
        <w:rFonts w:ascii="Calibri" w:cs="Calibri" w:eastAsia="Calibri" w:hAnsi="Calibri"/>
        <w:i/>
        <w:iCs/>
        <w:color w:val="555555"/>
        <w:sz w:val="16"/>
        <w:szCs w:val="16"/>
      </w:rPr>
      <w:t xml:space="preserve">AGHF Inc. d/b/a AgroHouse Foundation™  •  Stability • Structure • Growth • Community</w:t>
    </w:r>
  </w:p>
  <w:p>
    <w:pPr>
      <w:spacing w:after="200"/>
    </w:pPr>
    <w:r>
      <w:rPr>
        <w:rFonts w:ascii="Calibri" w:cs="Calibri" w:eastAsia="Calibri" w:hAnsi="Calibri"/>
        <w:b/>
        <w:bCs/>
        <w:color w:val="3C7A3F"/>
        <w:sz w:val="16"/>
        <w:szCs w:val="16"/>
      </w:rPr>
      <w:t xml:space="preserve">MARKETING &amp; COMMUNICATIONS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2026-08-13T20:31:50.771Z</dcterms:created>
  <dcterms:modified xsi:type="dcterms:W3CDTF">2026-08-13T20:31:50.771Z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