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742950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429500" cy="74295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0"/>
      </w:tblGrid>
      <w:tr>
        <w:tc>
          <w:tcPr>
            <w:tcW w:type="dxa" w:w="15840"/>
            <w:tcBorders>
              <w:top w:val="none" w:color="FFFFFF" w:sz="0"/>
              <w:left w:val="none" w:color="FFFFFF" w:sz="0"/>
              <w:bottom w:val="single" w:color="C68A2E" w:sz="12"/>
              <w:right w:val="none" w:color="FFFFFF" w:sz="0"/>
            </w:tcBorders>
            <w:tcMar>
              <w:top w:type="dxa" w:w="90"/>
              <w:left w:type="dxa" w:w="720"/>
              <w:bottom w:type="dxa" w:w="100"/>
              <w:right w:type="dxa" w:w="72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55E3B"/>
                <w:sz w:val="60"/>
                <w:szCs w:val="60"/>
              </w:rPr>
              <w:t xml:space="preserve">AgroHouse Foundation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8A2E"/>
                <w:sz w:val="29"/>
                <w:szCs w:val="29"/>
              </w:rPr>
              <w:t xml:space="preserve">Growing Stronger Communities — One Family at a Time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6540"/>
      </w:tblGrid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560"/>
              <w:bottom w:type="dxa" w:w="110"/>
              <w:right w:type="dxa" w:w="300"/>
            </w:tcMar>
          </w:tcPr>
          <w:p>
            <w:pPr>
              <w:pBdr>
                <w:bottom w:val="single" w:color="C68A2E" w:sz="6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355E3B"/>
                <w:sz w:val="26"/>
                <w:szCs w:val="26"/>
              </w:rPr>
              <w:t xml:space="preserve">OUR MISSION</w:t>
            </w:r>
          </w:p>
          <w:p>
            <w:pPr>
              <w:spacing w:after="9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2"/>
                <w:szCs w:val="22"/>
              </w:rPr>
              <w:t xml:space="preserve">AgroHouse Foundation exists to strengthen communities through outreach stabilization, food security, sustainable agriculture, workforce development, and future vocational housing — helping individuals and families achieve lasting stability, self-sufficiency, and dignity.</w:t>
            </w:r>
          </w:p>
          <w:p>
            <w:pPr>
              <w:pBdr>
                <w:bottom w:val="single" w:color="C68A2E" w:sz="6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355E3B"/>
                <w:sz w:val="26"/>
                <w:szCs w:val="26"/>
              </w:rPr>
              <w:t xml:space="preserve">WHAT WE DO</w:t>
            </w:r>
          </w:p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2"/>
                <w:szCs w:val="22"/>
              </w:rPr>
              <w:t xml:space="preserve">Our current initiative, the Community Outreach Stabilization Program, provides practical, hands-on support to individuals and families facing hardship — meeting immediate needs while building toward long-term self-sufficiency.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2B2B2B"/>
                <w:sz w:val="23"/>
                <w:szCs w:val="23"/>
              </w:rPr>
              <w:t xml:space="preserve">Community meals &amp; hydration support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2B2B2B"/>
                <w:sz w:val="23"/>
                <w:szCs w:val="23"/>
              </w:rPr>
              <w:t xml:space="preserve">Food assistance &amp; hygiene supplies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2B2B2B"/>
                <w:sz w:val="23"/>
                <w:szCs w:val="23"/>
              </w:rPr>
              <w:t xml:space="preserve">Community resource referrals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2B2B2B"/>
                <w:sz w:val="23"/>
                <w:szCs w:val="23"/>
              </w:rPr>
              <w:t xml:space="preserve">Volunteer engagement opportunities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2B2B2B"/>
                <w:sz w:val="23"/>
                <w:szCs w:val="23"/>
              </w:rPr>
              <w:t xml:space="preserve">Community partnership development</w:t>
            </w:r>
          </w:p>
          <w:p>
            <w:pPr>
              <w:spacing w:after="6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55E3B"/>
                <w:sz w:val="22"/>
                <w:szCs w:val="22"/>
              </w:rPr>
              <w:t xml:space="preserve">Looking ahead, we are developing: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355E3B"/>
                <w:sz w:val="23"/>
                <w:szCs w:val="23"/>
              </w:rPr>
              <w:t xml:space="preserve">Farm Program — agricultural education, food production &amp; sustainability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355E3B"/>
                <w:sz w:val="23"/>
                <w:szCs w:val="23"/>
              </w:rPr>
              <w:t xml:space="preserve">Workforce Development Program — job training &amp; career readiness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3"/>
                <w:szCs w:val="23"/>
              </w:rPr>
              <w:t xml:space="preserve">●  </w:t>
            </w:r>
            <w:r>
              <w:rPr>
                <w:color w:val="355E3B"/>
                <w:sz w:val="23"/>
                <w:szCs w:val="23"/>
              </w:rPr>
              <w:t xml:space="preserve">Vocational Housing Initiative — housing paired with workforce &amp; life-skills training</w:t>
            </w:r>
          </w:p>
        </w:tc>
        <w:tc>
          <w:tcPr>
            <w:tcW w:type="dxa" w:w="6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300"/>
              <w:bottom w:type="dxa" w:w="110"/>
              <w:right w:type="dxa" w:w="400"/>
            </w:tcMar>
          </w:tcPr>
          <w:p>
            <w:pPr>
              <w:pBdr>
                <w:bottom w:val="single" w:color="C68A2E" w:sz="6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355E3B"/>
                <w:sz w:val="26"/>
                <w:szCs w:val="26"/>
              </w:rPr>
              <w:t xml:space="preserve">COMMUNITY IMPACT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Every meal, resource, and referral is a step toward stronger individuals, stronger families, and a more resilient community.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Individuals — meeting urgent needs with dignity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Families — building pathways to stability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Workforce — developing future job readiness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Community — strengthening local partnerships</w:t>
            </w:r>
          </w:p>
          <w:p>
            <w:pPr>
              <w:pBdr>
                <w:bottom w:val="single" w:color="C68A2E" w:sz="6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355E3B"/>
                <w:sz w:val="26"/>
                <w:szCs w:val="26"/>
              </w:rPr>
              <w:t xml:space="preserve">GET INVOLVED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Volunteer your time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Donate to support our programs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Become a community partner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Sponsor a program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Support grant &amp; funding opportunities</w:t>
            </w:r>
          </w:p>
          <w:p>
            <w:pPr>
              <w:spacing w:after="36"/>
              <w:ind w:left="200"/>
            </w:pPr>
            <w:r>
              <w:rPr>
                <w:b/>
                <w:bCs/>
                <w:color w:val="C68A2E"/>
                <w:sz w:val="20"/>
                <w:szCs w:val="20"/>
              </w:rPr>
              <w:t xml:space="preserve">●  </w:t>
            </w:r>
            <w:r>
              <w:rPr>
                <w:color w:val="2B2B2B"/>
                <w:sz w:val="20"/>
                <w:szCs w:val="20"/>
              </w:rPr>
              <w:t xml:space="preserve">Help us expand services</w:t>
            </w:r>
          </w:p>
          <w:p>
            <w:pPr>
              <w:spacing w:after="40" w:before="90"/>
              <w:jc w:val="center"/>
            </w:pPr>
            <w:r>
              <w:rPr>
                <w:b/>
                <w:bCs/>
                <w:i/>
                <w:iCs/>
                <w:color w:val="355E3B"/>
                <w:sz w:val="21"/>
                <w:szCs w:val="21"/>
              </w:rPr>
              <w:t xml:space="preserve">"Providing Hope, Stability, Opportunity, and Community Through Service, Education, and Sustainable Development."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0"/>
        <w:gridCol w:w="3540"/>
      </w:tblGrid>
      <w:tr>
        <w:tc>
          <w:tcPr>
            <w:tcW w:type="dxa" w:w="12300"/>
            <w:tcBorders>
              <w:top w:val="single" w:color="C68A2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560"/>
              <w:bottom w:type="dxa" w:w="11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55E3B"/>
                <w:sz w:val="26"/>
                <w:szCs w:val="26"/>
              </w:rPr>
              <w:t xml:space="preserve">Get In Touch</w:t>
            </w:r>
          </w:p>
          <w:p>
            <w:pPr>
              <w:spacing w:after="20"/>
            </w:pPr>
            <w:r>
              <w:rPr>
                <w:color w:val="2B2B2B"/>
                <w:sz w:val="20"/>
                <w:szCs w:val="20"/>
              </w:rPr>
              <w:t xml:space="preserve">Website: www.agrohousefoundation.org   |   Email: info@agrohousefoundation.org</w:t>
            </w:r>
          </w:p>
          <w:p>
            <w:pPr>
              <w:spacing w:after="0"/>
            </w:pPr>
            <w:r>
              <w:rPr>
                <w:color w:val="2B2B2B"/>
                <w:sz w:val="20"/>
                <w:szCs w:val="20"/>
              </w:rPr>
              <w:t xml:space="preserve">Phone: 813-364-3921</w:t>
            </w:r>
          </w:p>
        </w:tc>
        <w:tc>
          <w:tcPr>
            <w:tcW w:type="dxa" w:w="3540"/>
            <w:tcBorders>
              <w:top w:val="single" w:color="C68A2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3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355E3B"/>
                <w:sz w:val="17"/>
                <w:szCs w:val="17"/>
              </w:rPr>
              <w:t xml:space="preserve">Scan to Visit Us</w:t>
            </w:r>
          </w:p>
        </w:tc>
      </w:tr>
    </w:tbl>
    <w:sectPr>
      <w:pgSz w:w="15840" w:h="122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abfac3e1d35156f38a37504c9c3f52ea3894d3.png"/><Relationship Id="rId8" Type="http://schemas.openxmlformats.org/officeDocument/2006/relationships/image" Target="media/73e57656b7076b9525340e8ef023eedcce8cdb52.jpg"/><Relationship Id="rId9" Type="http://schemas.openxmlformats.org/officeDocument/2006/relationships/image" Target="media/baf91e5aba0adf4eb721c8e0f8a760258897ad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2026-08-16T12:37:46.160Z</dcterms:created>
  <dcterms:modified xsi:type="dcterms:W3CDTF">2026-08-16T12:37:46.160Z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