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before="120"/>
        <w:jc w:val="center"/>
      </w:pPr>
      <w:r>
        <w:rPr>
          <w:b/>
          <w:bCs/>
          <w:color w:val="1E5631"/>
          <w:sz w:val="24"/>
          <w:szCs w:val="24"/>
        </w:rPr>
        <w:t xml:space="preserve">AGHF INC.</w:t>
      </w:r>
    </w:p>
    <w:p>
      <w:pPr>
        <w:spacing w:after="160"/>
        <w:jc w:val="center"/>
      </w:pPr>
      <w:r>
        <w:rPr>
          <w:i/>
          <w:iCs/>
          <w:color w:val="1E5631"/>
          <w:sz w:val="20"/>
          <w:szCs w:val="20"/>
        </w:rPr>
        <w:t xml:space="preserve">d/b/a AgroHouse Foundation</w:t>
      </w:r>
    </w:p>
    <w:p>
      <w:pPr>
        <w:pBdr>
          <w:bottom w:val="single" w:color="C9A227" w:sz="12" w:space="8"/>
        </w:pBdr>
        <w:spacing w:after="200"/>
        <w:jc w:val="center"/>
      </w:pPr>
      <w:r>
        <w:rPr>
          <w:b/>
          <w:bCs/>
          <w:color w:val="1E5631"/>
          <w:sz w:val="30"/>
          <w:szCs w:val="30"/>
        </w:rPr>
        <w:t xml:space="preserve">DONATION ACCEPTANCE POLICY</w:t>
      </w:r>
    </w:p>
    <w:p>
      <w:pPr>
        <w:spacing w:after="80"/>
        <w:jc w:val="center"/>
      </w:pPr>
      <w:r>
        <w:rPr>
          <w:i/>
          <w:iCs/>
          <w:sz w:val="20"/>
          <w:szCs w:val="20"/>
        </w:rPr>
        <w:t xml:space="preserve">AGHF Inc. d/b/a AgroHouse Foundation</w:t>
      </w:r>
    </w:p>
    <w:p>
      <w:pPr>
        <w:spacing w:after="80"/>
        <w:jc w:val="center"/>
      </w:pPr>
      <w:r>
        <w:rPr>
          <w:b/>
          <w:bCs/>
          <w:sz w:val="18"/>
          <w:szCs w:val="18"/>
        </w:rPr>
        <w:t xml:space="preserve">TEMPLATE — FOR BOARD ADOPTION</w:t>
      </w:r>
    </w:p>
    <w:p>
      <w:pPr>
        <w:spacing w:after="320"/>
        <w:jc w:val="center"/>
      </w:pPr>
      <w:r>
        <w:rPr>
          <w:i/>
          <w:iCs/>
          <w:color w:val="C9A227"/>
          <w:sz w:val="18"/>
          <w:szCs w:val="18"/>
        </w:rPr>
        <w:t xml:space="preserve">Stability • Structure • Growth • Community</w:t>
      </w:r>
    </w:p>
    <w:p>
      <w:pPr>
        <w:spacing w:after="260"/>
      </w:pPr>
      <w:r>
        <w:rPr>
          <w:b w:val="false"/>
          <w:bCs w:val="false"/>
          <w:i w:val="false"/>
          <w:iCs w:val="false"/>
          <w:sz w:val="20"/>
          <w:szCs w:val="20"/>
        </w:rPr>
        <w:t xml:space="preserve">Adopted: ________________________________________</w:t>
      </w:r>
    </w:p>
    <w:p>
      <w:pPr>
        <w:pStyle w:val="Heading1"/>
        <w:spacing w:after="140" w:before="280"/>
      </w:pPr>
      <w:r>
        <w:rPr>
          <w:b/>
          <w:bCs/>
          <w:color w:val="1E5631"/>
          <w:sz w:val="26"/>
          <w:szCs w:val="26"/>
        </w:rPr>
        <w:t xml:space="preserve">1. Purpose</w:t>
      </w:r>
    </w:p>
    <w:p>
      <w:pPr>
        <w:spacing w:after="160"/>
      </w:pPr>
      <w:r>
        <w:rPr>
          <w:b w:val="false"/>
          <w:bCs w:val="false"/>
          <w:i w:val="false"/>
          <w:iCs w:val="false"/>
          <w:sz w:val="20"/>
          <w:szCs w:val="20"/>
        </w:rPr>
        <w:t xml:space="preserve">This policy establishes guidelines for the solicitation and acceptance of donations to ensure that all gifts further the Corporation's mission, comply with applicable law, and are handled with appropriate stewardship and transparency.</w:t>
      </w:r>
    </w:p>
    <w:p>
      <w:pPr>
        <w:pStyle w:val="Heading1"/>
        <w:spacing w:after="140" w:before="280"/>
      </w:pPr>
      <w:r>
        <w:rPr>
          <w:b/>
          <w:bCs/>
          <w:color w:val="1E5631"/>
          <w:sz w:val="26"/>
          <w:szCs w:val="26"/>
        </w:rPr>
        <w:t xml:space="preserve">2. Types of Gifts Accepted</w:t>
      </w:r>
    </w:p>
    <w:p>
      <w:pPr>
        <w:spacing w:after="100"/>
      </w:pPr>
      <w:r>
        <w:rPr>
          <w:sz w:val="20"/>
          <w:szCs w:val="20"/>
        </w:rPr>
        <w:t xml:space="preserve">•  Cash and cash equivalents (checks, credit/debit card, ACH, online giving)</w:t>
      </w:r>
    </w:p>
    <w:p>
      <w:pPr>
        <w:spacing w:after="100"/>
      </w:pPr>
      <w:r>
        <w:rPr>
          <w:sz w:val="20"/>
          <w:szCs w:val="20"/>
        </w:rPr>
        <w:t xml:space="preserve">•  Publicly traded securities</w:t>
      </w:r>
    </w:p>
    <w:p>
      <w:pPr>
        <w:spacing w:after="100"/>
      </w:pPr>
      <w:r>
        <w:rPr>
          <w:sz w:val="20"/>
          <w:szCs w:val="20"/>
        </w:rPr>
        <w:t xml:space="preserve">•  In-kind donations of goods, valued per the Gift/In-Kind Valuation Policy</w:t>
      </w:r>
    </w:p>
    <w:p>
      <w:pPr>
        <w:spacing w:after="100"/>
      </w:pPr>
      <w:r>
        <w:rPr>
          <w:sz w:val="20"/>
          <w:szCs w:val="20"/>
        </w:rPr>
        <w:t xml:space="preserve">•  Grants from foundations, corporations, and government sources</w:t>
      </w:r>
    </w:p>
    <w:p>
      <w:pPr>
        <w:pStyle w:val="Heading1"/>
        <w:spacing w:after="140" w:before="280"/>
      </w:pPr>
      <w:r>
        <w:rPr>
          <w:b/>
          <w:bCs/>
          <w:color w:val="1E5631"/>
          <w:sz w:val="26"/>
          <w:szCs w:val="26"/>
        </w:rPr>
        <w:t xml:space="preserve">3. Gifts Requiring Board Review</w:t>
      </w:r>
    </w:p>
    <w:p>
      <w:pPr>
        <w:spacing w:after="160"/>
      </w:pPr>
      <w:r>
        <w:rPr>
          <w:b w:val="false"/>
          <w:bCs w:val="false"/>
          <w:i w:val="false"/>
          <w:iCs w:val="false"/>
          <w:sz w:val="20"/>
          <w:szCs w:val="20"/>
        </w:rPr>
        <w:t xml:space="preserve">Real property, vehicles, gifts with donor-imposed restrictions, and any gift exceeding $[Amount] require Board review prior to acceptance.</w:t>
      </w:r>
    </w:p>
    <w:p>
      <w:pPr>
        <w:pStyle w:val="Heading1"/>
        <w:spacing w:after="140" w:before="280"/>
      </w:pPr>
      <w:r>
        <w:rPr>
          <w:b/>
          <w:bCs/>
          <w:color w:val="1E5631"/>
          <w:sz w:val="26"/>
          <w:szCs w:val="26"/>
        </w:rPr>
        <w:t xml:space="preserve">4. Donor Acknowledgment</w:t>
      </w:r>
    </w:p>
    <w:p>
      <w:pPr>
        <w:spacing w:after="160"/>
      </w:pPr>
      <w:r>
        <w:rPr>
          <w:b w:val="false"/>
          <w:bCs w:val="false"/>
          <w:i w:val="false"/>
          <w:iCs w:val="false"/>
          <w:sz w:val="20"/>
          <w:szCs w:val="20"/>
        </w:rPr>
        <w:t xml:space="preserve">The Corporation shall provide written acknowledgment for all gifts, including a good-faith estimate of value for in-kind gifts, consistent with IRS substantiation requirements.</w:t>
      </w:r>
    </w:p>
    <w:p>
      <w:pPr>
        <w:pStyle w:val="Heading1"/>
        <w:spacing w:after="140" w:before="280"/>
      </w:pPr>
      <w:r>
        <w:rPr>
          <w:b/>
          <w:bCs/>
          <w:color w:val="1E5631"/>
          <w:sz w:val="26"/>
          <w:szCs w:val="26"/>
        </w:rPr>
        <w:t xml:space="preserve">5. Restricted Gifts</w:t>
      </w:r>
    </w:p>
    <w:p>
      <w:pPr>
        <w:spacing w:after="300"/>
      </w:pPr>
      <w:r>
        <w:rPr>
          <w:b w:val="false"/>
          <w:bCs w:val="false"/>
          <w:i w:val="false"/>
          <w:iCs w:val="false"/>
          <w:sz w:val="20"/>
          <w:szCs w:val="20"/>
        </w:rPr>
        <w:t xml:space="preserve">Donor-restricted gifts shall be used only for the stated purpose and tracked separately in the Corporation's financial records.</w:t>
      </w:r>
    </w:p>
    <w:p>
      <w:pPr>
        <w:spacing w:after="20"/>
      </w:pPr>
      <w:r>
        <w:rPr>
          <w:b w:val="false"/>
          <w:bCs w:val="false"/>
          <w:i w:val="false"/>
          <w:iCs w:val="false"/>
          <w:sz w:val="20"/>
          <w:szCs w:val="20"/>
        </w:rPr>
        <w:t xml:space="preserve">X ________________________________________</w:t>
      </w:r>
    </w:p>
    <w:p>
      <w:pPr>
        <w:spacing w:after="20"/>
      </w:pPr>
      <w:r>
        <w:rPr>
          <w:b w:val="false"/>
          <w:bCs w:val="false"/>
          <w:i w:val="false"/>
          <w:iCs w:val="false"/>
          <w:sz w:val="20"/>
          <w:szCs w:val="20"/>
        </w:rPr>
        <w:t xml:space="preserve">[Name], Chairperson</w:t>
      </w:r>
    </w:p>
    <w:p>
      <w:pPr>
        <w:spacing w:after="300"/>
      </w:pPr>
      <w:r>
        <w:rPr>
          <w:b w:val="false"/>
          <w:bCs w:val="false"/>
          <w:i w:val="false"/>
          <w:iCs w:val="false"/>
          <w:sz w:val="20"/>
          <w:szCs w:val="20"/>
        </w:rPr>
        <w:t xml:space="preserve">Date: ________________________________________</w:t>
      </w:r>
    </w:p>
    <w:p>
      <w:pPr>
        <w:pBdr>
          <w:top w:val="single" w:color="999999" w:sz="4" w:space="6"/>
        </w:pBdr>
        <w:spacing w:before="300"/>
        <w:jc w:val="center"/>
      </w:pPr>
      <w:r>
        <w:rPr>
          <w:color w:val="666666"/>
          <w:sz w:val="16"/>
          <w:szCs w:val="16"/>
        </w:rPr>
        <w:t xml:space="preserve">AGHF Inc. d/b/a AgroHouse Foundation™ — Donation Acceptance Policy —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7656b7076b9525340e8ef023eedcce8cdb5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2026-08-19T20:17:22.287Z</dcterms:created>
  <dcterms:modified xsi:type="dcterms:W3CDTF">2026-08-19T20:17:22.287Z</dcterms:modified>
</cp:coreProperties>
</file>

<file path=docProps/custom.xml><?xml version="1.0" encoding="utf-8"?>
<Properties xmlns="http://schemas.openxmlformats.org/officeDocument/2006/custom-properties" xmlns:vt="http://schemas.openxmlformats.org/officeDocument/2006/docPropsVTypes"/>
</file>