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PROGRAM OPERATING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[Program Name] — AGHF Inc. d/b/a AgroHouse Foundation™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APPROVAL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Operating Policy governs the day-to-day administration of [Program Name] to ensure consistent, safe, and mission-aligned service delivery.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Program Hours &amp; Availability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staffing hours, scheduling authority, and any budget constraints on hours.]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Intake &amp; Service Delivery Procedures</w:t>
      </w:r>
    </w:p>
    <w:p>
      <w:pPr>
        <w:spacing w:after="100"/>
      </w:pPr>
      <w:r>
        <w:rPr>
          <w:sz w:val="20"/>
          <w:szCs w:val="20"/>
        </w:rPr>
        <w:t xml:space="preserve">•  [Describe how individuals/families/partners access the program — referral, walk-in, outreach]</w:t>
      </w:r>
    </w:p>
    <w:p>
      <w:pPr>
        <w:spacing w:after="100"/>
      </w:pPr>
      <w:r>
        <w:rPr>
          <w:sz w:val="20"/>
          <w:szCs w:val="20"/>
        </w:rPr>
        <w:t xml:space="preserve">•  [Describe the needs assessment or intake process]</w:t>
      </w:r>
    </w:p>
    <w:p>
      <w:pPr>
        <w:spacing w:after="100"/>
      </w:pPr>
      <w:r>
        <w:rPr>
          <w:sz w:val="20"/>
          <w:szCs w:val="20"/>
        </w:rPr>
        <w:t xml:space="preserve">•  [Describe documentation and recordkeeping requirements]</w:t>
      </w:r>
    </w:p>
    <w:p>
      <w:pPr>
        <w:spacing w:after="100"/>
      </w:pPr>
      <w:r>
        <w:rPr>
          <w:sz w:val="20"/>
          <w:szCs w:val="20"/>
        </w:rPr>
        <w:t xml:space="preserve">•  [Describe follow-up procedures, if applicable]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Roles &amp; Responsibilities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4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[Program Manager Title]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Program oversight, partner coordination, staff supervision, reporting to Executive Director/Board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[Support Role]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[Day-to-day duties]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Resource Procurement &amp; Inventory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how supplies/resources are procured, tracked, and replenished.]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Donation &amp; Volunteer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[Describe how in-kind donations and volunteers are coordinated, consistent with the Donation Acceptance Policy and Community Partnership Policy.]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Program Reporting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[Program Manager Title] shall report program metrics and activity to the Executive Director and Board no less than [monthly/quarterly].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Program Operating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2026-08-19T20:19:33.159Z</dcterms:created>
  <dcterms:modified xsi:type="dcterms:W3CDTF">2026-08-19T20:19:33.159Z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