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025" w:rsidRPr="00B10705" w:rsidRDefault="008741B0" w:rsidP="006673B3">
      <w:pPr>
        <w:pStyle w:val="ListParagraph"/>
        <w:numPr>
          <w:ilvl w:val="0"/>
          <w:numId w:val="5"/>
        </w:numPr>
        <w:autoSpaceDE w:val="0"/>
        <w:autoSpaceDN w:val="0"/>
        <w:adjustRightInd w:val="0"/>
        <w:spacing w:after="0" w:line="240" w:lineRule="auto"/>
        <w:rPr>
          <w:rFonts w:cs="Arial"/>
          <w:color w:val="000000"/>
        </w:rPr>
      </w:pPr>
      <w:r w:rsidRPr="00B10705">
        <w:rPr>
          <w:rFonts w:cs="Times New Roman"/>
          <w:b/>
          <w:bCs/>
        </w:rPr>
        <w:t xml:space="preserve">1.10 </w:t>
      </w:r>
      <w:r w:rsidRPr="00B10705">
        <w:rPr>
          <w:rFonts w:cs="Times New Roman"/>
        </w:rPr>
        <w:t>List five responsibilities of a database-management system. For each responsibility,</w:t>
      </w:r>
      <w:r w:rsidR="00860728" w:rsidRPr="00B10705">
        <w:rPr>
          <w:rFonts w:cs="Times New Roman"/>
        </w:rPr>
        <w:t xml:space="preserve"> </w:t>
      </w:r>
      <w:r w:rsidRPr="00B10705">
        <w:rPr>
          <w:rFonts w:cs="Times New Roman"/>
        </w:rPr>
        <w:t>explain the problems that would arise if the responsibility</w:t>
      </w:r>
      <w:r w:rsidR="00860728" w:rsidRPr="00B10705">
        <w:rPr>
          <w:rFonts w:cs="Times New Roman"/>
        </w:rPr>
        <w:t xml:space="preserve"> </w:t>
      </w:r>
      <w:r w:rsidRPr="00B10705">
        <w:rPr>
          <w:rFonts w:cs="Times New Roman"/>
        </w:rPr>
        <w:t>were not discharged.</w:t>
      </w:r>
      <w:r w:rsidR="0018362D" w:rsidRPr="00B10705">
        <w:rPr>
          <w:rFonts w:cs="Arial"/>
          <w:color w:val="000000"/>
        </w:rPr>
        <w:t xml:space="preserve"> </w:t>
      </w:r>
    </w:p>
    <w:p w:rsidR="0018362D" w:rsidRPr="00B10705" w:rsidRDefault="0018362D" w:rsidP="006673B3">
      <w:pPr>
        <w:pStyle w:val="ListParagraph"/>
        <w:numPr>
          <w:ilvl w:val="0"/>
          <w:numId w:val="2"/>
        </w:numPr>
        <w:autoSpaceDE w:val="0"/>
        <w:autoSpaceDN w:val="0"/>
        <w:adjustRightInd w:val="0"/>
        <w:spacing w:after="0" w:line="240" w:lineRule="auto"/>
        <w:ind w:left="1080"/>
        <w:rPr>
          <w:rFonts w:cs="Times New Roman"/>
        </w:rPr>
      </w:pPr>
      <w:r w:rsidRPr="00B10705">
        <w:rPr>
          <w:rFonts w:cs="Times New Roman"/>
        </w:rPr>
        <w:t xml:space="preserve">Store </w:t>
      </w:r>
      <w:r w:rsidR="00494C0C" w:rsidRPr="00B10705">
        <w:rPr>
          <w:rFonts w:cs="Times New Roman"/>
        </w:rPr>
        <w:t>and retrieve data</w:t>
      </w:r>
      <w:r w:rsidR="00744428" w:rsidRPr="00B10705">
        <w:rPr>
          <w:rFonts w:cs="Times New Roman"/>
        </w:rPr>
        <w:t xml:space="preserve"> (conveniently and efficiently)</w:t>
      </w:r>
    </w:p>
    <w:p w:rsidR="00494C0C" w:rsidRPr="00B10705" w:rsidRDefault="00744428" w:rsidP="006673B3">
      <w:pPr>
        <w:pStyle w:val="ListParagraph"/>
        <w:numPr>
          <w:ilvl w:val="1"/>
          <w:numId w:val="1"/>
        </w:numPr>
        <w:autoSpaceDE w:val="0"/>
        <w:autoSpaceDN w:val="0"/>
        <w:adjustRightInd w:val="0"/>
        <w:spacing w:after="0" w:line="240" w:lineRule="auto"/>
        <w:ind w:left="1800"/>
        <w:rPr>
          <w:rFonts w:cs="Times New Roman"/>
        </w:rPr>
      </w:pPr>
      <w:r w:rsidRPr="00B10705">
        <w:rPr>
          <w:rFonts w:cs="Times New Roman"/>
        </w:rPr>
        <w:t>If this were to not be completed, then the entire system would not work. If data were store</w:t>
      </w:r>
      <w:r w:rsidR="00661A7E" w:rsidRPr="00B10705">
        <w:rPr>
          <w:rFonts w:cs="Times New Roman"/>
        </w:rPr>
        <w:t>d</w:t>
      </w:r>
      <w:r w:rsidRPr="00B10705">
        <w:rPr>
          <w:rFonts w:cs="Times New Roman"/>
        </w:rPr>
        <w:t xml:space="preserve"> in inconvenient file systems of old</w:t>
      </w:r>
      <w:r w:rsidR="00661A7E" w:rsidRPr="00B10705">
        <w:rPr>
          <w:rFonts w:cs="Times New Roman"/>
        </w:rPr>
        <w:t xml:space="preserve"> or divergent systems</w:t>
      </w:r>
      <w:r w:rsidR="00074025" w:rsidRPr="00B10705">
        <w:rPr>
          <w:rFonts w:cs="Times New Roman"/>
        </w:rPr>
        <w:t xml:space="preserve"> (data isolation)</w:t>
      </w:r>
      <w:r w:rsidRPr="00B10705">
        <w:rPr>
          <w:rFonts w:cs="Times New Roman"/>
        </w:rPr>
        <w:t>, then all other responsibilities break down, including the ability to easily r</w:t>
      </w:r>
      <w:r w:rsidR="00661A7E" w:rsidRPr="00B10705">
        <w:rPr>
          <w:rFonts w:cs="Times New Roman"/>
        </w:rPr>
        <w:t>etrieve data, update, or search</w:t>
      </w:r>
      <w:r w:rsidR="00074025" w:rsidRPr="00B10705">
        <w:rPr>
          <w:rFonts w:cs="Times New Roman"/>
        </w:rPr>
        <w:t>.</w:t>
      </w:r>
    </w:p>
    <w:p w:rsidR="0018362D" w:rsidRPr="00B10705" w:rsidRDefault="00494C0C" w:rsidP="006673B3">
      <w:pPr>
        <w:pStyle w:val="ListParagraph"/>
        <w:numPr>
          <w:ilvl w:val="0"/>
          <w:numId w:val="1"/>
        </w:numPr>
        <w:autoSpaceDE w:val="0"/>
        <w:autoSpaceDN w:val="0"/>
        <w:adjustRightInd w:val="0"/>
        <w:spacing w:after="0" w:line="240" w:lineRule="auto"/>
        <w:ind w:left="1080"/>
        <w:rPr>
          <w:rFonts w:cs="Times New Roman"/>
        </w:rPr>
      </w:pPr>
      <w:r w:rsidRPr="00B10705">
        <w:rPr>
          <w:rFonts w:cs="Times New Roman"/>
        </w:rPr>
        <w:t>Maintain data integrity</w:t>
      </w:r>
    </w:p>
    <w:p w:rsidR="00744428" w:rsidRPr="00B10705" w:rsidRDefault="00744428" w:rsidP="006673B3">
      <w:pPr>
        <w:pStyle w:val="ListParagraph"/>
        <w:numPr>
          <w:ilvl w:val="1"/>
          <w:numId w:val="1"/>
        </w:numPr>
        <w:autoSpaceDE w:val="0"/>
        <w:autoSpaceDN w:val="0"/>
        <w:adjustRightInd w:val="0"/>
        <w:spacing w:after="0" w:line="240" w:lineRule="auto"/>
        <w:ind w:left="1800"/>
        <w:rPr>
          <w:rFonts w:cs="Times New Roman"/>
        </w:rPr>
      </w:pPr>
      <w:r w:rsidRPr="00B10705">
        <w:rPr>
          <w:rFonts w:cs="Times New Roman"/>
        </w:rPr>
        <w:t>Without the ability to backup for system crashes and unauthorized access, data can be cor</w:t>
      </w:r>
      <w:r w:rsidR="009C4544" w:rsidRPr="00B10705">
        <w:rPr>
          <w:rFonts w:cs="Times New Roman"/>
        </w:rPr>
        <w:t>rupted.</w:t>
      </w:r>
      <w:r w:rsidR="00661A7E" w:rsidRPr="00B10705">
        <w:rPr>
          <w:rFonts w:cs="Times New Roman"/>
        </w:rPr>
        <w:t xml:space="preserve"> Consistency constraints </w:t>
      </w:r>
      <w:r w:rsidR="00074025" w:rsidRPr="00B10705">
        <w:rPr>
          <w:rFonts w:cs="Times New Roman"/>
        </w:rPr>
        <w:t>allow a developer to enforce standards in data maintenance. Atomicity is also an important part allowing transactions within the data to occur only if certain conditions are met – without which the integrity fails.</w:t>
      </w:r>
    </w:p>
    <w:p w:rsidR="00074025" w:rsidRPr="00B10705" w:rsidRDefault="00744428" w:rsidP="006673B3">
      <w:pPr>
        <w:pStyle w:val="ListParagraph"/>
        <w:numPr>
          <w:ilvl w:val="0"/>
          <w:numId w:val="1"/>
        </w:numPr>
        <w:autoSpaceDE w:val="0"/>
        <w:autoSpaceDN w:val="0"/>
        <w:adjustRightInd w:val="0"/>
        <w:spacing w:after="0" w:line="240" w:lineRule="auto"/>
        <w:ind w:left="1080"/>
        <w:rPr>
          <w:rFonts w:cs="Times New Roman"/>
        </w:rPr>
      </w:pPr>
      <w:r w:rsidRPr="00B10705">
        <w:rPr>
          <w:rFonts w:cs="Times New Roman"/>
        </w:rPr>
        <w:t>Security and access control</w:t>
      </w:r>
    </w:p>
    <w:p w:rsidR="009C4544" w:rsidRPr="00B10705" w:rsidRDefault="009C4544" w:rsidP="006673B3">
      <w:pPr>
        <w:pStyle w:val="ListParagraph"/>
        <w:numPr>
          <w:ilvl w:val="1"/>
          <w:numId w:val="1"/>
        </w:numPr>
        <w:autoSpaceDE w:val="0"/>
        <w:autoSpaceDN w:val="0"/>
        <w:adjustRightInd w:val="0"/>
        <w:spacing w:after="0" w:line="240" w:lineRule="auto"/>
        <w:ind w:left="1800"/>
        <w:rPr>
          <w:rFonts w:cs="Times New Roman"/>
        </w:rPr>
      </w:pPr>
      <w:proofErr w:type="spellStart"/>
      <w:r w:rsidRPr="00B10705">
        <w:rPr>
          <w:rFonts w:cs="Times New Roman"/>
        </w:rPr>
        <w:t>DBSM</w:t>
      </w:r>
      <w:proofErr w:type="spellEnd"/>
      <w:r w:rsidRPr="00B10705">
        <w:rPr>
          <w:rFonts w:cs="Times New Roman"/>
        </w:rPr>
        <w:t xml:space="preserve"> should provide access of varying levels (DB managers, analysts</w:t>
      </w:r>
      <w:r w:rsidR="00074025" w:rsidRPr="00B10705">
        <w:rPr>
          <w:rFonts w:cs="Times New Roman"/>
        </w:rPr>
        <w:t xml:space="preserve">, naïve users). </w:t>
      </w:r>
      <w:r w:rsidRPr="00B10705">
        <w:rPr>
          <w:rFonts w:cs="Times New Roman"/>
        </w:rPr>
        <w:t>Without this, anyone coul</w:t>
      </w:r>
      <w:r w:rsidR="00074025" w:rsidRPr="00B10705">
        <w:rPr>
          <w:rFonts w:cs="Times New Roman"/>
        </w:rPr>
        <w:t>d access, alter or corrupt data at any level possibly create confidentiality leaks.</w:t>
      </w:r>
    </w:p>
    <w:p w:rsidR="00661A7E" w:rsidRPr="00B10705" w:rsidRDefault="00661A7E" w:rsidP="006673B3">
      <w:pPr>
        <w:pStyle w:val="ListParagraph"/>
        <w:numPr>
          <w:ilvl w:val="0"/>
          <w:numId w:val="1"/>
        </w:numPr>
        <w:autoSpaceDE w:val="0"/>
        <w:autoSpaceDN w:val="0"/>
        <w:adjustRightInd w:val="0"/>
        <w:spacing w:after="0" w:line="240" w:lineRule="auto"/>
        <w:ind w:left="1080"/>
        <w:rPr>
          <w:rFonts w:cs="Times New Roman"/>
        </w:rPr>
      </w:pPr>
      <w:r w:rsidRPr="00B10705">
        <w:rPr>
          <w:rFonts w:cs="Times New Roman"/>
        </w:rPr>
        <w:t>Con</w:t>
      </w:r>
      <w:r w:rsidR="00074025" w:rsidRPr="00B10705">
        <w:rPr>
          <w:rFonts w:cs="Times New Roman"/>
        </w:rPr>
        <w:t xml:space="preserve">current Access </w:t>
      </w:r>
    </w:p>
    <w:p w:rsidR="00074025" w:rsidRPr="00B10705" w:rsidRDefault="00074025" w:rsidP="006673B3">
      <w:pPr>
        <w:pStyle w:val="ListParagraph"/>
        <w:numPr>
          <w:ilvl w:val="1"/>
          <w:numId w:val="1"/>
        </w:numPr>
        <w:autoSpaceDE w:val="0"/>
        <w:autoSpaceDN w:val="0"/>
        <w:adjustRightInd w:val="0"/>
        <w:spacing w:after="0" w:line="240" w:lineRule="auto"/>
        <w:ind w:left="1800"/>
        <w:rPr>
          <w:rFonts w:cs="Times New Roman"/>
        </w:rPr>
      </w:pPr>
      <w:r w:rsidRPr="00B10705">
        <w:rPr>
          <w:rFonts w:cs="Times New Roman"/>
        </w:rPr>
        <w:t>Without the ability for multiple users to access, data anomalies occur, providing data integrity issues.</w:t>
      </w:r>
    </w:p>
    <w:p w:rsidR="00744428" w:rsidRPr="00B10705" w:rsidRDefault="00661A7E" w:rsidP="006673B3">
      <w:pPr>
        <w:pStyle w:val="ListParagraph"/>
        <w:numPr>
          <w:ilvl w:val="0"/>
          <w:numId w:val="1"/>
        </w:numPr>
        <w:autoSpaceDE w:val="0"/>
        <w:autoSpaceDN w:val="0"/>
        <w:adjustRightInd w:val="0"/>
        <w:spacing w:after="0" w:line="240" w:lineRule="auto"/>
        <w:ind w:left="1080"/>
        <w:rPr>
          <w:rFonts w:cs="Times New Roman"/>
        </w:rPr>
      </w:pPr>
      <w:r w:rsidRPr="00B10705">
        <w:rPr>
          <w:rFonts w:cs="Times New Roman"/>
        </w:rPr>
        <w:t>Centralized Data</w:t>
      </w:r>
    </w:p>
    <w:p w:rsidR="00074025" w:rsidRPr="00B10705" w:rsidRDefault="00074025" w:rsidP="006673B3">
      <w:pPr>
        <w:pStyle w:val="ListParagraph"/>
        <w:numPr>
          <w:ilvl w:val="1"/>
          <w:numId w:val="1"/>
        </w:numPr>
        <w:autoSpaceDE w:val="0"/>
        <w:autoSpaceDN w:val="0"/>
        <w:adjustRightInd w:val="0"/>
        <w:spacing w:after="0" w:line="240" w:lineRule="auto"/>
        <w:ind w:left="1800"/>
        <w:rPr>
          <w:rFonts w:cs="Times New Roman"/>
        </w:rPr>
      </w:pPr>
      <w:r w:rsidRPr="00B10705">
        <w:rPr>
          <w:rFonts w:cs="Times New Roman"/>
        </w:rPr>
        <w:t>If the physical level of a database is not centralized and concise, then data can be stored in multiple places and creates issues in maintaining and updating databases as well as integrity issues that may arise from each transaction or query.</w:t>
      </w:r>
    </w:p>
    <w:p w:rsidR="008741B0" w:rsidRPr="00B10705" w:rsidRDefault="008741B0" w:rsidP="008741B0">
      <w:pPr>
        <w:rPr>
          <w:rFonts w:cs="Times New Roman"/>
        </w:rPr>
      </w:pPr>
    </w:p>
    <w:p w:rsidR="008741B0" w:rsidRPr="00B10705" w:rsidRDefault="00B10705" w:rsidP="006673B3">
      <w:pPr>
        <w:pStyle w:val="ListParagraph"/>
        <w:numPr>
          <w:ilvl w:val="0"/>
          <w:numId w:val="5"/>
        </w:numPr>
        <w:rPr>
          <w:rFonts w:cs="Times New Roman"/>
        </w:rPr>
      </w:pPr>
      <w:r w:rsidRPr="00B10705">
        <w:rPr>
          <w:noProof/>
        </w:rPr>
        <w:drawing>
          <wp:anchor distT="0" distB="0" distL="114300" distR="114300" simplePos="0" relativeHeight="251659264" behindDoc="0" locked="0" layoutInCell="1" allowOverlap="1" wp14:anchorId="5709BDBF" wp14:editId="2BC12393">
            <wp:simplePos x="0" y="0"/>
            <wp:positionH relativeFrom="column">
              <wp:posOffset>609600</wp:posOffset>
            </wp:positionH>
            <wp:positionV relativeFrom="paragraph">
              <wp:posOffset>189865</wp:posOffset>
            </wp:positionV>
            <wp:extent cx="3429000" cy="20408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0" cy="2040890"/>
                    </a:xfrm>
                    <a:prstGeom prst="rect">
                      <a:avLst/>
                    </a:prstGeom>
                  </pic:spPr>
                </pic:pic>
              </a:graphicData>
            </a:graphic>
            <wp14:sizeRelH relativeFrom="page">
              <wp14:pctWidth>0</wp14:pctWidth>
            </wp14:sizeRelH>
            <wp14:sizeRelV relativeFrom="page">
              <wp14:pctHeight>0</wp14:pctHeight>
            </wp14:sizeRelV>
          </wp:anchor>
        </w:drawing>
      </w:r>
      <w:r w:rsidR="008741B0" w:rsidRPr="00B10705">
        <w:rPr>
          <w:rFonts w:cs="Times New Roman"/>
          <w:b/>
          <w:bCs/>
        </w:rPr>
        <w:t xml:space="preserve">1.12 </w:t>
      </w:r>
      <w:r w:rsidR="008741B0" w:rsidRPr="00B10705">
        <w:rPr>
          <w:rFonts w:cs="Times New Roman"/>
        </w:rPr>
        <w:t>Explain what problems are caused by the design of the table in Figure 1.4.</w:t>
      </w:r>
    </w:p>
    <w:p w:rsidR="008741B0" w:rsidRPr="00B10705" w:rsidRDefault="00074025" w:rsidP="00074025">
      <w:pPr>
        <w:pStyle w:val="ListParagraph"/>
        <w:numPr>
          <w:ilvl w:val="0"/>
          <w:numId w:val="3"/>
        </w:numPr>
        <w:rPr>
          <w:rFonts w:cs="Times New Roman"/>
        </w:rPr>
      </w:pPr>
      <w:r w:rsidRPr="00B10705">
        <w:rPr>
          <w:rFonts w:cs="Times New Roman"/>
        </w:rPr>
        <w:t>Budgets appear to belong to each individual ID or named faculty.</w:t>
      </w:r>
    </w:p>
    <w:p w:rsidR="00074025" w:rsidRPr="00B10705" w:rsidRDefault="00074025" w:rsidP="00074025">
      <w:pPr>
        <w:pStyle w:val="ListParagraph"/>
        <w:numPr>
          <w:ilvl w:val="0"/>
          <w:numId w:val="3"/>
        </w:numPr>
        <w:rPr>
          <w:rFonts w:cs="Times New Roman"/>
        </w:rPr>
      </w:pPr>
      <w:r w:rsidRPr="00B10705">
        <w:rPr>
          <w:rFonts w:cs="Times New Roman"/>
        </w:rPr>
        <w:t>Information is repeated, taking up more space and making it more difficult to update all entries (</w:t>
      </w:r>
      <w:proofErr w:type="spellStart"/>
      <w:r w:rsidRPr="00B10705">
        <w:rPr>
          <w:rFonts w:cs="Times New Roman"/>
        </w:rPr>
        <w:t>ie</w:t>
      </w:r>
      <w:proofErr w:type="spellEnd"/>
      <w:r w:rsidRPr="00B10705">
        <w:rPr>
          <w:rFonts w:cs="Times New Roman"/>
        </w:rPr>
        <w:t xml:space="preserve">, </w:t>
      </w:r>
      <w:proofErr w:type="spellStart"/>
      <w:r w:rsidRPr="00B10705">
        <w:rPr>
          <w:rFonts w:cs="Times New Roman"/>
        </w:rPr>
        <w:t>dept_name</w:t>
      </w:r>
      <w:proofErr w:type="spellEnd"/>
      <w:r w:rsidRPr="00B10705">
        <w:rPr>
          <w:rFonts w:cs="Times New Roman"/>
        </w:rPr>
        <w:t xml:space="preserve"> or building</w:t>
      </w:r>
      <w:r w:rsidR="00381985" w:rsidRPr="00B10705">
        <w:rPr>
          <w:rFonts w:cs="Times New Roman"/>
        </w:rPr>
        <w:t xml:space="preserve">). If any professor teaches for more than one department, </w:t>
      </w:r>
      <w:r w:rsidR="00B10705">
        <w:rPr>
          <w:rFonts w:cs="Times New Roman"/>
        </w:rPr>
        <w:t>primary key issues.</w:t>
      </w:r>
    </w:p>
    <w:p w:rsidR="00074025" w:rsidRPr="00B10705" w:rsidRDefault="00074025" w:rsidP="00B10705">
      <w:pPr>
        <w:pStyle w:val="ListParagraph"/>
        <w:numPr>
          <w:ilvl w:val="0"/>
          <w:numId w:val="3"/>
        </w:numPr>
        <w:rPr>
          <w:rFonts w:cs="Times New Roman"/>
        </w:rPr>
      </w:pPr>
      <w:r w:rsidRPr="00B10705">
        <w:rPr>
          <w:rFonts w:cs="Times New Roman"/>
        </w:rPr>
        <w:t>Added data may not have all these fields and would require null values, which complicate queries.</w:t>
      </w:r>
    </w:p>
    <w:p w:rsidR="008741B0" w:rsidRPr="00B10705" w:rsidRDefault="008741B0" w:rsidP="006673B3">
      <w:pPr>
        <w:pStyle w:val="ListParagraph"/>
        <w:numPr>
          <w:ilvl w:val="0"/>
          <w:numId w:val="5"/>
        </w:numPr>
        <w:autoSpaceDE w:val="0"/>
        <w:autoSpaceDN w:val="0"/>
        <w:adjustRightInd w:val="0"/>
        <w:spacing w:after="0" w:line="240" w:lineRule="auto"/>
        <w:rPr>
          <w:rFonts w:cs="Times New Roman"/>
        </w:rPr>
      </w:pPr>
      <w:r w:rsidRPr="00B10705">
        <w:rPr>
          <w:rFonts w:cs="Times New Roman"/>
          <w:b/>
          <w:bCs/>
        </w:rPr>
        <w:lastRenderedPageBreak/>
        <w:t xml:space="preserve">2.9 </w:t>
      </w:r>
      <w:r w:rsidRPr="00B10705">
        <w:rPr>
          <w:rFonts w:cs="Times New Roman"/>
        </w:rPr>
        <w:t>Consider the bank database of Figure 2.15.</w:t>
      </w:r>
      <w:r w:rsidR="00381985" w:rsidRPr="00B10705">
        <w:rPr>
          <w:noProof/>
        </w:rPr>
        <w:t xml:space="preserve"> </w:t>
      </w:r>
      <w:r w:rsidR="00381985" w:rsidRPr="00B10705">
        <w:rPr>
          <w:noProof/>
        </w:rPr>
        <w:drawing>
          <wp:inline distT="0" distB="0" distL="0" distR="0" wp14:anchorId="374921D0" wp14:editId="0BA2ED0D">
            <wp:extent cx="360997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975" cy="1247775"/>
                    </a:xfrm>
                    <a:prstGeom prst="rect">
                      <a:avLst/>
                    </a:prstGeom>
                  </pic:spPr>
                </pic:pic>
              </a:graphicData>
            </a:graphic>
          </wp:inline>
        </w:drawing>
      </w:r>
    </w:p>
    <w:p w:rsidR="008741B0" w:rsidRPr="00B10705" w:rsidRDefault="008741B0" w:rsidP="006673B3">
      <w:pPr>
        <w:autoSpaceDE w:val="0"/>
        <w:autoSpaceDN w:val="0"/>
        <w:adjustRightInd w:val="0"/>
        <w:spacing w:after="0" w:line="240" w:lineRule="auto"/>
        <w:ind w:left="720"/>
        <w:rPr>
          <w:rFonts w:cs="Times New Roman"/>
        </w:rPr>
      </w:pPr>
      <w:r w:rsidRPr="00B10705">
        <w:rPr>
          <w:rFonts w:cs="Times New Roman"/>
        </w:rPr>
        <w:t>a. What are the appropriate primary keys?</w:t>
      </w:r>
    </w:p>
    <w:p w:rsidR="00381985" w:rsidRPr="00B10705" w:rsidRDefault="00381985" w:rsidP="00B10705">
      <w:pPr>
        <w:autoSpaceDE w:val="0"/>
        <w:autoSpaceDN w:val="0"/>
        <w:adjustRightInd w:val="0"/>
        <w:spacing w:after="0" w:line="240" w:lineRule="auto"/>
        <w:ind w:left="720"/>
        <w:rPr>
          <w:rFonts w:cs="Times New Roman"/>
          <w:b/>
        </w:rPr>
      </w:pPr>
      <w:r w:rsidRPr="00B10705">
        <w:rPr>
          <w:rFonts w:cs="Times New Roman"/>
        </w:rPr>
        <w:t>Recall a primary key is a candidate key chosen as the principle method of identifying tuples.</w:t>
      </w:r>
    </w:p>
    <w:tbl>
      <w:tblPr>
        <w:tblpPr w:leftFromText="180" w:rightFromText="180" w:vertAnchor="text" w:horzAnchor="page" w:tblpX="2251"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45"/>
        <w:gridCol w:w="3420"/>
      </w:tblGrid>
      <w:tr w:rsidR="006673B3" w:rsidRPr="00B10705" w:rsidTr="00B10705">
        <w:tblPrEx>
          <w:tblCellMar>
            <w:top w:w="0" w:type="dxa"/>
            <w:bottom w:w="0" w:type="dxa"/>
          </w:tblCellMar>
        </w:tblPrEx>
        <w:trPr>
          <w:trHeight w:val="257"/>
        </w:trPr>
        <w:tc>
          <w:tcPr>
            <w:tcW w:w="4045" w:type="dxa"/>
          </w:tcPr>
          <w:p w:rsidR="006673B3" w:rsidRPr="00B10705" w:rsidRDefault="006673B3" w:rsidP="006673B3">
            <w:pPr>
              <w:autoSpaceDE w:val="0"/>
              <w:autoSpaceDN w:val="0"/>
              <w:adjustRightInd w:val="0"/>
              <w:spacing w:after="0" w:line="240" w:lineRule="auto"/>
              <w:rPr>
                <w:rFonts w:cs="Times New Roman"/>
                <w:b/>
              </w:rPr>
            </w:pPr>
            <w:r w:rsidRPr="00B10705">
              <w:rPr>
                <w:rFonts w:cs="Times New Roman"/>
                <w:b/>
              </w:rPr>
              <w:t>Relation</w:t>
            </w:r>
          </w:p>
        </w:tc>
        <w:tc>
          <w:tcPr>
            <w:tcW w:w="3420" w:type="dxa"/>
          </w:tcPr>
          <w:p w:rsidR="006673B3" w:rsidRPr="00B10705" w:rsidRDefault="006673B3" w:rsidP="006673B3">
            <w:pPr>
              <w:autoSpaceDE w:val="0"/>
              <w:autoSpaceDN w:val="0"/>
              <w:adjustRightInd w:val="0"/>
              <w:spacing w:after="0" w:line="240" w:lineRule="auto"/>
              <w:rPr>
                <w:rFonts w:cs="Times New Roman"/>
                <w:b/>
              </w:rPr>
            </w:pPr>
            <w:r w:rsidRPr="00B10705">
              <w:rPr>
                <w:rFonts w:cs="Times New Roman"/>
                <w:b/>
              </w:rPr>
              <w:t>Primary Key</w:t>
            </w:r>
          </w:p>
        </w:tc>
      </w:tr>
      <w:tr w:rsidR="006673B3" w:rsidRPr="00B10705" w:rsidTr="00B10705">
        <w:tblPrEx>
          <w:tblCellMar>
            <w:top w:w="0" w:type="dxa"/>
            <w:bottom w:w="0" w:type="dxa"/>
          </w:tblCellMar>
        </w:tblPrEx>
        <w:trPr>
          <w:trHeight w:val="248"/>
        </w:trPr>
        <w:tc>
          <w:tcPr>
            <w:tcW w:w="4045" w:type="dxa"/>
          </w:tcPr>
          <w:p w:rsidR="006673B3" w:rsidRPr="00B10705" w:rsidRDefault="006673B3" w:rsidP="006673B3">
            <w:pPr>
              <w:autoSpaceDE w:val="0"/>
              <w:autoSpaceDN w:val="0"/>
              <w:adjustRightInd w:val="0"/>
              <w:spacing w:after="0" w:line="240" w:lineRule="auto"/>
              <w:rPr>
                <w:rFonts w:cs="Times New Roman"/>
              </w:rPr>
            </w:pPr>
            <w:r w:rsidRPr="00B10705">
              <w:rPr>
                <w:rFonts w:cs="Times New Roman"/>
              </w:rPr>
              <w:t>branch</w:t>
            </w:r>
          </w:p>
        </w:tc>
        <w:tc>
          <w:tcPr>
            <w:tcW w:w="3420" w:type="dxa"/>
          </w:tcPr>
          <w:p w:rsidR="006673B3" w:rsidRPr="00B10705" w:rsidRDefault="006673B3" w:rsidP="006673B3">
            <w:pPr>
              <w:autoSpaceDE w:val="0"/>
              <w:autoSpaceDN w:val="0"/>
              <w:adjustRightInd w:val="0"/>
              <w:spacing w:after="0" w:line="240" w:lineRule="auto"/>
              <w:rPr>
                <w:rFonts w:cs="Times New Roman"/>
              </w:rPr>
            </w:pPr>
            <w:proofErr w:type="spellStart"/>
            <w:r w:rsidRPr="00B10705">
              <w:rPr>
                <w:rFonts w:cs="Times New Roman"/>
              </w:rPr>
              <w:t>branch_name</w:t>
            </w:r>
            <w:proofErr w:type="spellEnd"/>
          </w:p>
        </w:tc>
      </w:tr>
      <w:tr w:rsidR="006673B3" w:rsidRPr="00B10705" w:rsidTr="00B10705">
        <w:tblPrEx>
          <w:tblCellMar>
            <w:top w:w="0" w:type="dxa"/>
            <w:bottom w:w="0" w:type="dxa"/>
          </w:tblCellMar>
        </w:tblPrEx>
        <w:trPr>
          <w:trHeight w:val="248"/>
        </w:trPr>
        <w:tc>
          <w:tcPr>
            <w:tcW w:w="4045" w:type="dxa"/>
          </w:tcPr>
          <w:p w:rsidR="006673B3" w:rsidRPr="00B10705" w:rsidRDefault="006673B3" w:rsidP="006673B3">
            <w:pPr>
              <w:autoSpaceDE w:val="0"/>
              <w:autoSpaceDN w:val="0"/>
              <w:adjustRightInd w:val="0"/>
              <w:spacing w:after="0" w:line="240" w:lineRule="auto"/>
              <w:rPr>
                <w:rFonts w:cs="Times New Roman"/>
              </w:rPr>
            </w:pPr>
            <w:r w:rsidRPr="00B10705">
              <w:rPr>
                <w:rFonts w:cs="Times New Roman"/>
              </w:rPr>
              <w:t>customer</w:t>
            </w:r>
          </w:p>
        </w:tc>
        <w:tc>
          <w:tcPr>
            <w:tcW w:w="3420" w:type="dxa"/>
          </w:tcPr>
          <w:p w:rsidR="006673B3" w:rsidRPr="00B10705" w:rsidRDefault="006673B3" w:rsidP="006673B3">
            <w:pPr>
              <w:autoSpaceDE w:val="0"/>
              <w:autoSpaceDN w:val="0"/>
              <w:adjustRightInd w:val="0"/>
              <w:spacing w:after="0" w:line="240" w:lineRule="auto"/>
              <w:rPr>
                <w:rFonts w:cs="Times New Roman"/>
              </w:rPr>
            </w:pPr>
            <w:proofErr w:type="spellStart"/>
            <w:r w:rsidRPr="00B10705">
              <w:rPr>
                <w:rFonts w:cs="Times New Roman"/>
              </w:rPr>
              <w:t>customer_name</w:t>
            </w:r>
            <w:proofErr w:type="spellEnd"/>
            <w:r w:rsidRPr="00B10705">
              <w:rPr>
                <w:rFonts w:cs="Times New Roman"/>
              </w:rPr>
              <w:t xml:space="preserve">, </w:t>
            </w:r>
            <w:proofErr w:type="spellStart"/>
            <w:r w:rsidRPr="00B10705">
              <w:rPr>
                <w:rFonts w:cs="Times New Roman"/>
              </w:rPr>
              <w:t>customer_street</w:t>
            </w:r>
            <w:proofErr w:type="spellEnd"/>
          </w:p>
        </w:tc>
      </w:tr>
      <w:tr w:rsidR="006673B3" w:rsidRPr="00B10705" w:rsidTr="00B10705">
        <w:tblPrEx>
          <w:tblCellMar>
            <w:top w:w="0" w:type="dxa"/>
            <w:bottom w:w="0" w:type="dxa"/>
          </w:tblCellMar>
        </w:tblPrEx>
        <w:trPr>
          <w:trHeight w:val="230"/>
        </w:trPr>
        <w:tc>
          <w:tcPr>
            <w:tcW w:w="4045" w:type="dxa"/>
          </w:tcPr>
          <w:p w:rsidR="006673B3" w:rsidRPr="00B10705" w:rsidRDefault="006673B3" w:rsidP="006673B3">
            <w:pPr>
              <w:autoSpaceDE w:val="0"/>
              <w:autoSpaceDN w:val="0"/>
              <w:adjustRightInd w:val="0"/>
              <w:spacing w:after="0" w:line="240" w:lineRule="auto"/>
              <w:rPr>
                <w:rFonts w:cs="Times New Roman"/>
              </w:rPr>
            </w:pPr>
            <w:r w:rsidRPr="00B10705">
              <w:rPr>
                <w:rFonts w:cs="Times New Roman"/>
              </w:rPr>
              <w:t>loan</w:t>
            </w:r>
          </w:p>
        </w:tc>
        <w:tc>
          <w:tcPr>
            <w:tcW w:w="3420" w:type="dxa"/>
          </w:tcPr>
          <w:p w:rsidR="006673B3" w:rsidRPr="00B10705" w:rsidRDefault="006673B3" w:rsidP="006673B3">
            <w:pPr>
              <w:autoSpaceDE w:val="0"/>
              <w:autoSpaceDN w:val="0"/>
              <w:adjustRightInd w:val="0"/>
              <w:spacing w:after="0" w:line="240" w:lineRule="auto"/>
              <w:rPr>
                <w:rFonts w:cs="Times New Roman"/>
              </w:rPr>
            </w:pPr>
            <w:proofErr w:type="spellStart"/>
            <w:r w:rsidRPr="00B10705">
              <w:rPr>
                <w:rFonts w:cs="Times New Roman"/>
              </w:rPr>
              <w:t>loan_number</w:t>
            </w:r>
            <w:proofErr w:type="spellEnd"/>
          </w:p>
        </w:tc>
      </w:tr>
      <w:tr w:rsidR="006673B3" w:rsidRPr="00B10705" w:rsidTr="00B10705">
        <w:tblPrEx>
          <w:tblCellMar>
            <w:top w:w="0" w:type="dxa"/>
            <w:bottom w:w="0" w:type="dxa"/>
          </w:tblCellMar>
        </w:tblPrEx>
        <w:trPr>
          <w:trHeight w:val="390"/>
        </w:trPr>
        <w:tc>
          <w:tcPr>
            <w:tcW w:w="4045" w:type="dxa"/>
          </w:tcPr>
          <w:p w:rsidR="006673B3" w:rsidRPr="00B10705" w:rsidRDefault="00B10705" w:rsidP="006673B3">
            <w:pPr>
              <w:autoSpaceDE w:val="0"/>
              <w:autoSpaceDN w:val="0"/>
              <w:adjustRightInd w:val="0"/>
              <w:spacing w:after="0" w:line="240" w:lineRule="auto"/>
              <w:rPr>
                <w:rFonts w:cs="Times New Roman"/>
              </w:rPr>
            </w:pPr>
            <w:r>
              <w:rPr>
                <w:rFonts w:cs="Times New Roman"/>
              </w:rPr>
              <w:t>b</w:t>
            </w:r>
            <w:r w:rsidR="006673B3" w:rsidRPr="00B10705">
              <w:rPr>
                <w:rFonts w:cs="Times New Roman"/>
              </w:rPr>
              <w:t>orrower</w:t>
            </w:r>
          </w:p>
          <w:p w:rsidR="006673B3" w:rsidRPr="00B10705" w:rsidRDefault="006673B3" w:rsidP="006673B3">
            <w:pPr>
              <w:autoSpaceDE w:val="0"/>
              <w:autoSpaceDN w:val="0"/>
              <w:adjustRightInd w:val="0"/>
              <w:spacing w:after="0" w:line="240" w:lineRule="auto"/>
              <w:rPr>
                <w:rFonts w:cs="Times New Roman"/>
              </w:rPr>
            </w:pPr>
            <w:r w:rsidRPr="00B10705">
              <w:rPr>
                <w:rFonts w:cs="Times New Roman"/>
              </w:rPr>
              <w:t>(assuming there may be more than one borrower on any given loan)</w:t>
            </w:r>
          </w:p>
        </w:tc>
        <w:tc>
          <w:tcPr>
            <w:tcW w:w="3420" w:type="dxa"/>
          </w:tcPr>
          <w:p w:rsidR="006673B3" w:rsidRPr="00B10705" w:rsidRDefault="006673B3" w:rsidP="006673B3">
            <w:pPr>
              <w:autoSpaceDE w:val="0"/>
              <w:autoSpaceDN w:val="0"/>
              <w:adjustRightInd w:val="0"/>
              <w:spacing w:after="0" w:line="240" w:lineRule="auto"/>
              <w:rPr>
                <w:rFonts w:cs="Times New Roman"/>
              </w:rPr>
            </w:pPr>
            <w:proofErr w:type="spellStart"/>
            <w:r w:rsidRPr="00B10705">
              <w:rPr>
                <w:rFonts w:cs="Times New Roman"/>
              </w:rPr>
              <w:t>customer_name</w:t>
            </w:r>
            <w:proofErr w:type="spellEnd"/>
            <w:r w:rsidRPr="00B10705">
              <w:rPr>
                <w:rFonts w:cs="Times New Roman"/>
              </w:rPr>
              <w:t xml:space="preserve">, </w:t>
            </w:r>
            <w:proofErr w:type="spellStart"/>
            <w:r w:rsidRPr="00B10705">
              <w:rPr>
                <w:rFonts w:cs="Times New Roman"/>
              </w:rPr>
              <w:t>loan_number</w:t>
            </w:r>
            <w:proofErr w:type="spellEnd"/>
            <w:r w:rsidRPr="00B10705">
              <w:rPr>
                <w:rFonts w:cs="Times New Roman"/>
              </w:rPr>
              <w:t xml:space="preserve"> </w:t>
            </w:r>
          </w:p>
          <w:p w:rsidR="006673B3" w:rsidRPr="00B10705" w:rsidRDefault="006673B3" w:rsidP="006673B3">
            <w:pPr>
              <w:autoSpaceDE w:val="0"/>
              <w:autoSpaceDN w:val="0"/>
              <w:adjustRightInd w:val="0"/>
              <w:spacing w:after="0" w:line="240" w:lineRule="auto"/>
              <w:rPr>
                <w:rFonts w:cs="Times New Roman"/>
              </w:rPr>
            </w:pPr>
          </w:p>
        </w:tc>
      </w:tr>
      <w:tr w:rsidR="006673B3" w:rsidRPr="00B10705" w:rsidTr="00B10705">
        <w:tblPrEx>
          <w:tblCellMar>
            <w:top w:w="0" w:type="dxa"/>
            <w:bottom w:w="0" w:type="dxa"/>
          </w:tblCellMar>
        </w:tblPrEx>
        <w:trPr>
          <w:trHeight w:val="212"/>
        </w:trPr>
        <w:tc>
          <w:tcPr>
            <w:tcW w:w="4045" w:type="dxa"/>
          </w:tcPr>
          <w:p w:rsidR="006673B3" w:rsidRPr="00B10705" w:rsidRDefault="006673B3" w:rsidP="006673B3">
            <w:pPr>
              <w:autoSpaceDE w:val="0"/>
              <w:autoSpaceDN w:val="0"/>
              <w:adjustRightInd w:val="0"/>
              <w:spacing w:after="0" w:line="240" w:lineRule="auto"/>
              <w:rPr>
                <w:rFonts w:cs="Times New Roman"/>
              </w:rPr>
            </w:pPr>
            <w:r w:rsidRPr="00B10705">
              <w:rPr>
                <w:rFonts w:cs="Times New Roman"/>
              </w:rPr>
              <w:t>depositor</w:t>
            </w:r>
          </w:p>
        </w:tc>
        <w:tc>
          <w:tcPr>
            <w:tcW w:w="3420" w:type="dxa"/>
          </w:tcPr>
          <w:p w:rsidR="006673B3" w:rsidRPr="00B10705" w:rsidRDefault="006673B3" w:rsidP="006673B3">
            <w:pPr>
              <w:autoSpaceDE w:val="0"/>
              <w:autoSpaceDN w:val="0"/>
              <w:adjustRightInd w:val="0"/>
              <w:spacing w:after="0" w:line="240" w:lineRule="auto"/>
              <w:rPr>
                <w:rFonts w:cs="Times New Roman"/>
              </w:rPr>
            </w:pPr>
            <w:proofErr w:type="spellStart"/>
            <w:r w:rsidRPr="00B10705">
              <w:rPr>
                <w:rFonts w:cs="Times New Roman"/>
              </w:rPr>
              <w:t>customer_name</w:t>
            </w:r>
            <w:proofErr w:type="spellEnd"/>
            <w:r w:rsidRPr="00B10705">
              <w:rPr>
                <w:rFonts w:cs="Times New Roman"/>
              </w:rPr>
              <w:t xml:space="preserve">, </w:t>
            </w:r>
            <w:proofErr w:type="spellStart"/>
            <w:r w:rsidRPr="00B10705">
              <w:rPr>
                <w:rFonts w:cs="Times New Roman"/>
              </w:rPr>
              <w:t>account_number</w:t>
            </w:r>
            <w:proofErr w:type="spellEnd"/>
          </w:p>
        </w:tc>
      </w:tr>
    </w:tbl>
    <w:p w:rsidR="006673B3" w:rsidRPr="00B10705" w:rsidRDefault="006673B3" w:rsidP="006673B3">
      <w:pPr>
        <w:autoSpaceDE w:val="0"/>
        <w:autoSpaceDN w:val="0"/>
        <w:adjustRightInd w:val="0"/>
        <w:spacing w:after="0" w:line="240" w:lineRule="auto"/>
        <w:ind w:left="720"/>
        <w:rPr>
          <w:rFonts w:cs="Times New Roman"/>
        </w:rPr>
      </w:pPr>
    </w:p>
    <w:p w:rsidR="006673B3" w:rsidRPr="00B10705" w:rsidRDefault="006673B3" w:rsidP="006673B3">
      <w:pPr>
        <w:autoSpaceDE w:val="0"/>
        <w:autoSpaceDN w:val="0"/>
        <w:adjustRightInd w:val="0"/>
        <w:spacing w:after="0" w:line="240" w:lineRule="auto"/>
        <w:ind w:left="720"/>
        <w:rPr>
          <w:rFonts w:cs="Times New Roman"/>
        </w:rPr>
      </w:pPr>
    </w:p>
    <w:p w:rsidR="006673B3" w:rsidRPr="00B10705" w:rsidRDefault="006673B3" w:rsidP="006673B3">
      <w:pPr>
        <w:autoSpaceDE w:val="0"/>
        <w:autoSpaceDN w:val="0"/>
        <w:adjustRightInd w:val="0"/>
        <w:spacing w:after="0" w:line="240" w:lineRule="auto"/>
        <w:ind w:left="720"/>
        <w:rPr>
          <w:rFonts w:cs="Times New Roman"/>
        </w:rPr>
      </w:pPr>
    </w:p>
    <w:p w:rsidR="006673B3" w:rsidRPr="00B10705" w:rsidRDefault="006673B3" w:rsidP="006673B3">
      <w:pPr>
        <w:autoSpaceDE w:val="0"/>
        <w:autoSpaceDN w:val="0"/>
        <w:adjustRightInd w:val="0"/>
        <w:spacing w:after="0" w:line="240" w:lineRule="auto"/>
        <w:ind w:left="720"/>
        <w:rPr>
          <w:rFonts w:cs="Times New Roman"/>
        </w:rPr>
      </w:pPr>
    </w:p>
    <w:p w:rsidR="006673B3" w:rsidRPr="00B10705" w:rsidRDefault="006673B3" w:rsidP="006673B3">
      <w:pPr>
        <w:autoSpaceDE w:val="0"/>
        <w:autoSpaceDN w:val="0"/>
        <w:adjustRightInd w:val="0"/>
        <w:spacing w:after="0" w:line="240" w:lineRule="auto"/>
        <w:ind w:left="720"/>
        <w:rPr>
          <w:rFonts w:cs="Times New Roman"/>
        </w:rPr>
      </w:pPr>
    </w:p>
    <w:p w:rsidR="006673B3" w:rsidRPr="00B10705" w:rsidRDefault="006673B3" w:rsidP="006673B3">
      <w:pPr>
        <w:autoSpaceDE w:val="0"/>
        <w:autoSpaceDN w:val="0"/>
        <w:adjustRightInd w:val="0"/>
        <w:spacing w:after="0" w:line="240" w:lineRule="auto"/>
        <w:ind w:left="720"/>
        <w:rPr>
          <w:rFonts w:cs="Times New Roman"/>
        </w:rPr>
      </w:pPr>
    </w:p>
    <w:p w:rsidR="006673B3" w:rsidRPr="00B10705" w:rsidRDefault="006673B3" w:rsidP="006673B3">
      <w:pPr>
        <w:autoSpaceDE w:val="0"/>
        <w:autoSpaceDN w:val="0"/>
        <w:adjustRightInd w:val="0"/>
        <w:spacing w:after="0" w:line="240" w:lineRule="auto"/>
        <w:ind w:left="720"/>
        <w:rPr>
          <w:rFonts w:cs="Times New Roman"/>
        </w:rPr>
      </w:pPr>
    </w:p>
    <w:p w:rsidR="006673B3" w:rsidRPr="00B10705" w:rsidRDefault="006673B3" w:rsidP="006673B3">
      <w:pPr>
        <w:autoSpaceDE w:val="0"/>
        <w:autoSpaceDN w:val="0"/>
        <w:adjustRightInd w:val="0"/>
        <w:spacing w:after="0" w:line="240" w:lineRule="auto"/>
        <w:ind w:left="720"/>
        <w:rPr>
          <w:rFonts w:cs="Times New Roman"/>
        </w:rPr>
      </w:pPr>
    </w:p>
    <w:p w:rsidR="006673B3" w:rsidRPr="00B10705" w:rsidRDefault="006673B3" w:rsidP="006673B3">
      <w:pPr>
        <w:autoSpaceDE w:val="0"/>
        <w:autoSpaceDN w:val="0"/>
        <w:adjustRightInd w:val="0"/>
        <w:spacing w:after="0" w:line="240" w:lineRule="auto"/>
        <w:ind w:left="720"/>
        <w:rPr>
          <w:rFonts w:cs="Times New Roman"/>
        </w:rPr>
      </w:pPr>
    </w:p>
    <w:p w:rsidR="006673B3" w:rsidRPr="00B10705" w:rsidRDefault="006673B3" w:rsidP="006673B3">
      <w:pPr>
        <w:autoSpaceDE w:val="0"/>
        <w:autoSpaceDN w:val="0"/>
        <w:adjustRightInd w:val="0"/>
        <w:spacing w:after="0" w:line="240" w:lineRule="auto"/>
        <w:ind w:left="720"/>
        <w:rPr>
          <w:rFonts w:cs="Times New Roman"/>
        </w:rPr>
      </w:pPr>
    </w:p>
    <w:p w:rsidR="008741B0" w:rsidRPr="00B10705" w:rsidRDefault="008741B0" w:rsidP="006673B3">
      <w:pPr>
        <w:autoSpaceDE w:val="0"/>
        <w:autoSpaceDN w:val="0"/>
        <w:adjustRightInd w:val="0"/>
        <w:spacing w:after="0" w:line="240" w:lineRule="auto"/>
        <w:ind w:left="720"/>
        <w:rPr>
          <w:rFonts w:cs="Times New Roman"/>
        </w:rPr>
      </w:pPr>
      <w:r w:rsidRPr="00B10705">
        <w:rPr>
          <w:rFonts w:cs="Times New Roman"/>
        </w:rPr>
        <w:t>b. Given your choice of primary keys, identify appropriate foreign keys.</w:t>
      </w:r>
    </w:p>
    <w:p w:rsidR="006673B3" w:rsidRPr="00B10705" w:rsidRDefault="006673B3" w:rsidP="006673B3">
      <w:pPr>
        <w:autoSpaceDE w:val="0"/>
        <w:autoSpaceDN w:val="0"/>
        <w:adjustRightInd w:val="0"/>
        <w:spacing w:after="0" w:line="240" w:lineRule="auto"/>
        <w:ind w:left="720"/>
        <w:rPr>
          <w:rFonts w:cs="Times New Roman"/>
        </w:rPr>
      </w:pPr>
      <w:r w:rsidRPr="00B10705">
        <w:rPr>
          <w:rFonts w:cs="Times New Roman"/>
        </w:rPr>
        <w:tab/>
      </w:r>
      <w:r w:rsidR="00B10705">
        <w:rPr>
          <w:rFonts w:cs="Times New Roman"/>
        </w:rPr>
        <w:t>R</w:t>
      </w:r>
      <w:r w:rsidRPr="00B10705">
        <w:rPr>
          <w:rFonts w:cs="Times New Roman"/>
        </w:rPr>
        <w:t>ecall a foreign key is the primary key from another relation:</w:t>
      </w:r>
    </w:p>
    <w:p w:rsidR="006673B3" w:rsidRPr="00B10705" w:rsidRDefault="006673B3" w:rsidP="00B10705">
      <w:pPr>
        <w:autoSpaceDE w:val="0"/>
        <w:autoSpaceDN w:val="0"/>
        <w:adjustRightInd w:val="0"/>
        <w:spacing w:after="0" w:line="240" w:lineRule="auto"/>
        <w:ind w:left="720" w:firstLine="720"/>
        <w:rPr>
          <w:rFonts w:cs="Times New Roman"/>
        </w:rPr>
      </w:pPr>
      <w:proofErr w:type="spellStart"/>
      <w:r w:rsidRPr="00B10705">
        <w:rPr>
          <w:rFonts w:cs="Times New Roman"/>
        </w:rPr>
        <w:t>customer_name</w:t>
      </w:r>
      <w:proofErr w:type="spellEnd"/>
      <w:r w:rsidRPr="00B10705">
        <w:rPr>
          <w:rFonts w:cs="Times New Roman"/>
        </w:rPr>
        <w:t xml:space="preserve">, </w:t>
      </w:r>
      <w:proofErr w:type="spellStart"/>
      <w:r w:rsidRPr="00B10705">
        <w:rPr>
          <w:rFonts w:cs="Times New Roman"/>
        </w:rPr>
        <w:t>loan_number</w:t>
      </w:r>
      <w:proofErr w:type="spellEnd"/>
      <w:r w:rsidRPr="00B10705">
        <w:rPr>
          <w:rFonts w:cs="Times New Roman"/>
        </w:rPr>
        <w:t xml:space="preserve">, </w:t>
      </w:r>
      <w:proofErr w:type="spellStart"/>
      <w:r w:rsidRPr="00B10705">
        <w:rPr>
          <w:rFonts w:cs="Times New Roman"/>
        </w:rPr>
        <w:t>account_number</w:t>
      </w:r>
      <w:proofErr w:type="spellEnd"/>
      <w:r w:rsidRPr="00B10705">
        <w:rPr>
          <w:rFonts w:cs="Times New Roman"/>
        </w:rPr>
        <w:t xml:space="preserve">, </w:t>
      </w:r>
    </w:p>
    <w:p w:rsidR="008741B0" w:rsidRPr="00B10705" w:rsidRDefault="008741B0" w:rsidP="006673B3">
      <w:pPr>
        <w:autoSpaceDE w:val="0"/>
        <w:autoSpaceDN w:val="0"/>
        <w:adjustRightInd w:val="0"/>
        <w:spacing w:after="0" w:line="240" w:lineRule="auto"/>
        <w:ind w:left="720"/>
        <w:rPr>
          <w:rFonts w:cs="Times New Roman"/>
        </w:rPr>
      </w:pPr>
    </w:p>
    <w:p w:rsidR="008741B0" w:rsidRPr="00B10705" w:rsidRDefault="006673B3" w:rsidP="006673B3">
      <w:pPr>
        <w:pStyle w:val="ListParagraph"/>
        <w:numPr>
          <w:ilvl w:val="0"/>
          <w:numId w:val="5"/>
        </w:numPr>
        <w:autoSpaceDE w:val="0"/>
        <w:autoSpaceDN w:val="0"/>
        <w:adjustRightInd w:val="0"/>
        <w:spacing w:after="0" w:line="240" w:lineRule="auto"/>
        <w:rPr>
          <w:rFonts w:cs="Times New Roman"/>
        </w:rPr>
      </w:pPr>
      <w:r w:rsidRPr="00B10705">
        <w:rPr>
          <w:noProof/>
        </w:rPr>
        <w:drawing>
          <wp:anchor distT="0" distB="0" distL="114300" distR="114300" simplePos="0" relativeHeight="251658240" behindDoc="0" locked="0" layoutInCell="1" allowOverlap="1" wp14:anchorId="046CBFF4" wp14:editId="5B0C97E8">
            <wp:simplePos x="0" y="0"/>
            <wp:positionH relativeFrom="margin">
              <wp:align>right</wp:align>
            </wp:positionH>
            <wp:positionV relativeFrom="paragraph">
              <wp:posOffset>8890</wp:posOffset>
            </wp:positionV>
            <wp:extent cx="800100" cy="666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0100" cy="666750"/>
                    </a:xfrm>
                    <a:prstGeom prst="rect">
                      <a:avLst/>
                    </a:prstGeom>
                  </pic:spPr>
                </pic:pic>
              </a:graphicData>
            </a:graphic>
            <wp14:sizeRelH relativeFrom="page">
              <wp14:pctWidth>0</wp14:pctWidth>
            </wp14:sizeRelH>
            <wp14:sizeRelV relativeFrom="page">
              <wp14:pctHeight>0</wp14:pctHeight>
            </wp14:sizeRelV>
          </wp:anchor>
        </w:drawing>
      </w:r>
      <w:r w:rsidR="008741B0" w:rsidRPr="00B10705">
        <w:rPr>
          <w:rFonts w:cs="Times New Roman"/>
          <w:b/>
          <w:bCs/>
        </w:rPr>
        <w:t xml:space="preserve">2.10 </w:t>
      </w:r>
      <w:r w:rsidR="008741B0" w:rsidRPr="00B10705">
        <w:rPr>
          <w:rFonts w:cs="Times New Roman"/>
        </w:rPr>
        <w:t xml:space="preserve">Consider the </w:t>
      </w:r>
      <w:r w:rsidR="008741B0" w:rsidRPr="00B10705">
        <w:rPr>
          <w:rFonts w:cs="Times New Roman"/>
          <w:i/>
          <w:iCs/>
        </w:rPr>
        <w:t xml:space="preserve">advisor </w:t>
      </w:r>
      <w:r w:rsidR="008741B0" w:rsidRPr="00B10705">
        <w:rPr>
          <w:rFonts w:cs="Times New Roman"/>
        </w:rPr>
        <w:t xml:space="preserve">relation shown in Figure 2.8, with </w:t>
      </w:r>
      <w:r w:rsidR="008741B0" w:rsidRPr="00B10705">
        <w:rPr>
          <w:rFonts w:cs="Times New Roman"/>
          <w:i/>
          <w:iCs/>
        </w:rPr>
        <w:t xml:space="preserve">s id </w:t>
      </w:r>
      <w:r w:rsidR="008741B0" w:rsidRPr="00B10705">
        <w:rPr>
          <w:rFonts w:cs="Times New Roman"/>
        </w:rPr>
        <w:t>as the primary</w:t>
      </w:r>
      <w:r w:rsidR="00860728" w:rsidRPr="00B10705">
        <w:rPr>
          <w:rFonts w:cs="Times New Roman"/>
        </w:rPr>
        <w:t xml:space="preserve"> k</w:t>
      </w:r>
      <w:r w:rsidR="008741B0" w:rsidRPr="00B10705">
        <w:rPr>
          <w:rFonts w:cs="Times New Roman"/>
        </w:rPr>
        <w:t xml:space="preserve">ey of </w:t>
      </w:r>
      <w:r w:rsidR="008741B0" w:rsidRPr="00B10705">
        <w:rPr>
          <w:rFonts w:cs="Times New Roman"/>
          <w:i/>
          <w:iCs/>
        </w:rPr>
        <w:t>advisor</w:t>
      </w:r>
      <w:r w:rsidR="008741B0" w:rsidRPr="00B10705">
        <w:rPr>
          <w:rFonts w:cs="Times New Roman"/>
        </w:rPr>
        <w:t>. Suppose a student can have more than one advisor. Then,</w:t>
      </w:r>
      <w:r w:rsidR="00860728" w:rsidRPr="00B10705">
        <w:rPr>
          <w:rFonts w:cs="Times New Roman"/>
        </w:rPr>
        <w:t xml:space="preserve"> </w:t>
      </w:r>
      <w:r w:rsidR="008741B0" w:rsidRPr="00B10705">
        <w:rPr>
          <w:rFonts w:cs="Times New Roman"/>
        </w:rPr>
        <w:t xml:space="preserve">would </w:t>
      </w:r>
      <w:proofErr w:type="spellStart"/>
      <w:r w:rsidR="00860728" w:rsidRPr="00B10705">
        <w:rPr>
          <w:rFonts w:cs="Times New Roman"/>
          <w:i/>
          <w:iCs/>
        </w:rPr>
        <w:t>s_</w:t>
      </w:r>
      <w:r w:rsidR="008741B0" w:rsidRPr="00B10705">
        <w:rPr>
          <w:rFonts w:cs="Times New Roman"/>
          <w:i/>
          <w:iCs/>
        </w:rPr>
        <w:t>id</w:t>
      </w:r>
      <w:proofErr w:type="spellEnd"/>
      <w:r w:rsidR="008741B0" w:rsidRPr="00B10705">
        <w:rPr>
          <w:rFonts w:cs="Times New Roman"/>
          <w:i/>
          <w:iCs/>
        </w:rPr>
        <w:t xml:space="preserve"> </w:t>
      </w:r>
      <w:r w:rsidR="008741B0" w:rsidRPr="00B10705">
        <w:rPr>
          <w:rFonts w:cs="Times New Roman"/>
        </w:rPr>
        <w:t xml:space="preserve">still be a primary key of the </w:t>
      </w:r>
      <w:r w:rsidR="008741B0" w:rsidRPr="00B10705">
        <w:rPr>
          <w:rFonts w:cs="Times New Roman"/>
          <w:i/>
          <w:iCs/>
        </w:rPr>
        <w:t xml:space="preserve">advisor </w:t>
      </w:r>
      <w:r w:rsidR="008741B0" w:rsidRPr="00B10705">
        <w:rPr>
          <w:rFonts w:cs="Times New Roman"/>
        </w:rPr>
        <w:t>relation? If not, what should</w:t>
      </w:r>
      <w:r w:rsidR="00860728" w:rsidRPr="00B10705">
        <w:rPr>
          <w:rFonts w:cs="Times New Roman"/>
        </w:rPr>
        <w:t xml:space="preserve"> </w:t>
      </w:r>
      <w:r w:rsidR="008741B0" w:rsidRPr="00B10705">
        <w:rPr>
          <w:rFonts w:cs="Times New Roman"/>
        </w:rPr>
        <w:t xml:space="preserve">the primary key of </w:t>
      </w:r>
      <w:r w:rsidR="008741B0" w:rsidRPr="00B10705">
        <w:rPr>
          <w:rFonts w:cs="Times New Roman"/>
          <w:i/>
          <w:iCs/>
        </w:rPr>
        <w:t xml:space="preserve">advisor </w:t>
      </w:r>
      <w:r w:rsidR="008741B0" w:rsidRPr="00B10705">
        <w:rPr>
          <w:rFonts w:cs="Times New Roman"/>
        </w:rPr>
        <w:t>be?</w:t>
      </w:r>
      <w:r w:rsidR="00381985" w:rsidRPr="00B10705">
        <w:rPr>
          <w:noProof/>
        </w:rPr>
        <w:t xml:space="preserve"> </w:t>
      </w:r>
    </w:p>
    <w:p w:rsidR="00381985" w:rsidRPr="00B10705" w:rsidRDefault="006673B3" w:rsidP="005B6C32">
      <w:pPr>
        <w:ind w:left="720"/>
        <w:rPr>
          <w:rFonts w:cs="Times New Roman"/>
        </w:rPr>
      </w:pPr>
      <w:r w:rsidRPr="00B10705">
        <w:rPr>
          <w:rFonts w:cs="Times New Roman"/>
        </w:rPr>
        <w:t xml:space="preserve">No, </w:t>
      </w:r>
      <w:proofErr w:type="spellStart"/>
      <w:r w:rsidRPr="00B10705">
        <w:rPr>
          <w:rFonts w:cs="Times New Roman"/>
        </w:rPr>
        <w:t>s_id</w:t>
      </w:r>
      <w:proofErr w:type="spellEnd"/>
      <w:r w:rsidRPr="00B10705">
        <w:rPr>
          <w:rFonts w:cs="Times New Roman"/>
        </w:rPr>
        <w:t xml:space="preserve"> would no longer be a good primary key by itself. A primary key must be able to uniquely identify each tuple in the relation. You would however, be able to use </w:t>
      </w:r>
      <w:proofErr w:type="spellStart"/>
      <w:r w:rsidRPr="00B10705">
        <w:rPr>
          <w:rFonts w:cs="Times New Roman"/>
        </w:rPr>
        <w:t>s_id</w:t>
      </w:r>
      <w:proofErr w:type="spellEnd"/>
      <w:r w:rsidRPr="00B10705">
        <w:rPr>
          <w:rFonts w:cs="Times New Roman"/>
        </w:rPr>
        <w:t xml:space="preserve"> and </w:t>
      </w:r>
      <w:proofErr w:type="spellStart"/>
      <w:r w:rsidRPr="00B10705">
        <w:rPr>
          <w:rFonts w:cs="Times New Roman"/>
        </w:rPr>
        <w:t>i_id</w:t>
      </w:r>
      <w:proofErr w:type="spellEnd"/>
      <w:r w:rsidRPr="00B10705">
        <w:rPr>
          <w:rFonts w:cs="Times New Roman"/>
        </w:rPr>
        <w:t xml:space="preserve"> or add an additional field, (like major, or </w:t>
      </w:r>
      <w:proofErr w:type="spellStart"/>
      <w:r w:rsidRPr="00B10705">
        <w:rPr>
          <w:rFonts w:cs="Times New Roman"/>
        </w:rPr>
        <w:t>dept</w:t>
      </w:r>
      <w:proofErr w:type="spellEnd"/>
      <w:r w:rsidR="005B6C32" w:rsidRPr="00B10705">
        <w:rPr>
          <w:rFonts w:cs="Times New Roman"/>
        </w:rPr>
        <w:t xml:space="preserve"> for those of us with an advisor in both fields</w:t>
      </w:r>
      <w:r w:rsidRPr="00B10705">
        <w:rPr>
          <w:rFonts w:cs="Times New Roman"/>
        </w:rPr>
        <w:t xml:space="preserve">) in order to </w:t>
      </w:r>
      <w:r w:rsidR="005B6C32" w:rsidRPr="00B10705">
        <w:rPr>
          <w:rFonts w:cs="Times New Roman"/>
        </w:rPr>
        <w:t>uniquely</w:t>
      </w:r>
      <w:r w:rsidRPr="00B10705">
        <w:rPr>
          <w:rFonts w:cs="Times New Roman"/>
        </w:rPr>
        <w:t xml:space="preserve"> identify </w:t>
      </w:r>
      <w:r w:rsidR="005B6C32" w:rsidRPr="00B10705">
        <w:rPr>
          <w:rFonts w:cs="Times New Roman"/>
        </w:rPr>
        <w:t>each tuple.</w:t>
      </w:r>
    </w:p>
    <w:p w:rsidR="00B10705" w:rsidRDefault="00B10705">
      <w:pPr>
        <w:rPr>
          <w:rFonts w:cs="Times New Roman"/>
        </w:rPr>
      </w:pPr>
      <w:r>
        <w:rPr>
          <w:rFonts w:cs="Times New Roman"/>
        </w:rPr>
        <w:br w:type="page"/>
      </w:r>
    </w:p>
    <w:p w:rsidR="00381985" w:rsidRPr="00B10705" w:rsidRDefault="00381985" w:rsidP="008741B0">
      <w:pPr>
        <w:rPr>
          <w:rFonts w:cs="Times New Roman"/>
        </w:rPr>
      </w:pPr>
    </w:p>
    <w:p w:rsidR="00381985" w:rsidRPr="00B10705" w:rsidRDefault="008741B0" w:rsidP="00B10705">
      <w:pPr>
        <w:pStyle w:val="ListParagraph"/>
        <w:numPr>
          <w:ilvl w:val="0"/>
          <w:numId w:val="5"/>
        </w:numPr>
        <w:rPr>
          <w:color w:val="000000"/>
        </w:rPr>
      </w:pPr>
      <w:r w:rsidRPr="00B10705">
        <w:rPr>
          <w:color w:val="000000"/>
        </w:rPr>
        <w:t xml:space="preserve">Draw a schema diagram for the database in Figure 2.14, page 53 of the textbook. </w:t>
      </w:r>
      <w:r w:rsidR="00381985" w:rsidRPr="00B10705">
        <w:rPr>
          <w:noProof/>
        </w:rPr>
        <w:drawing>
          <wp:inline distT="0" distB="0" distL="0" distR="0" wp14:anchorId="0D2C75D4" wp14:editId="7DB0F19F">
            <wp:extent cx="356235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923925"/>
                    </a:xfrm>
                    <a:prstGeom prst="rect">
                      <a:avLst/>
                    </a:prstGeom>
                  </pic:spPr>
                </pic:pic>
              </a:graphicData>
            </a:graphic>
          </wp:inline>
        </w:drawing>
      </w:r>
      <w:bookmarkStart w:id="0" w:name="_GoBack"/>
      <w:bookmarkEnd w:id="0"/>
    </w:p>
    <w:p w:rsidR="008741B0" w:rsidRPr="00B10705" w:rsidRDefault="008741B0" w:rsidP="008741B0">
      <w:pPr>
        <w:rPr>
          <w:rFonts w:cs="Times New Roman"/>
        </w:rPr>
      </w:pPr>
      <w:r w:rsidRPr="00B10705">
        <w:rPr>
          <w:color w:val="000000"/>
        </w:rPr>
        <w:t xml:space="preserve">You can assume that values of </w:t>
      </w:r>
      <w:proofErr w:type="spellStart"/>
      <w:r w:rsidRPr="00B10705">
        <w:rPr>
          <w:color w:val="000000"/>
        </w:rPr>
        <w:t>person</w:t>
      </w:r>
      <w:r w:rsidR="00860728" w:rsidRPr="00B10705">
        <w:rPr>
          <w:color w:val="000000"/>
        </w:rPr>
        <w:t>_</w:t>
      </w:r>
      <w:r w:rsidRPr="00B10705">
        <w:rPr>
          <w:color w:val="000000"/>
        </w:rPr>
        <w:t>name</w:t>
      </w:r>
      <w:proofErr w:type="spellEnd"/>
      <w:r w:rsidRPr="00B10705">
        <w:rPr>
          <w:color w:val="000000"/>
        </w:rPr>
        <w:t xml:space="preserve"> in the relation employee are unique.</w:t>
      </w:r>
    </w:p>
    <w:p w:rsidR="008741B0" w:rsidRPr="00B10705" w:rsidRDefault="005608F9" w:rsidP="008741B0">
      <w:r>
        <w:rPr>
          <w:noProof/>
        </w:rPr>
        <mc:AlternateContent>
          <mc:Choice Requires="wps">
            <w:drawing>
              <wp:anchor distT="0" distB="0" distL="114300" distR="114300" simplePos="0" relativeHeight="251661312" behindDoc="0" locked="0" layoutInCell="1" allowOverlap="1">
                <wp:simplePos x="0" y="0"/>
                <wp:positionH relativeFrom="column">
                  <wp:posOffset>2876550</wp:posOffset>
                </wp:positionH>
                <wp:positionV relativeFrom="paragraph">
                  <wp:posOffset>487045</wp:posOffset>
                </wp:positionV>
                <wp:extent cx="838200" cy="161925"/>
                <wp:effectExtent l="0" t="76200" r="0" b="28575"/>
                <wp:wrapNone/>
                <wp:docPr id="7" name="Elbow Connector 7"/>
                <wp:cNvGraphicFramePr/>
                <a:graphic xmlns:a="http://schemas.openxmlformats.org/drawingml/2006/main">
                  <a:graphicData uri="http://schemas.microsoft.com/office/word/2010/wordprocessingShape">
                    <wps:wsp>
                      <wps:cNvCnPr/>
                      <wps:spPr>
                        <a:xfrm flipV="1">
                          <a:off x="0" y="0"/>
                          <a:ext cx="838200" cy="16192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C4F2A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226.5pt;margin-top:38.35pt;width:66pt;height:12.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" strokecolor="black [3213]" strokeweight=".5pt">
                <v:stroke endarrow="block"/>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1057275</wp:posOffset>
                </wp:positionH>
                <wp:positionV relativeFrom="paragraph">
                  <wp:posOffset>458470</wp:posOffset>
                </wp:positionV>
                <wp:extent cx="828675" cy="9525"/>
                <wp:effectExtent l="0" t="57150" r="28575" b="85725"/>
                <wp:wrapNone/>
                <wp:docPr id="6" name="Straight Arrow Connector 6"/>
                <wp:cNvGraphicFramePr/>
                <a:graphic xmlns:a="http://schemas.openxmlformats.org/drawingml/2006/main">
                  <a:graphicData uri="http://schemas.microsoft.com/office/word/2010/wordprocessingShape">
                    <wps:wsp>
                      <wps:cNvCnPr/>
                      <wps:spPr>
                        <a:xfrm>
                          <a:off x="0" y="0"/>
                          <a:ext cx="8286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CEE4C5" id="_x0000_t32" coordsize="21600,21600" o:spt="32" o:oned="t" path="m,l21600,21600e" filled="f">
                <v:path arrowok="t" fillok="f" o:connecttype="none"/>
                <o:lock v:ext="edit" shapetype="t"/>
              </v:shapetype>
              <v:shape id="Straight Arrow Connector 6" o:spid="_x0000_s1026" type="#_x0000_t32" style="position:absolute;margin-left:83.25pt;margin-top:36.1pt;width:65.2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" strokecolor="black [3213]" strokeweight=".5pt">
                <v:stroke endarrow="block" joinstyle="miter"/>
              </v:shape>
            </w:pict>
          </mc:Fallback>
        </mc:AlternateContent>
      </w:r>
      <w:r>
        <w:rPr>
          <w:noProof/>
        </w:rPr>
        <w:drawing>
          <wp:inline distT="0" distB="0" distL="0" distR="0">
            <wp:extent cx="48863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1123950"/>
                    </a:xfrm>
                    <a:prstGeom prst="rect">
                      <a:avLst/>
                    </a:prstGeom>
                    <a:noFill/>
                    <a:ln>
                      <a:noFill/>
                    </a:ln>
                  </pic:spPr>
                </pic:pic>
              </a:graphicData>
            </a:graphic>
          </wp:inline>
        </w:drawing>
      </w:r>
    </w:p>
    <w:sectPr w:rsidR="008741B0" w:rsidRPr="00B1070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970" w:rsidRDefault="00953970" w:rsidP="005B6C32">
      <w:pPr>
        <w:spacing w:after="0" w:line="240" w:lineRule="auto"/>
      </w:pPr>
      <w:r>
        <w:separator/>
      </w:r>
    </w:p>
  </w:endnote>
  <w:endnote w:type="continuationSeparator" w:id="0">
    <w:p w:rsidR="00953970" w:rsidRDefault="00953970" w:rsidP="005B6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970" w:rsidRDefault="00953970" w:rsidP="005B6C32">
      <w:pPr>
        <w:spacing w:after="0" w:line="240" w:lineRule="auto"/>
      </w:pPr>
      <w:r>
        <w:separator/>
      </w:r>
    </w:p>
  </w:footnote>
  <w:footnote w:type="continuationSeparator" w:id="0">
    <w:p w:rsidR="00953970" w:rsidRDefault="00953970" w:rsidP="005B6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C32" w:rsidRDefault="005B6C32">
    <w:pPr>
      <w:pStyle w:val="Header"/>
    </w:pPr>
    <w:r>
      <w:t>Tara Walton</w:t>
    </w:r>
  </w:p>
  <w:p w:rsidR="005B6C32" w:rsidRDefault="005B6C32">
    <w:pPr>
      <w:pStyle w:val="Header"/>
    </w:pPr>
    <w:proofErr w:type="spellStart"/>
    <w:r>
      <w:t>Tara1984</w:t>
    </w:r>
    <w:proofErr w:type="spellEnd"/>
  </w:p>
  <w:p w:rsidR="005B6C32" w:rsidRDefault="005B6C32">
    <w:pPr>
      <w:pStyle w:val="Header"/>
    </w:pPr>
    <w:r>
      <w:t>Assignment 1</w:t>
    </w:r>
  </w:p>
  <w:p w:rsidR="005B6C32" w:rsidRDefault="005B6C32">
    <w:pPr>
      <w:pStyle w:val="Header"/>
    </w:pPr>
    <w:r>
      <w:t>Due 2/3/15</w:t>
    </w:r>
  </w:p>
  <w:p w:rsidR="005B6C32" w:rsidRDefault="005B6C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F4D56"/>
    <w:multiLevelType w:val="hybridMultilevel"/>
    <w:tmpl w:val="1FB6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B0E35"/>
    <w:multiLevelType w:val="hybridMultilevel"/>
    <w:tmpl w:val="83CE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F5101"/>
    <w:multiLevelType w:val="hybridMultilevel"/>
    <w:tmpl w:val="CA084D64"/>
    <w:lvl w:ilvl="0" w:tplc="86E21CBA">
      <w:start w:val="1"/>
      <w:numFmt w:val="decimal"/>
      <w:lvlText w:val="%1)"/>
      <w:lvlJc w:val="left"/>
      <w:pPr>
        <w:ind w:left="720" w:hanging="360"/>
      </w:pPr>
      <w:rPr>
        <w:rFonts w:ascii="Times New Roman" w:hAnsi="Times New Roman" w:cs="Times New Roman" w:hint="default"/>
        <w:b/>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46866"/>
    <w:multiLevelType w:val="hybridMultilevel"/>
    <w:tmpl w:val="A6A6B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280E7A"/>
    <w:multiLevelType w:val="hybridMultilevel"/>
    <w:tmpl w:val="321CD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B0"/>
    <w:rsid w:val="00074025"/>
    <w:rsid w:val="0018362D"/>
    <w:rsid w:val="0023749A"/>
    <w:rsid w:val="00381985"/>
    <w:rsid w:val="00494C0C"/>
    <w:rsid w:val="005608F9"/>
    <w:rsid w:val="005B6C32"/>
    <w:rsid w:val="00617E64"/>
    <w:rsid w:val="00661A7E"/>
    <w:rsid w:val="006673B3"/>
    <w:rsid w:val="00744428"/>
    <w:rsid w:val="00860728"/>
    <w:rsid w:val="008741B0"/>
    <w:rsid w:val="00953970"/>
    <w:rsid w:val="009C4544"/>
    <w:rsid w:val="00A32C1A"/>
    <w:rsid w:val="00B1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B8102-AA46-4823-BAE6-C3C690AA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62D"/>
    <w:pPr>
      <w:ind w:left="720"/>
      <w:contextualSpacing/>
    </w:pPr>
  </w:style>
  <w:style w:type="paragraph" w:styleId="Header">
    <w:name w:val="header"/>
    <w:basedOn w:val="Normal"/>
    <w:link w:val="HeaderChar"/>
    <w:uiPriority w:val="99"/>
    <w:unhideWhenUsed/>
    <w:rsid w:val="005B6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C32"/>
  </w:style>
  <w:style w:type="paragraph" w:styleId="Footer">
    <w:name w:val="footer"/>
    <w:basedOn w:val="Normal"/>
    <w:link w:val="FooterChar"/>
    <w:uiPriority w:val="99"/>
    <w:unhideWhenUsed/>
    <w:rsid w:val="005B6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B9FA3-78E4-482F-83A4-A721A1A1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Walton</dc:creator>
  <cp:keywords/>
  <dc:description/>
  <cp:lastModifiedBy>Tara Walton</cp:lastModifiedBy>
  <cp:revision>3</cp:revision>
  <dcterms:created xsi:type="dcterms:W3CDTF">2016-01-27T17:06:00Z</dcterms:created>
  <dcterms:modified xsi:type="dcterms:W3CDTF">2016-02-03T05:48:00Z</dcterms:modified>
</cp:coreProperties>
</file>