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register-evidence"/>
    <w:p>
      <w:pPr>
        <w:pStyle w:val="Heading2"/>
      </w:pPr>
      <w:r>
        <w:t xml:space="preserve">1. Register evidence</w:t>
      </w:r>
    </w:p>
    <w:p>
      <w:pPr>
        <w:pStyle w:val="FirstParagraph"/>
      </w:pPr>
      <w:r>
        <w:t xml:space="preserve">The positive pole of Factor 4 is driven most strongly by</w:t>
      </w:r>
      <w:r>
        <w:t xml:space="preserve"> </w:t>
      </w:r>
      <w:r>
        <w:rPr>
          <w:bCs/>
          <w:b/>
        </w:rPr>
        <w:t xml:space="preserve">vlog</w:t>
      </w:r>
      <w:r>
        <w:t xml:space="preserve"> </w:t>
      </w:r>
      <w:r>
        <w:t xml:space="preserve">texts,</w:t>
      </w:r>
      <w:r>
        <w:t xml:space="preserve"> </w:t>
      </w:r>
      <w:r>
        <w:rPr>
          <w:bCs/>
          <w:b/>
        </w:rPr>
        <w:t xml:space="preserve">tutorials</w:t>
      </w:r>
      <w:r>
        <w:t xml:space="preserve">,</w:t>
      </w:r>
      <w:r>
        <w:t xml:space="preserve"> </w:t>
      </w:r>
      <w:r>
        <w:rPr>
          <w:bCs/>
          <w:b/>
        </w:rPr>
        <w:t xml:space="preserve">books</w:t>
      </w:r>
      <w:r>
        <w:t xml:space="preserve">, and</w:t>
      </w:r>
      <w:r>
        <w:t xml:space="preserve"> </w:t>
      </w:r>
      <w:r>
        <w:rPr>
          <w:bCs/>
          <w:b/>
        </w:rPr>
        <w:t xml:space="preserve">fiction</w:t>
      </w:r>
      <w:r>
        <w:t xml:space="preserve">, with especially high mean scores for:</w:t>
      </w:r>
    </w:p>
    <w:p>
      <w:pPr>
        <w:numPr>
          <w:ilvl w:val="0"/>
          <w:numId w:val="1001"/>
        </w:numPr>
        <w:pStyle w:val="Compact"/>
      </w:pPr>
      <w:r>
        <w:rPr>
          <w:bCs/>
          <w:b/>
        </w:rPr>
        <w:t xml:space="preserve">vlog</w:t>
      </w:r>
      <w:r>
        <w:t xml:space="preserve">: 2.78</w:t>
      </w:r>
      <w:r>
        <w:br/>
      </w:r>
    </w:p>
    <w:p>
      <w:pPr>
        <w:numPr>
          <w:ilvl w:val="0"/>
          <w:numId w:val="1001"/>
        </w:numPr>
        <w:pStyle w:val="Compact"/>
      </w:pPr>
      <w:r>
        <w:rPr>
          <w:bCs/>
          <w:b/>
        </w:rPr>
        <w:t xml:space="preserve">tuto</w:t>
      </w:r>
      <w:r>
        <w:t xml:space="preserve">: 2.64</w:t>
      </w:r>
      <w:r>
        <w:br/>
      </w:r>
    </w:p>
    <w:p>
      <w:pPr>
        <w:numPr>
          <w:ilvl w:val="0"/>
          <w:numId w:val="1001"/>
        </w:numPr>
        <w:pStyle w:val="Compact"/>
      </w:pPr>
      <w:r>
        <w:rPr>
          <w:bCs/>
          <w:b/>
        </w:rPr>
        <w:t xml:space="preserve">book</w:t>
      </w:r>
      <w:r>
        <w:t xml:space="preserve">: 2.45</w:t>
      </w:r>
      <w:r>
        <w:br/>
      </w:r>
    </w:p>
    <w:p>
      <w:pPr>
        <w:numPr>
          <w:ilvl w:val="0"/>
          <w:numId w:val="1001"/>
        </w:numPr>
        <w:pStyle w:val="Compact"/>
      </w:pPr>
      <w:r>
        <w:rPr>
          <w:bCs/>
          <w:b/>
        </w:rPr>
        <w:t xml:space="preserve">fiction</w:t>
      </w:r>
      <w:r>
        <w:t xml:space="preserve">: 1.86</w:t>
      </w:r>
    </w:p>
    <w:p>
      <w:pPr>
        <w:pStyle w:val="FirstParagraph"/>
      </w:pPr>
      <w:r>
        <w:t xml:space="preserve">The strongest register evidence therefore points to discourse contexts where fashion and beauty are presented through</w:t>
      </w:r>
      <w:r>
        <w:t xml:space="preserve"> </w:t>
      </w:r>
      <w:r>
        <w:rPr>
          <w:bCs/>
          <w:b/>
        </w:rPr>
        <w:t xml:space="preserve">demonstration, embodied description, personal guidance, and step-by-step transformation</w:t>
      </w:r>
      <w:r>
        <w:t xml:space="preserve">. Tutorials and vlogs are especially important because they are interactive, instructional, and visually oriented: they commonly describe what is being applied to the face, where it is placed, how much is used, and what effect it should produce.</w:t>
      </w:r>
    </w:p>
    <w:p>
      <w:pPr>
        <w:pStyle w:val="BodyText"/>
      </w:pPr>
      <w:r>
        <w:t xml:space="preserve">The high scores for books and fiction suggest that this pole is not simply</w:t>
      </w:r>
      <w:r>
        <w:t xml:space="preserve"> </w:t>
      </w:r>
      <w:r>
        <w:t xml:space="preserve">“</w:t>
      </w:r>
      <w:r>
        <w:t xml:space="preserve">beauty tutorial language.</w:t>
      </w:r>
      <w:r>
        <w:t xml:space="preserve">”</w:t>
      </w:r>
      <w:r>
        <w:t xml:space="preserve"> </w:t>
      </w:r>
      <w:r>
        <w:t xml:space="preserve">Rather, it captures a broader discourse in which the</w:t>
      </w:r>
      <w:r>
        <w:t xml:space="preserve"> </w:t>
      </w:r>
      <w:r>
        <w:rPr>
          <w:bCs/>
          <w:b/>
        </w:rPr>
        <w:t xml:space="preserve">surface of the body</w:t>
      </w:r>
      <w:r>
        <w:t xml:space="preserve">, especially the face and skin, becomes a site of description, enhancement, evaluation, and controlled presentation.</w:t>
      </w:r>
    </w:p>
    <w:bookmarkEnd w:id="20"/>
    <w:bookmarkStart w:id="25" w:name="lexical-evidence"/>
    <w:p>
      <w:pPr>
        <w:pStyle w:val="Heading2"/>
      </w:pPr>
      <w:r>
        <w:t xml:space="preserve">2. Lexical evidence</w:t>
      </w:r>
    </w:p>
    <w:p>
      <w:pPr>
        <w:pStyle w:val="FirstParagraph"/>
      </w:pPr>
      <w:r>
        <w:t xml:space="preserve">The lexical loadings are relatively few, but they are highly coherent. The strongest loading words are:</w:t>
      </w:r>
    </w:p>
    <w:p>
      <w:pPr>
        <w:numPr>
          <w:ilvl w:val="0"/>
          <w:numId w:val="1002"/>
        </w:numPr>
        <w:pStyle w:val="Compact"/>
      </w:pPr>
      <w:r>
        <w:rPr>
          <w:bCs/>
          <w:b/>
        </w:rPr>
        <w:t xml:space="preserve">concealer</w:t>
      </w:r>
      <w:r>
        <w:t xml:space="preserve">: 1.06018</w:t>
      </w:r>
      <w:r>
        <w:br/>
      </w:r>
    </w:p>
    <w:p>
      <w:pPr>
        <w:numPr>
          <w:ilvl w:val="0"/>
          <w:numId w:val="1002"/>
        </w:numPr>
        <w:pStyle w:val="Compact"/>
      </w:pPr>
      <w:r>
        <w:rPr>
          <w:bCs/>
          <w:b/>
        </w:rPr>
        <w:t xml:space="preserve">powder</w:t>
      </w:r>
      <w:r>
        <w:t xml:space="preserve">: 0.81775</w:t>
      </w:r>
      <w:r>
        <w:br/>
      </w:r>
    </w:p>
    <w:p>
      <w:pPr>
        <w:numPr>
          <w:ilvl w:val="0"/>
          <w:numId w:val="1002"/>
        </w:numPr>
        <w:pStyle w:val="Compact"/>
      </w:pPr>
      <w:r>
        <w:rPr>
          <w:bCs/>
          <w:b/>
        </w:rPr>
        <w:t xml:space="preserve">skin</w:t>
      </w:r>
      <w:r>
        <w:t xml:space="preserve">: 0.69149</w:t>
      </w:r>
    </w:p>
    <w:p>
      <w:pPr>
        <w:pStyle w:val="FirstParagraph"/>
      </w:pPr>
      <w:r>
        <w:t xml:space="preserve">These three items form the core of the pole.</w:t>
      </w:r>
    </w:p>
    <w:bookmarkStart w:id="21" w:name="X961e8bef0e642edb9482f7dc40045f9906174a8"/>
    <w:p>
      <w:pPr>
        <w:pStyle w:val="Heading3"/>
      </w:pPr>
      <w:r>
        <w:t xml:space="preserve">Cosmetic coverage and complexion management</w:t>
      </w:r>
    </w:p>
    <w:p>
      <w:pPr>
        <w:pStyle w:val="FirstParagraph"/>
      </w:pPr>
      <w:r>
        <w:t xml:space="preserve">The central cluster consists of</w:t>
      </w:r>
      <w:r>
        <w:t xml:space="preserve"> </w:t>
      </w:r>
      <w:r>
        <w:rPr>
          <w:bCs/>
          <w:b/>
        </w:rPr>
        <w:t xml:space="preserve">concealer</w:t>
      </w:r>
      <w:r>
        <w:t xml:space="preserve">,</w:t>
      </w:r>
      <w:r>
        <w:t xml:space="preserve"> </w:t>
      </w:r>
      <w:r>
        <w:rPr>
          <w:bCs/>
          <w:b/>
        </w:rPr>
        <w:t xml:space="preserve">powder</w:t>
      </w:r>
      <w:r>
        <w:t xml:space="preserve">, and</w:t>
      </w:r>
      <w:r>
        <w:t xml:space="preserve"> </w:t>
      </w:r>
      <w:r>
        <w:rPr>
          <w:bCs/>
          <w:b/>
        </w:rPr>
        <w:t xml:space="preserve">skin</w:t>
      </w:r>
      <w:r>
        <w:t xml:space="preserve">. These words point to a discourse of</w:t>
      </w:r>
      <w:r>
        <w:t xml:space="preserve"> </w:t>
      </w:r>
      <w:r>
        <w:rPr>
          <w:bCs/>
          <w:b/>
        </w:rPr>
        <w:t xml:space="preserve">complexion work</w:t>
      </w:r>
      <w:r>
        <w:t xml:space="preserve">: covering, setting, smoothing, mattifying, highlighting, and stabilising the appearance of the face. The body is represented not as a whole person but as a visible surface requiring technique and product-based management.</w:t>
      </w:r>
    </w:p>
    <w:p>
      <w:pPr>
        <w:pStyle w:val="BodyText"/>
      </w:pPr>
      <w:r>
        <w:rPr>
          <w:bCs/>
          <w:b/>
        </w:rPr>
        <w:t xml:space="preserve">Concealer</w:t>
      </w:r>
      <w:r>
        <w:t xml:space="preserve"> </w:t>
      </w:r>
      <w:r>
        <w:t xml:space="preserve">is especially important. It indexes selective correction rather than full transformation: the face is not necessarily masked with foundation, but particular areas are targeted for coverage, brightness, lifting, or flaw correction.</w:t>
      </w:r>
      <w:r>
        <w:t xml:space="preserve"> </w:t>
      </w:r>
      <w:r>
        <w:rPr>
          <w:bCs/>
          <w:b/>
        </w:rPr>
        <w:t xml:space="preserve">Powder</w:t>
      </w:r>
      <w:r>
        <w:t xml:space="preserve"> </w:t>
      </w:r>
      <w:r>
        <w:t xml:space="preserve">contributes the idea of setting, controlling shine, fixing products in place, and making the made-up face durable.</w:t>
      </w:r>
      <w:r>
        <w:t xml:space="preserve"> </w:t>
      </w:r>
      <w:r>
        <w:rPr>
          <w:bCs/>
          <w:b/>
        </w:rPr>
        <w:t xml:space="preserve">Skin</w:t>
      </w:r>
      <w:r>
        <w:t xml:space="preserve"> </w:t>
      </w:r>
      <w:r>
        <w:t xml:space="preserve">is the central object of intervention and display.</w:t>
      </w:r>
    </w:p>
    <w:bookmarkEnd w:id="21"/>
    <w:bookmarkStart w:id="22" w:name="X267f80f66f79d749541b1431ca793ecaee921a3"/>
    <w:p>
      <w:pPr>
        <w:pStyle w:val="Heading3"/>
      </w:pPr>
      <w:r>
        <w:t xml:space="preserve">Material properties and product formulation</w:t>
      </w:r>
    </w:p>
    <w:p>
      <w:pPr>
        <w:pStyle w:val="FirstParagraph"/>
      </w:pPr>
      <w:r>
        <w:t xml:space="preserve">The parenthesised items</w:t>
      </w:r>
      <w:r>
        <w:t xml:space="preserve"> </w:t>
      </w:r>
      <w:r>
        <w:rPr>
          <w:bCs/>
          <w:b/>
        </w:rPr>
        <w:t xml:space="preserve">ingredient</w:t>
      </w:r>
      <w:r>
        <w:t xml:space="preserve"> </w:t>
      </w:r>
      <w:r>
        <w:t xml:space="preserve">and</w:t>
      </w:r>
      <w:r>
        <w:t xml:space="preserve"> </w:t>
      </w:r>
      <w:r>
        <w:rPr>
          <w:bCs/>
          <w:b/>
        </w:rPr>
        <w:t xml:space="preserve">oil</w:t>
      </w:r>
      <w:r>
        <w:t xml:space="preserve"> </w:t>
      </w:r>
      <w:r>
        <w:t xml:space="preserve">provide secondary support for a formulation-oriented sub-discourse. They suggest attention to what products contain and how they behave on skin: whether they are hydrating, oily, lightweight, rich, water-based, sweat-proof, or compatible with heat and humidity.</w:t>
      </w:r>
    </w:p>
    <w:p>
      <w:pPr>
        <w:pStyle w:val="BodyText"/>
      </w:pPr>
      <w:r>
        <w:t xml:space="preserve">Although these items are marked as secondary evidence, they align clearly with the core pattern. The pole is not only about cosmetic products as objects, but about the relationship between</w:t>
      </w:r>
      <w:r>
        <w:t xml:space="preserve"> </w:t>
      </w:r>
      <w:r>
        <w:rPr>
          <w:bCs/>
          <w:b/>
        </w:rPr>
        <w:t xml:space="preserve">product materiality</w:t>
      </w:r>
      <w:r>
        <w:t xml:space="preserve"> </w:t>
      </w:r>
      <w:r>
        <w:t xml:space="preserve">and</w:t>
      </w:r>
      <w:r>
        <w:t xml:space="preserve"> </w:t>
      </w:r>
      <w:r>
        <w:rPr>
          <w:bCs/>
          <w:b/>
        </w:rPr>
        <w:t xml:space="preserve">skin performance</w:t>
      </w:r>
      <w:r>
        <w:t xml:space="preserve">.</w:t>
      </w:r>
    </w:p>
    <w:bookmarkEnd w:id="22"/>
    <w:bookmarkStart w:id="23" w:name="X58efd6e1f50fc2a8f4a7345ae848860858df25f"/>
    <w:p>
      <w:pPr>
        <w:pStyle w:val="Heading3"/>
      </w:pPr>
      <w:r>
        <w:t xml:space="preserve">Procedural, interpersonal tutorial language</w:t>
      </w:r>
    </w:p>
    <w:p>
      <w:pPr>
        <w:pStyle w:val="FirstParagraph"/>
      </w:pPr>
      <w:r>
        <w:t xml:space="preserve">Several secondary items —</w:t>
      </w:r>
      <w:r>
        <w:t xml:space="preserve"> </w:t>
      </w:r>
      <w:r>
        <w:rPr>
          <w:bCs/>
          <w:b/>
        </w:rPr>
        <w:t xml:space="preserve">bit</w:t>
      </w:r>
      <w:r>
        <w:t xml:space="preserve">,</w:t>
      </w:r>
      <w:r>
        <w:t xml:space="preserve"> </w:t>
      </w:r>
      <w:r>
        <w:rPr>
          <w:bCs/>
          <w:b/>
        </w:rPr>
        <w:t xml:space="preserve">guy</w:t>
      </w:r>
      <w:r>
        <w:t xml:space="preserve">,</w:t>
      </w:r>
      <w:r>
        <w:t xml:space="preserve"> </w:t>
      </w:r>
      <w:r>
        <w:rPr>
          <w:bCs/>
          <w:b/>
        </w:rPr>
        <w:t xml:space="preserve">okay</w:t>
      </w:r>
      <w:r>
        <w:t xml:space="preserve">, and</w:t>
      </w:r>
      <w:r>
        <w:t xml:space="preserve"> </w:t>
      </w:r>
      <w:r>
        <w:rPr>
          <w:bCs/>
          <w:b/>
        </w:rPr>
        <w:t xml:space="preserve">love</w:t>
      </w:r>
      <w:r>
        <w:t xml:space="preserve"> </w:t>
      </w:r>
      <w:r>
        <w:t xml:space="preserve">— point toward spoken or quasi-spoken instructional discourse. In beauty tutorials, phrases such as</w:t>
      </w:r>
      <w:r>
        <w:t xml:space="preserve"> </w:t>
      </w:r>
      <w:r>
        <w:t xml:space="preserve">“</w:t>
      </w:r>
      <w:r>
        <w:t xml:space="preserve">a little bit,</w:t>
      </w:r>
      <w:r>
        <w:t xml:space="preserve">”</w:t>
      </w:r>
      <w:r>
        <w:t xml:space="preserve"> </w:t>
      </w:r>
      <w:r>
        <w:t xml:space="preserve">“</w:t>
      </w:r>
      <w:r>
        <w:t xml:space="preserve">okay,</w:t>
      </w:r>
      <w:r>
        <w:t xml:space="preserve">”</w:t>
      </w:r>
      <w:r>
        <w:t xml:space="preserve"> </w:t>
      </w:r>
      <w:r>
        <w:t xml:space="preserve">“</w:t>
      </w:r>
      <w:r>
        <w:t xml:space="preserve">you guys,</w:t>
      </w:r>
      <w:r>
        <w:t xml:space="preserve">”</w:t>
      </w:r>
      <w:r>
        <w:t xml:space="preserve"> </w:t>
      </w:r>
      <w:r>
        <w:t xml:space="preserve">and</w:t>
      </w:r>
      <w:r>
        <w:t xml:space="preserve"> </w:t>
      </w:r>
      <w:r>
        <w:t xml:space="preserve">“</w:t>
      </w:r>
      <w:r>
        <w:t xml:space="preserve">I love</w:t>
      </w:r>
      <w:r>
        <w:t xml:space="preserve">”</w:t>
      </w:r>
      <w:r>
        <w:t xml:space="preserve"> </w:t>
      </w:r>
      <w:r>
        <w:t xml:space="preserve">help organise demonstration, manage viewer attention, and establish intimacy or trust.</w:t>
      </w:r>
    </w:p>
    <w:p>
      <w:pPr>
        <w:pStyle w:val="BodyText"/>
      </w:pPr>
      <w:r>
        <w:t xml:space="preserve">These words suggest that the discourse is not purely technical. It is also relational and evaluative: the speaker guides the audience through a process while expressing enthusiasm, reassurance, and personal endorsement.</w:t>
      </w:r>
    </w:p>
    <w:bookmarkEnd w:id="23"/>
    <w:bookmarkStart w:id="24" w:name="Xae54addfbb048a896ba28fd8de2ad4f1b3ae667"/>
    <w:p>
      <w:pPr>
        <w:pStyle w:val="Heading3"/>
      </w:pPr>
      <w:r>
        <w:t xml:space="preserve">Spatial and dimensional facial description</w:t>
      </w:r>
    </w:p>
    <w:p>
      <w:pPr>
        <w:pStyle w:val="FirstParagraph"/>
      </w:pPr>
      <w:r>
        <w:t xml:space="preserve">The secondary items</w:t>
      </w:r>
      <w:r>
        <w:t xml:space="preserve"> </w:t>
      </w:r>
      <w:r>
        <w:rPr>
          <w:bCs/>
          <w:b/>
        </w:rPr>
        <w:t xml:space="preserve">side</w:t>
      </w:r>
      <w:r>
        <w:t xml:space="preserve">,</w:t>
      </w:r>
      <w:r>
        <w:t xml:space="preserve"> </w:t>
      </w:r>
      <w:r>
        <w:rPr>
          <w:bCs/>
          <w:b/>
        </w:rPr>
        <w:t xml:space="preserve">edge</w:t>
      </w:r>
      <w:r>
        <w:t xml:space="preserve">, and</w:t>
      </w:r>
      <w:r>
        <w:t xml:space="preserve"> </w:t>
      </w:r>
      <w:r>
        <w:rPr>
          <w:bCs/>
          <w:b/>
        </w:rPr>
        <w:t xml:space="preserve">dimension</w:t>
      </w:r>
      <w:r>
        <w:t xml:space="preserve"> </w:t>
      </w:r>
      <w:r>
        <w:t xml:space="preserve">suggest a more spatial way of talking about the face. Makeup is represented as something applied to particular zones, edges, sides, high points, under-eye areas, cheekbones, and facial contours in order to create shape, lift, depth, or dimension.</w:t>
      </w:r>
    </w:p>
    <w:p>
      <w:pPr>
        <w:pStyle w:val="BodyText"/>
      </w:pPr>
      <w:r>
        <w:t xml:space="preserve">This supports an interpretation of the pole as a discourse of</w:t>
      </w:r>
      <w:r>
        <w:t xml:space="preserve"> </w:t>
      </w:r>
      <w:r>
        <w:rPr>
          <w:bCs/>
          <w:b/>
        </w:rPr>
        <w:t xml:space="preserve">facial surface engineering</w:t>
      </w:r>
      <w:r>
        <w:t xml:space="preserve">: products are used to manipulate how the face catches light, shows shadow, or appears structured.</w:t>
      </w:r>
    </w:p>
    <w:bookmarkEnd w:id="24"/>
    <w:bookmarkEnd w:id="25"/>
    <w:bookmarkStart w:id="29" w:name="evidence-from-examples"/>
    <w:p>
      <w:pPr>
        <w:pStyle w:val="Heading2"/>
      </w:pPr>
      <w:r>
        <w:t xml:space="preserve">3. Evidence from examples</w:t>
      </w:r>
    </w:p>
    <w:p>
      <w:pPr>
        <w:pStyle w:val="FirstParagraph"/>
      </w:pPr>
      <w:r>
        <w:t xml:space="preserve">The high-scoring excerpts instantiate the lexical pattern very directly.</w:t>
      </w:r>
    </w:p>
    <w:bookmarkStart w:id="26" w:name="X52ca23f7eaac3a4dcc0e637ffef1a970116c236"/>
    <w:p>
      <w:pPr>
        <w:pStyle w:val="Heading3"/>
      </w:pPr>
      <w:r>
        <w:t xml:space="preserve">Example 000003: tutorial demonstration of lightweight complexion construction</w:t>
      </w:r>
    </w:p>
    <w:p>
      <w:pPr>
        <w:pStyle w:val="FirstParagraph"/>
      </w:pPr>
      <w:r>
        <w:t xml:space="preserve">The tutorial excerpt is saturated with the core loading words and their associated discourse functions.</w:t>
      </w:r>
      <w:r>
        <w:t xml:space="preserve"> </w:t>
      </w:r>
      <w:r>
        <w:rPr>
          <w:bCs/>
          <w:b/>
        </w:rPr>
        <w:t xml:space="preserve">Concealer</w:t>
      </w:r>
      <w:r>
        <w:t xml:space="preserve">,</w:t>
      </w:r>
      <w:r>
        <w:t xml:space="preserve"> </w:t>
      </w:r>
      <w:r>
        <w:rPr>
          <w:bCs/>
          <w:b/>
        </w:rPr>
        <w:t xml:space="preserve">powder</w:t>
      </w:r>
      <w:r>
        <w:t xml:space="preserve">, and</w:t>
      </w:r>
      <w:r>
        <w:t xml:space="preserve"> </w:t>
      </w:r>
      <w:r>
        <w:rPr>
          <w:bCs/>
          <w:b/>
        </w:rPr>
        <w:t xml:space="preserve">skin</w:t>
      </w:r>
      <w:r>
        <w:t xml:space="preserve"> </w:t>
      </w:r>
      <w:r>
        <w:t xml:space="preserve">occur repeatedly and are central to the rhetorical organisation of the text. The speaker introduces a</w:t>
      </w:r>
      <w:r>
        <w:t xml:space="preserve"> </w:t>
      </w:r>
      <w:r>
        <w:t xml:space="preserve">“</w:t>
      </w:r>
      <w:r>
        <w:t xml:space="preserve">natural makeup</w:t>
      </w:r>
      <w:r>
        <w:t xml:space="preserve">”</w:t>
      </w:r>
      <w:r>
        <w:t xml:space="preserve"> </w:t>
      </w:r>
      <w:r>
        <w:t xml:space="preserve">look with</w:t>
      </w:r>
      <w:r>
        <w:t xml:space="preserve"> </w:t>
      </w:r>
      <w:r>
        <w:t xml:space="preserve">“</w:t>
      </w:r>
      <w:r>
        <w:t xml:space="preserve">very few products</w:t>
      </w:r>
      <w:r>
        <w:t xml:space="preserve">”</w:t>
      </w:r>
      <w:r>
        <w:t xml:space="preserve"> </w:t>
      </w:r>
      <w:r>
        <w:t xml:space="preserve">and</w:t>
      </w:r>
      <w:r>
        <w:t xml:space="preserve"> </w:t>
      </w:r>
      <w:r>
        <w:t xml:space="preserve">“</w:t>
      </w:r>
      <w:r>
        <w:t xml:space="preserve">a very thin layer,</w:t>
      </w:r>
      <w:r>
        <w:t xml:space="preserve">”</w:t>
      </w:r>
      <w:r>
        <w:t xml:space="preserve"> </w:t>
      </w:r>
      <w:r>
        <w:t xml:space="preserve">explicitly stating:</w:t>
      </w:r>
      <w:r>
        <w:t xml:space="preserve"> </w:t>
      </w:r>
      <w:r>
        <w:t xml:space="preserve">“</w:t>
      </w:r>
      <w:r>
        <w:t xml:space="preserve">I’m not wearing foundation. It’s just concealer…</w:t>
      </w:r>
      <w:r>
        <w:t xml:space="preserve">”</w:t>
      </w:r>
    </w:p>
    <w:p>
      <w:pPr>
        <w:pStyle w:val="BodyText"/>
      </w:pPr>
      <w:r>
        <w:t xml:space="preserve">This establishes a key ideological move: beauty is constructed as both</w:t>
      </w:r>
      <w:r>
        <w:t xml:space="preserve"> </w:t>
      </w:r>
      <w:r>
        <w:rPr>
          <w:bCs/>
          <w:b/>
        </w:rPr>
        <w:t xml:space="preserve">made</w:t>
      </w:r>
      <w:r>
        <w:t xml:space="preserve"> </w:t>
      </w:r>
      <w:r>
        <w:t xml:space="preserve">and</w:t>
      </w:r>
      <w:r>
        <w:t xml:space="preserve"> </w:t>
      </w:r>
      <w:r>
        <w:rPr>
          <w:bCs/>
          <w:b/>
        </w:rPr>
        <w:t xml:space="preserve">natural-looking</w:t>
      </w:r>
      <w:r>
        <w:t xml:space="preserve">. The face is worked on through multiple products and techniques, but the desired effect is that it should appear lightweight, effortless, and</w:t>
      </w:r>
      <w:r>
        <w:t xml:space="preserve"> </w:t>
      </w:r>
      <w:r>
        <w:t xml:space="preserve">“</w:t>
      </w:r>
      <w:r>
        <w:t xml:space="preserve">natural in person.</w:t>
      </w:r>
      <w:r>
        <w:t xml:space="preserve">”</w:t>
      </w:r>
    </w:p>
    <w:p>
      <w:pPr>
        <w:pStyle w:val="BodyText"/>
      </w:pPr>
      <w:r>
        <w:t xml:space="preserve">The</w:t>
      </w:r>
      <w:r>
        <w:t xml:space="preserve"> </w:t>
      </w:r>
      <w:r>
        <w:t xml:space="preserve">“</w:t>
      </w:r>
      <w:r>
        <w:t xml:space="preserve">Skin Prep,</w:t>
      </w:r>
      <w:r>
        <w:t xml:space="preserve">”</w:t>
      </w:r>
      <w:r>
        <w:t xml:space="preserve"> </w:t>
      </w:r>
      <w:r>
        <w:t xml:space="preserve">“</w:t>
      </w:r>
      <w:r>
        <w:t xml:space="preserve">Cream Contour,</w:t>
      </w:r>
      <w:r>
        <w:t xml:space="preserve">”</w:t>
      </w:r>
      <w:r>
        <w:t xml:space="preserve"> </w:t>
      </w:r>
      <w:r>
        <w:t xml:space="preserve">“</w:t>
      </w:r>
      <w:r>
        <w:t xml:space="preserve">Concealer,</w:t>
      </w:r>
      <w:r>
        <w:t xml:space="preserve">”</w:t>
      </w:r>
      <w:r>
        <w:t xml:space="preserve"> </w:t>
      </w:r>
      <w:r>
        <w:t xml:space="preserve">and</w:t>
      </w:r>
      <w:r>
        <w:t xml:space="preserve"> </w:t>
      </w:r>
      <w:r>
        <w:t xml:space="preserve">“</w:t>
      </w:r>
      <w:r>
        <w:t xml:space="preserve">Brows and Powder</w:t>
      </w:r>
      <w:r>
        <w:t xml:space="preserve">”</w:t>
      </w:r>
      <w:r>
        <w:t xml:space="preserve"> </w:t>
      </w:r>
      <w:r>
        <w:t xml:space="preserve">sections show the procedural logic of the pole:</w:t>
      </w:r>
    </w:p>
    <w:p>
      <w:pPr>
        <w:numPr>
          <w:ilvl w:val="0"/>
          <w:numId w:val="1003"/>
        </w:numPr>
        <w:pStyle w:val="Compact"/>
      </w:pPr>
      <w:r>
        <w:t xml:space="preserve">“</w:t>
      </w:r>
      <w:r>
        <w:t xml:space="preserve">apply serum</w:t>
      </w:r>
      <w:r>
        <w:t xml:space="preserve">”</w:t>
      </w:r>
      <w:r>
        <w:t xml:space="preserve"> </w:t>
      </w:r>
      <w:r>
        <w:t xml:space="preserve">to keep the skin</w:t>
      </w:r>
      <w:r>
        <w:t xml:space="preserve"> </w:t>
      </w:r>
      <w:r>
        <w:t xml:space="preserve">“</w:t>
      </w:r>
      <w:r>
        <w:t xml:space="preserve">hydrated</w:t>
      </w:r>
      <w:r>
        <w:t xml:space="preserve">”</w:t>
      </w:r>
    </w:p>
    <w:p>
      <w:pPr>
        <w:numPr>
          <w:ilvl w:val="0"/>
          <w:numId w:val="1003"/>
        </w:numPr>
        <w:pStyle w:val="Compact"/>
      </w:pPr>
      <w:r>
        <w:t xml:space="preserve">“</w:t>
      </w:r>
      <w:r>
        <w:t xml:space="preserve">keep my skin very lightweight</w:t>
      </w:r>
      <w:r>
        <w:t xml:space="preserve">”</w:t>
      </w:r>
    </w:p>
    <w:p>
      <w:pPr>
        <w:numPr>
          <w:ilvl w:val="0"/>
          <w:numId w:val="1003"/>
        </w:numPr>
        <w:pStyle w:val="Compact"/>
      </w:pPr>
      <w:r>
        <w:t xml:space="preserve">use</w:t>
      </w:r>
      <w:r>
        <w:t xml:space="preserve"> </w:t>
      </w:r>
      <w:r>
        <w:t xml:space="preserve">“</w:t>
      </w:r>
      <w:r>
        <w:t xml:space="preserve">cream bronzer and then concealer and then the powder stuff</w:t>
      </w:r>
      <w:r>
        <w:t xml:space="preserve">”</w:t>
      </w:r>
    </w:p>
    <w:p>
      <w:pPr>
        <w:numPr>
          <w:ilvl w:val="0"/>
          <w:numId w:val="1003"/>
        </w:numPr>
        <w:pStyle w:val="Compact"/>
      </w:pPr>
      <w:r>
        <w:t xml:space="preserve">place contour</w:t>
      </w:r>
      <w:r>
        <w:t xml:space="preserve"> </w:t>
      </w:r>
      <w:r>
        <w:t xml:space="preserve">“</w:t>
      </w:r>
      <w:r>
        <w:t xml:space="preserve">under your concealer</w:t>
      </w:r>
      <w:r>
        <w:t xml:space="preserve">”</w:t>
      </w:r>
    </w:p>
    <w:p>
      <w:pPr>
        <w:numPr>
          <w:ilvl w:val="0"/>
          <w:numId w:val="1003"/>
        </w:numPr>
        <w:pStyle w:val="Compact"/>
      </w:pPr>
      <w:r>
        <w:t xml:space="preserve">“</w:t>
      </w:r>
      <w:r>
        <w:t xml:space="preserve">blend really well</w:t>
      </w:r>
      <w:r>
        <w:t xml:space="preserve">”</w:t>
      </w:r>
    </w:p>
    <w:p>
      <w:pPr>
        <w:numPr>
          <w:ilvl w:val="0"/>
          <w:numId w:val="1003"/>
        </w:numPr>
        <w:pStyle w:val="Compact"/>
      </w:pPr>
      <w:r>
        <w:t xml:space="preserve">use concealer for</w:t>
      </w:r>
      <w:r>
        <w:t xml:space="preserve"> </w:t>
      </w:r>
      <w:r>
        <w:t xml:space="preserve">“</w:t>
      </w:r>
      <w:r>
        <w:t xml:space="preserve">coverage</w:t>
      </w:r>
      <w:r>
        <w:t xml:space="preserve">”</w:t>
      </w:r>
    </w:p>
    <w:p>
      <w:pPr>
        <w:numPr>
          <w:ilvl w:val="0"/>
          <w:numId w:val="1003"/>
        </w:numPr>
        <w:pStyle w:val="Compact"/>
      </w:pPr>
      <w:r>
        <w:t xml:space="preserve">powder the face to</w:t>
      </w:r>
      <w:r>
        <w:t xml:space="preserve"> </w:t>
      </w:r>
      <w:r>
        <w:t xml:space="preserve">“</w:t>
      </w:r>
      <w:r>
        <w:t xml:space="preserve">make this stay in place</w:t>
      </w:r>
      <w:r>
        <w:t xml:space="preserve">”</w:t>
      </w:r>
    </w:p>
    <w:p>
      <w:pPr>
        <w:pStyle w:val="FirstParagraph"/>
      </w:pPr>
      <w:r>
        <w:t xml:space="preserve">Here, the face becomes a sequence of zones and effects: cheekbones, nose, under-eyes, T-zone, mouth, cheeks, eyelids, lips. Makeup is presented as a practical technology for producing</w:t>
      </w:r>
      <w:r>
        <w:t xml:space="preserve"> </w:t>
      </w:r>
      <w:r>
        <w:rPr>
          <w:bCs/>
          <w:b/>
        </w:rPr>
        <w:t xml:space="preserve">coverage, lift, glow, depth, hydration, and durability</w:t>
      </w:r>
      <w:r>
        <w:t xml:space="preserve">.</w:t>
      </w:r>
    </w:p>
    <w:p>
      <w:pPr>
        <w:pStyle w:val="BodyText"/>
      </w:pPr>
      <w:r>
        <w:t xml:space="preserve">The interpersonal items also matter. The repeated use of</w:t>
      </w:r>
      <w:r>
        <w:t xml:space="preserve"> </w:t>
      </w:r>
      <w:r>
        <w:t xml:space="preserve">“</w:t>
      </w:r>
      <w:r>
        <w:t xml:space="preserve">okay,</w:t>
      </w:r>
      <w:r>
        <w:t xml:space="preserve">”</w:t>
      </w:r>
      <w:r>
        <w:t xml:space="preserve"> </w:t>
      </w:r>
      <w:r>
        <w:t xml:space="preserve">“</w:t>
      </w:r>
      <w:r>
        <w:t xml:space="preserve">you guys,</w:t>
      </w:r>
      <w:r>
        <w:t xml:space="preserve">”</w:t>
      </w:r>
      <w:r>
        <w:t xml:space="preserve"> </w:t>
      </w:r>
      <w:r>
        <w:t xml:space="preserve">“</w:t>
      </w:r>
      <w:r>
        <w:t xml:space="preserve">I love,</w:t>
      </w:r>
      <w:r>
        <w:t xml:space="preserve">”</w:t>
      </w:r>
      <w:r>
        <w:t xml:space="preserve"> </w:t>
      </w:r>
      <w:r>
        <w:t xml:space="preserve">and</w:t>
      </w:r>
      <w:r>
        <w:t xml:space="preserve"> </w:t>
      </w:r>
      <w:r>
        <w:t xml:space="preserve">“</w:t>
      </w:r>
      <w:r>
        <w:t xml:space="preserve">a little bit</w:t>
      </w:r>
      <w:r>
        <w:t xml:space="preserve">”</w:t>
      </w:r>
      <w:r>
        <w:t xml:space="preserve"> </w:t>
      </w:r>
      <w:r>
        <w:t xml:space="preserve">creates a friendly tutorial stance. The speaker is not simply issuing instructions; she is modelling a socially shared beauty practice, reassuring viewers that the routine is</w:t>
      </w:r>
      <w:r>
        <w:t xml:space="preserve"> </w:t>
      </w:r>
      <w:r>
        <w:t xml:space="preserve">“</w:t>
      </w:r>
      <w:r>
        <w:t xml:space="preserve">easy,</w:t>
      </w:r>
      <w:r>
        <w:t xml:space="preserve">”</w:t>
      </w:r>
      <w:r>
        <w:t xml:space="preserve"> </w:t>
      </w:r>
      <w:r>
        <w:t xml:space="preserve">“</w:t>
      </w:r>
      <w:r>
        <w:t xml:space="preserve">quick,</w:t>
      </w:r>
      <w:r>
        <w:t xml:space="preserve">”</w:t>
      </w:r>
      <w:r>
        <w:t xml:space="preserve"> </w:t>
      </w:r>
      <w:r>
        <w:t xml:space="preserve">“</w:t>
      </w:r>
      <w:r>
        <w:t xml:space="preserve">lightweight,</w:t>
      </w:r>
      <w:r>
        <w:t xml:space="preserve">”</w:t>
      </w:r>
      <w:r>
        <w:t xml:space="preserve"> </w:t>
      </w:r>
      <w:r>
        <w:t xml:space="preserve">and achievable.</w:t>
      </w:r>
    </w:p>
    <w:bookmarkEnd w:id="26"/>
    <w:bookmarkStart w:id="27" w:name="X25db66636ee40dacf130a8a3e7b17e798eefab2"/>
    <w:p>
      <w:pPr>
        <w:pStyle w:val="Heading3"/>
      </w:pPr>
      <w:r>
        <w:t xml:space="preserve">Example 000002: web advice on minimal morning makeup</w:t>
      </w:r>
    </w:p>
    <w:p>
      <w:pPr>
        <w:pStyle w:val="FirstParagraph"/>
      </w:pPr>
      <w:r>
        <w:t xml:space="preserve">The second example reinforces the same discourse but in a more written advisory register. The text begins by challenging the</w:t>
      </w:r>
      <w:r>
        <w:t xml:space="preserve"> </w:t>
      </w:r>
      <w:r>
        <w:t xml:space="preserve">“</w:t>
      </w:r>
      <w:r>
        <w:t xml:space="preserve">misconception</w:t>
      </w:r>
      <w:r>
        <w:t xml:space="preserve">”</w:t>
      </w:r>
      <w:r>
        <w:t xml:space="preserve"> </w:t>
      </w:r>
      <w:r>
        <w:t xml:space="preserve">that a glowing complexion requires foundation. It then presents a minimal routine organised around brows, primer, lashes, concealer, highlight, and blush.</w:t>
      </w:r>
    </w:p>
    <w:p>
      <w:pPr>
        <w:pStyle w:val="BodyText"/>
      </w:pPr>
      <w:r>
        <w:t xml:space="preserve">Again,</w:t>
      </w:r>
      <w:r>
        <w:t xml:space="preserve"> </w:t>
      </w:r>
      <w:r>
        <w:rPr>
          <w:bCs/>
          <w:b/>
        </w:rPr>
        <w:t xml:space="preserve">skin</w:t>
      </w:r>
      <w:r>
        <w:t xml:space="preserve"> </w:t>
      </w:r>
      <w:r>
        <w:t xml:space="preserve">and</w:t>
      </w:r>
      <w:r>
        <w:t xml:space="preserve"> </w:t>
      </w:r>
      <w:r>
        <w:rPr>
          <w:bCs/>
          <w:b/>
        </w:rPr>
        <w:t xml:space="preserve">concealer</w:t>
      </w:r>
      <w:r>
        <w:t xml:space="preserve"> </w:t>
      </w:r>
      <w:r>
        <w:t xml:space="preserve">are central. The text advises readers to give the skin</w:t>
      </w:r>
      <w:r>
        <w:t xml:space="preserve"> </w:t>
      </w:r>
      <w:r>
        <w:t xml:space="preserve">“</w:t>
      </w:r>
      <w:r>
        <w:t xml:space="preserve">a bit of a breather</w:t>
      </w:r>
      <w:r>
        <w:t xml:space="preserve">”</w:t>
      </w:r>
      <w:r>
        <w:t xml:space="preserve"> </w:t>
      </w:r>
      <w:r>
        <w:t xml:space="preserve">while still looking</w:t>
      </w:r>
      <w:r>
        <w:t xml:space="preserve"> </w:t>
      </w:r>
      <w:r>
        <w:t xml:space="preserve">“</w:t>
      </w:r>
      <w:r>
        <w:t xml:space="preserve">healthy and lit-from-within.</w:t>
      </w:r>
      <w:r>
        <w:t xml:space="preserve">”</w:t>
      </w:r>
      <w:r>
        <w:t xml:space="preserve"> </w:t>
      </w:r>
      <w:r>
        <w:t xml:space="preserve">Concealer is framed as a selective tool: it should be applied</w:t>
      </w:r>
      <w:r>
        <w:t xml:space="preserve"> </w:t>
      </w:r>
      <w:r>
        <w:t xml:space="preserve">“</w:t>
      </w:r>
      <w:r>
        <w:t xml:space="preserve">under your eyes or anywhere you need a little extra coverage.</w:t>
      </w:r>
      <w:r>
        <w:t xml:space="preserve">”</w:t>
      </w:r>
      <w:r>
        <w:t xml:space="preserve"> </w:t>
      </w:r>
      <w:r>
        <w:t xml:space="preserve">Powder appears as a stabilising product:</w:t>
      </w:r>
      <w:r>
        <w:t xml:space="preserve"> </w:t>
      </w:r>
      <w:r>
        <w:t xml:space="preserve">“</w:t>
      </w:r>
      <w:r>
        <w:t xml:space="preserve">don’t forget to use some powder.</w:t>
      </w:r>
      <w:r>
        <w:t xml:space="preserve">”</w:t>
      </w:r>
    </w:p>
    <w:p>
      <w:pPr>
        <w:pStyle w:val="BodyText"/>
      </w:pPr>
      <w:r>
        <w:t xml:space="preserve">The key ideological pattern is the reconciliation of two potentially competing values:</w:t>
      </w:r>
    </w:p>
    <w:p>
      <w:pPr>
        <w:numPr>
          <w:ilvl w:val="0"/>
          <w:numId w:val="1004"/>
        </w:numPr>
        <w:pStyle w:val="Compact"/>
      </w:pPr>
      <w:r>
        <w:t xml:space="preserve">the face should appear</w:t>
      </w:r>
      <w:r>
        <w:t xml:space="preserve"> </w:t>
      </w:r>
      <w:r>
        <w:rPr>
          <w:bCs/>
          <w:b/>
        </w:rPr>
        <w:t xml:space="preserve">natural, low-key, and minimal</w:t>
      </w:r>
    </w:p>
    <w:p>
      <w:pPr>
        <w:numPr>
          <w:ilvl w:val="0"/>
          <w:numId w:val="1004"/>
        </w:numPr>
        <w:pStyle w:val="Compact"/>
      </w:pPr>
      <w:r>
        <w:t xml:space="preserve">the face should also appear</w:t>
      </w:r>
      <w:r>
        <w:t xml:space="preserve"> </w:t>
      </w:r>
      <w:r>
        <w:rPr>
          <w:bCs/>
          <w:b/>
        </w:rPr>
        <w:t xml:space="preserve">flawless, glowing, shaped, and controlled</w:t>
      </w:r>
    </w:p>
    <w:p>
      <w:pPr>
        <w:pStyle w:val="FirstParagraph"/>
      </w:pPr>
      <w:r>
        <w:t xml:space="preserve">The language of</w:t>
      </w:r>
      <w:r>
        <w:t xml:space="preserve"> </w:t>
      </w:r>
      <w:r>
        <w:t xml:space="preserve">“</w:t>
      </w:r>
      <w:r>
        <w:t xml:space="preserve">minimal,</w:t>
      </w:r>
      <w:r>
        <w:t xml:space="preserve">”</w:t>
      </w:r>
      <w:r>
        <w:t xml:space="preserve"> </w:t>
      </w:r>
      <w:r>
        <w:t xml:space="preserve">“</w:t>
      </w:r>
      <w:r>
        <w:t xml:space="preserve">healthy,</w:t>
      </w:r>
      <w:r>
        <w:t xml:space="preserve">”</w:t>
      </w:r>
      <w:r>
        <w:t xml:space="preserve"> </w:t>
      </w:r>
      <w:r>
        <w:t xml:space="preserve">“</w:t>
      </w:r>
      <w:r>
        <w:t xml:space="preserve">radiant,</w:t>
      </w:r>
      <w:r>
        <w:t xml:space="preserve">”</w:t>
      </w:r>
      <w:r>
        <w:t xml:space="preserve"> </w:t>
      </w:r>
      <w:r>
        <w:t xml:space="preserve">“</w:t>
      </w:r>
      <w:r>
        <w:t xml:space="preserve">natural,</w:t>
      </w:r>
      <w:r>
        <w:t xml:space="preserve">”</w:t>
      </w:r>
      <w:r>
        <w:t xml:space="preserve"> </w:t>
      </w:r>
      <w:r>
        <w:t xml:space="preserve">and</w:t>
      </w:r>
      <w:r>
        <w:t xml:space="preserve"> </w:t>
      </w:r>
      <w:r>
        <w:t xml:space="preserve">“</w:t>
      </w:r>
      <w:r>
        <w:t xml:space="preserve">streak-free finish</w:t>
      </w:r>
      <w:r>
        <w:t xml:space="preserve">”</w:t>
      </w:r>
      <w:r>
        <w:t xml:space="preserve"> </w:t>
      </w:r>
      <w:r>
        <w:t xml:space="preserve">constructs cosmetic labour as a form of subtle maintenance rather than heavy alteration.</w:t>
      </w:r>
    </w:p>
    <w:bookmarkEnd w:id="27"/>
    <w:bookmarkStart w:id="28" w:name="Xa2eae187cef62670cd5268061f9e754bff8a7d1"/>
    <w:p>
      <w:pPr>
        <w:pStyle w:val="Heading3"/>
      </w:pPr>
      <w:r>
        <w:t xml:space="preserve">Example 000001: heat-proofing and durability of the made-up face</w:t>
      </w:r>
    </w:p>
    <w:p>
      <w:pPr>
        <w:pStyle w:val="FirstParagraph"/>
      </w:pPr>
      <w:r>
        <w:t xml:space="preserve">The third example foregrounds environmental pressure on makeup: heat, sweat, humidity, shine, and product slippage. This gives particular importance to</w:t>
      </w:r>
      <w:r>
        <w:t xml:space="preserve"> </w:t>
      </w:r>
      <w:r>
        <w:rPr>
          <w:bCs/>
          <w:b/>
        </w:rPr>
        <w:t xml:space="preserve">powder</w:t>
      </w:r>
      <w:r>
        <w:t xml:space="preserve">,</w:t>
      </w:r>
      <w:r>
        <w:t xml:space="preserve"> </w:t>
      </w:r>
      <w:r>
        <w:rPr>
          <w:bCs/>
          <w:b/>
        </w:rPr>
        <w:t xml:space="preserve">skin</w:t>
      </w:r>
      <w:r>
        <w:t xml:space="preserve">,</w:t>
      </w:r>
      <w:r>
        <w:t xml:space="preserve"> </w:t>
      </w:r>
      <w:r>
        <w:rPr>
          <w:bCs/>
          <w:b/>
        </w:rPr>
        <w:t xml:space="preserve">oil</w:t>
      </w:r>
      <w:r>
        <w:t xml:space="preserve">, and product formulation. The text advises readers to choose SPF primer,</w:t>
      </w:r>
      <w:r>
        <w:t xml:space="preserve"> </w:t>
      </w:r>
      <w:r>
        <w:t xml:space="preserve">“</w:t>
      </w:r>
      <w:r>
        <w:t xml:space="preserve">sweat proof concealer,</w:t>
      </w:r>
      <w:r>
        <w:t xml:space="preserve">”</w:t>
      </w:r>
      <w:r>
        <w:t xml:space="preserve"> </w:t>
      </w:r>
      <w:r>
        <w:t xml:space="preserve">water-based foundations, cream textures, waterproof mascara, and setting spray.</w:t>
      </w:r>
    </w:p>
    <w:p>
      <w:pPr>
        <w:pStyle w:val="BodyText"/>
      </w:pPr>
      <w:r>
        <w:t xml:space="preserve">This excerpt extends the pole from complexion creation to complexion preservation. Makeup must not only produce a desired look; it must</w:t>
      </w:r>
      <w:r>
        <w:t xml:space="preserve"> </w:t>
      </w:r>
      <w:r>
        <w:rPr>
          <w:bCs/>
          <w:b/>
        </w:rPr>
        <w:t xml:space="preserve">survive conditions</w:t>
      </w:r>
      <w:r>
        <w:t xml:space="preserve">. The face is imagined as vulnerable to heat and humidity, and the beauty routine becomes a defensive system for keeping products</w:t>
      </w:r>
      <w:r>
        <w:t xml:space="preserve"> </w:t>
      </w:r>
      <w:r>
        <w:t xml:space="preserve">“</w:t>
      </w:r>
      <w:r>
        <w:t xml:space="preserve">intact,</w:t>
      </w:r>
      <w:r>
        <w:t xml:space="preserve">”</w:t>
      </w:r>
      <w:r>
        <w:t xml:space="preserve"> </w:t>
      </w:r>
      <w:r>
        <w:t xml:space="preserve">“</w:t>
      </w:r>
      <w:r>
        <w:t xml:space="preserve">covered,</w:t>
      </w:r>
      <w:r>
        <w:t xml:space="preserve">”</w:t>
      </w:r>
      <w:r>
        <w:t xml:space="preserve"> </w:t>
      </w:r>
      <w:r>
        <w:t xml:space="preserve">“</w:t>
      </w:r>
      <w:r>
        <w:t xml:space="preserve">sweat proof,</w:t>
      </w:r>
      <w:r>
        <w:t xml:space="preserve">”</w:t>
      </w:r>
      <w:r>
        <w:t xml:space="preserve"> </w:t>
      </w:r>
      <w:r>
        <w:t xml:space="preserve">“</w:t>
      </w:r>
      <w:r>
        <w:t xml:space="preserve">humidity resistant,</w:t>
      </w:r>
      <w:r>
        <w:t xml:space="preserve">”</w:t>
      </w:r>
      <w:r>
        <w:t xml:space="preserve"> </w:t>
      </w:r>
      <w:r>
        <w:t xml:space="preserve">and</w:t>
      </w:r>
      <w:r>
        <w:t xml:space="preserve"> </w:t>
      </w:r>
      <w:r>
        <w:t xml:space="preserve">“</w:t>
      </w:r>
      <w:r>
        <w:t xml:space="preserve">locked</w:t>
      </w:r>
      <w:r>
        <w:t xml:space="preserve">”</w:t>
      </w:r>
      <w:r>
        <w:t xml:space="preserve"> </w:t>
      </w:r>
      <w:r>
        <w:t xml:space="preserve">in place.</w:t>
      </w:r>
    </w:p>
    <w:p>
      <w:pPr>
        <w:pStyle w:val="BodyText"/>
      </w:pPr>
      <w:r>
        <w:t xml:space="preserve">The advice to</w:t>
      </w:r>
      <w:r>
        <w:t xml:space="preserve"> </w:t>
      </w:r>
      <w:r>
        <w:t xml:space="preserve">“</w:t>
      </w:r>
      <w:r>
        <w:t xml:space="preserve">forego foundation</w:t>
      </w:r>
      <w:r>
        <w:t xml:space="preserve">”</w:t>
      </w:r>
      <w:r>
        <w:t xml:space="preserve"> </w:t>
      </w:r>
      <w:r>
        <w:t xml:space="preserve">and instead</w:t>
      </w:r>
      <w:r>
        <w:t xml:space="preserve"> </w:t>
      </w:r>
      <w:r>
        <w:t xml:space="preserve">“</w:t>
      </w:r>
      <w:r>
        <w:t xml:space="preserve">buff your concealer into any areas you need it and go bare everywhere else</w:t>
      </w:r>
      <w:r>
        <w:t xml:space="preserve">”</w:t>
      </w:r>
      <w:r>
        <w:t xml:space="preserve"> </w:t>
      </w:r>
      <w:r>
        <w:t xml:space="preserve">again supports the discourse of selective, strategic surface management. The ideal is not necessarily maximum coverage, but intelligent product placement and control.</w:t>
      </w:r>
    </w:p>
    <w:bookmarkEnd w:id="28"/>
    <w:bookmarkEnd w:id="29"/>
    <w:bookmarkStart w:id="30" w:name="interpretation-of-the-pole"/>
    <w:p>
      <w:pPr>
        <w:pStyle w:val="Heading2"/>
      </w:pPr>
      <w:r>
        <w:t xml:space="preserve">4. Interpretation of the pole</w:t>
      </w:r>
    </w:p>
    <w:p>
      <w:pPr>
        <w:pStyle w:val="FirstParagraph"/>
      </w:pPr>
      <w:r>
        <w:t xml:space="preserve">Factor 4 positive pole can be interpreted as a discourse dimension of</w:t>
      </w:r>
      <w:r>
        <w:t xml:space="preserve"> </w:t>
      </w:r>
      <w:r>
        <w:rPr>
          <w:bCs/>
          <w:b/>
        </w:rPr>
        <w:t xml:space="preserve">cosmetic complexion management</w:t>
      </w:r>
      <w:r>
        <w:t xml:space="preserve">. It represents skin, especially facial skin, as a visible surface that should be selectively corrected, enhanced, stabilised, and made to appear naturally attractive.</w:t>
      </w:r>
    </w:p>
    <w:p>
      <w:pPr>
        <w:pStyle w:val="BodyText"/>
      </w:pPr>
      <w:r>
        <w:t xml:space="preserve">The pole’s ideological discourse centres on the idea that beauty is achieved through</w:t>
      </w:r>
      <w:r>
        <w:t xml:space="preserve"> </w:t>
      </w:r>
      <w:r>
        <w:rPr>
          <w:bCs/>
          <w:b/>
        </w:rPr>
        <w:t xml:space="preserve">technical but normalised intervention</w:t>
      </w:r>
      <w:r>
        <w:t xml:space="preserve">. Concealer, powder, primers, bronzers, blushes, and setting products are presented as practical tools for managing the skin’s appearance. The desired result is often paradoxical: the face should look natural, lightweight, healthy, effortless, and breathable, while also being carefully covered, shaped, blended, set, and protected against environmental disruption.</w:t>
      </w:r>
    </w:p>
    <w:p>
      <w:pPr>
        <w:pStyle w:val="BodyText"/>
      </w:pPr>
      <w:r>
        <w:t xml:space="preserve">The high-scoring registers show that this discourse is especially associated with tutorials and vlogs, where beauty practices are demonstrated as intimate, accessible routines. However, the lexical pattern suggests a broader discursive construct: the body surface is treated as improvable and governable through product knowledge, application technique, and everyday self-care discipline.</w:t>
      </w:r>
    </w:p>
    <w:p>
      <w:pPr>
        <w:pStyle w:val="BodyText"/>
      </w:pPr>
      <w:r>
        <w:t xml:space="preserve">In ideological terms, this pole construes the face as a manageable aesthetic project. Skin is not merely biological; it is a socially visible surface that must be prepared, corrected, protected, and optimised. The discourse makes cosmetic labour appear routine, pleasurable, and empowering, while also reinforcing expectations that skin should remain smooth, glowing, durable, and controlled.</w:t>
      </w:r>
    </w:p>
    <w:bookmarkEnd w:id="30"/>
    <w:bookmarkStart w:id="36" w:name="candidate-labels"/>
    <w:p>
      <w:pPr>
        <w:pStyle w:val="Heading2"/>
      </w:pPr>
      <w:r>
        <w:t xml:space="preserve">5. Candidate labels</w:t>
      </w:r>
    </w:p>
    <w:bookmarkStart w:id="31" w:name="Xfcd245fd012c9c1f641bd1b2003e1b0b0fefc62"/>
    <w:p>
      <w:pPr>
        <w:pStyle w:val="Heading3"/>
      </w:pPr>
      <w:r>
        <w:t xml:space="preserve">Preferred label:</w:t>
      </w:r>
      <w:r>
        <w:t xml:space="preserve"> </w:t>
      </w:r>
      <w:r>
        <w:rPr>
          <w:bCs/>
          <w:b/>
        </w:rPr>
        <w:t xml:space="preserve">Cosmetic complexion management</w:t>
      </w:r>
    </w:p>
    <w:p>
      <w:pPr>
        <w:pStyle w:val="FirstParagraph"/>
      </w:pPr>
      <w:r>
        <w:t xml:space="preserve">This label best captures the core lexical pattern:</w:t>
      </w:r>
      <w:r>
        <w:t xml:space="preserve"> </w:t>
      </w:r>
      <w:r>
        <w:rPr>
          <w:bCs/>
          <w:b/>
        </w:rPr>
        <w:t xml:space="preserve">concealer</w:t>
      </w:r>
      <w:r>
        <w:t xml:space="preserve">,</w:t>
      </w:r>
      <w:r>
        <w:t xml:space="preserve"> </w:t>
      </w:r>
      <w:r>
        <w:rPr>
          <w:bCs/>
          <w:b/>
        </w:rPr>
        <w:t xml:space="preserve">powder</w:t>
      </w:r>
      <w:r>
        <w:t xml:space="preserve">, and</w:t>
      </w:r>
      <w:r>
        <w:t xml:space="preserve"> </w:t>
      </w:r>
      <w:r>
        <w:rPr>
          <w:bCs/>
          <w:b/>
        </w:rPr>
        <w:t xml:space="preserve">skin</w:t>
      </w:r>
      <w:r>
        <w:t xml:space="preserve">. It also reflects the examples’ emphasis on coverage, blending, setting, hydration, glow, and durability. The label avoids reducing the pole to</w:t>
      </w:r>
      <w:r>
        <w:t xml:space="preserve"> </w:t>
      </w:r>
      <w:r>
        <w:t xml:space="preserve">“</w:t>
      </w:r>
      <w:r>
        <w:t xml:space="preserve">tutorials</w:t>
      </w:r>
      <w:r>
        <w:t xml:space="preserve">”</w:t>
      </w:r>
      <w:r>
        <w:t xml:space="preserve"> </w:t>
      </w:r>
      <w:r>
        <w:t xml:space="preserve">and instead names the broader discourse function: managing the visible complexion through cosmetic technique.</w:t>
      </w:r>
    </w:p>
    <w:bookmarkEnd w:id="31"/>
    <w:bookmarkStart w:id="32" w:name="X2e549e98ab9234bd8b6c08a1305d44ae7f702d1"/>
    <w:p>
      <w:pPr>
        <w:pStyle w:val="Heading3"/>
      </w:pPr>
      <w:r>
        <w:t xml:space="preserve">Alternative label 1:</w:t>
      </w:r>
      <w:r>
        <w:t xml:space="preserve"> </w:t>
      </w:r>
      <w:r>
        <w:rPr>
          <w:bCs/>
          <w:b/>
        </w:rPr>
        <w:t xml:space="preserve">Natural-looking facial correction</w:t>
      </w:r>
    </w:p>
    <w:p>
      <w:pPr>
        <w:pStyle w:val="FirstParagraph"/>
      </w:pPr>
      <w:r>
        <w:t xml:space="preserve">This label highlights the repeated emphasis on appearing natural while using products to correct, cover, brighten, and shape the face. It is especially supported by the tutorial and minimal-makeup examples, where foundation is avoided but concealer and powder remain central.</w:t>
      </w:r>
    </w:p>
    <w:bookmarkEnd w:id="32"/>
    <w:bookmarkStart w:id="33" w:name="X4f0f4003ff63828761c5f896bb524e3b8db2629"/>
    <w:p>
      <w:pPr>
        <w:pStyle w:val="Heading3"/>
      </w:pPr>
      <w:r>
        <w:t xml:space="preserve">Alternative label 2:</w:t>
      </w:r>
      <w:r>
        <w:t xml:space="preserve"> </w:t>
      </w:r>
      <w:r>
        <w:rPr>
          <w:bCs/>
          <w:b/>
        </w:rPr>
        <w:t xml:space="preserve">Technical skin-surface enhancement</w:t>
      </w:r>
    </w:p>
    <w:p>
      <w:pPr>
        <w:pStyle w:val="FirstParagraph"/>
      </w:pPr>
      <w:r>
        <w:t xml:space="preserve">This label foregrounds the procedural and spatial aspects of the pole: products are applied to specific areas, blended, layered, and set to create lift, glow, dimension, and smoothness. It captures the more technical side of the discourse.</w:t>
      </w:r>
    </w:p>
    <w:bookmarkEnd w:id="33"/>
    <w:bookmarkStart w:id="34" w:name="X33c1bf6e29826ee4fefb1e30a191ca52305cb60"/>
    <w:p>
      <w:pPr>
        <w:pStyle w:val="Heading3"/>
      </w:pPr>
      <w:r>
        <w:t xml:space="preserve">Alternative label 3:</w:t>
      </w:r>
      <w:r>
        <w:t xml:space="preserve"> </w:t>
      </w:r>
      <w:r>
        <w:rPr>
          <w:bCs/>
          <w:b/>
        </w:rPr>
        <w:t xml:space="preserve">Everyday beauty maintenance</w:t>
      </w:r>
    </w:p>
    <w:p>
      <w:pPr>
        <w:pStyle w:val="FirstParagraph"/>
      </w:pPr>
      <w:r>
        <w:t xml:space="preserve">This label captures the routine-oriented and practical nature of the examples: morning routines, summer makeup, sweat-proofing, hydration, and product durability. It is somewhat broader than the lexical core but reflects the register profile and the instructional framing.</w:t>
      </w:r>
    </w:p>
    <w:bookmarkEnd w:id="34"/>
    <w:bookmarkStart w:id="35" w:name="Xfd9a695b5aa8a47aecf8ca2b963ef2eeca41bcf"/>
    <w:p>
      <w:pPr>
        <w:pStyle w:val="Heading3"/>
      </w:pPr>
      <w:r>
        <w:t xml:space="preserve">Alternative label 4:</w:t>
      </w:r>
      <w:r>
        <w:t xml:space="preserve"> </w:t>
      </w:r>
      <w:r>
        <w:rPr>
          <w:bCs/>
          <w:b/>
        </w:rPr>
        <w:t xml:space="preserve">Lightweight coverage and control</w:t>
      </w:r>
    </w:p>
    <w:p>
      <w:pPr>
        <w:pStyle w:val="FirstParagraph"/>
      </w:pPr>
      <w:r>
        <w:t xml:space="preserve">This label captures a recurring tension in the examples: the desire for thin, breathable, minimal makeup combined with the need for coverage, powder, setting, and resistance to heat or humidity. It is narrower than the preferred label but closely tied to the high-scoring excerpts.</w:t>
      </w:r>
    </w:p>
    <w:bookmarkEnd w:id="35"/>
    <w:bookmarkEnd w:id="36"/>
    <w:bookmarkStart w:id="37" w:name="caveats"/>
    <w:p>
      <w:pPr>
        <w:pStyle w:val="Heading2"/>
      </w:pPr>
      <w:r>
        <w:t xml:space="preserve">6. Caveats</w:t>
      </w:r>
    </w:p>
    <w:p>
      <w:pPr>
        <w:pStyle w:val="FirstParagraph"/>
      </w:pPr>
      <w:r>
        <w:t xml:space="preserve">The interpretation is based on a relatively small number of loading items: only</w:t>
      </w:r>
      <w:r>
        <w:t xml:space="preserve"> </w:t>
      </w:r>
      <w:r>
        <w:rPr>
          <w:bCs/>
          <w:b/>
        </w:rPr>
        <w:t xml:space="preserve">12 variables</w:t>
      </w:r>
      <w:r>
        <w:t xml:space="preserve"> </w:t>
      </w:r>
      <w:r>
        <w:t xml:space="preserve">load on this pole, and most beyond</w:t>
      </w:r>
      <w:r>
        <w:t xml:space="preserve"> </w:t>
      </w:r>
      <w:r>
        <w:rPr>
          <w:bCs/>
          <w:b/>
        </w:rPr>
        <w:t xml:space="preserve">concealer</w:t>
      </w:r>
      <w:r>
        <w:t xml:space="preserve">,</w:t>
      </w:r>
      <w:r>
        <w:t xml:space="preserve"> </w:t>
      </w:r>
      <w:r>
        <w:rPr>
          <w:bCs/>
          <w:b/>
        </w:rPr>
        <w:t xml:space="preserve">powder</w:t>
      </w:r>
      <w:r>
        <w:t xml:space="preserve">, and</w:t>
      </w:r>
      <w:r>
        <w:t xml:space="preserve"> </w:t>
      </w:r>
      <w:r>
        <w:rPr>
          <w:bCs/>
          <w:b/>
        </w:rPr>
        <w:t xml:space="preserve">skin</w:t>
      </w:r>
      <w:r>
        <w:t xml:space="preserve"> </w:t>
      </w:r>
      <w:r>
        <w:t xml:space="preserve">are parenthesised as secondary evidence. This means the pole is lexically coherent but somewhat narrow.</w:t>
      </w:r>
    </w:p>
    <w:p>
      <w:pPr>
        <w:pStyle w:val="BodyText"/>
      </w:pPr>
      <w:r>
        <w:t xml:space="preserve">There is also a strong influence from beauty tutorial and advice genres, especially in the examples. The register profile indicates that vlogs and tutorials are major drivers, so some of the interpersonal markers such as</w:t>
      </w:r>
      <w:r>
        <w:t xml:space="preserve"> </w:t>
      </w:r>
      <w:r>
        <w:t xml:space="preserve">“</w:t>
      </w:r>
      <w:r>
        <w:t xml:space="preserve">guy,</w:t>
      </w:r>
      <w:r>
        <w:t xml:space="preserve">”</w:t>
      </w:r>
      <w:r>
        <w:t xml:space="preserve"> </w:t>
      </w:r>
      <w:r>
        <w:t xml:space="preserve">“</w:t>
      </w:r>
      <w:r>
        <w:t xml:space="preserve">okay,</w:t>
      </w:r>
      <w:r>
        <w:t xml:space="preserve">”</w:t>
      </w:r>
      <w:r>
        <w:t xml:space="preserve"> </w:t>
      </w:r>
      <w:r>
        <w:t xml:space="preserve">and</w:t>
      </w:r>
      <w:r>
        <w:t xml:space="preserve"> </w:t>
      </w:r>
      <w:r>
        <w:t xml:space="preserve">“</w:t>
      </w:r>
      <w:r>
        <w:t xml:space="preserve">love</w:t>
      </w:r>
      <w:r>
        <w:t xml:space="preserve">”</w:t>
      </w:r>
      <w:r>
        <w:t xml:space="preserve"> </w:t>
      </w:r>
      <w:r>
        <w:t xml:space="preserve">may reflect spoken tutorial style rather than the ideological discourse itself.</w:t>
      </w:r>
    </w:p>
    <w:p>
      <w:pPr>
        <w:pStyle w:val="BodyText"/>
      </w:pPr>
      <w:r>
        <w:t xml:space="preserve">Finally, the presence of high-scoring books and fiction suggests the dimension may extend beyond explicit beauty instruction, but the supplied examples mainly represent tutorial and web-advice contexts. Therefore, the safest interpretation is not simply</w:t>
      </w:r>
      <w:r>
        <w:t xml:space="preserve"> </w:t>
      </w:r>
      <w:r>
        <w:t xml:space="preserve">“</w:t>
      </w:r>
      <w:r>
        <w:t xml:space="preserve">makeup tutorials,</w:t>
      </w:r>
      <w:r>
        <w:t xml:space="preserve">”</w:t>
      </w:r>
      <w:r>
        <w:t xml:space="preserve"> </w:t>
      </w:r>
      <w:r>
        <w:t xml:space="preserve">but a broader discourse of</w:t>
      </w:r>
      <w:r>
        <w:t xml:space="preserve"> </w:t>
      </w:r>
      <w:r>
        <w:rPr>
          <w:bCs/>
          <w:b/>
        </w:rPr>
        <w:t xml:space="preserve">cosmetic complexion management</w:t>
      </w:r>
      <w:r>
        <w:t xml:space="preserve">, with tutorials and beauty advice as its clearest register realisations.</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2026-08-09T18:33:45Z</dcterms:created>
  <dcterms:modified xsi:type="dcterms:W3CDTF">2026-08-09T18:33:45Z</dcterms:modified>
</cp:coreProperties>
</file>

<file path=docProps/custom.xml><?xml version="1.0" encoding="utf-8"?>
<Properties xmlns="http://schemas.openxmlformats.org/officeDocument/2006/custom-properties" xmlns:vt="http://schemas.openxmlformats.org/officeDocument/2006/docPropsVTypes"/>
</file>