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D4DD" w14:textId="6FD5D1AA" w:rsidR="000465E5" w:rsidRDefault="000465E5" w:rsidP="00451F24">
      <w:r w:rsidRPr="000465E5">
        <w:t>Climate-</w:t>
      </w:r>
      <w:r>
        <w:t>c</w:t>
      </w:r>
      <w:r w:rsidRPr="000465E5">
        <w:t xml:space="preserve">risis </w:t>
      </w:r>
      <w:r>
        <w:t>d</w:t>
      </w:r>
      <w:r w:rsidRPr="000465E5">
        <w:t xml:space="preserve">iscourses in </w:t>
      </w:r>
      <w:r>
        <w:t>h</w:t>
      </w:r>
      <w:r w:rsidRPr="000465E5">
        <w:t>uman and LLM-</w:t>
      </w:r>
      <w:r>
        <w:t>g</w:t>
      </w:r>
      <w:r w:rsidRPr="000465E5">
        <w:t xml:space="preserve">enerated </w:t>
      </w:r>
      <w:r>
        <w:t>t</w:t>
      </w:r>
      <w:r w:rsidRPr="000465E5">
        <w:t xml:space="preserve">exts: A </w:t>
      </w:r>
      <w:r>
        <w:t>lexical m</w:t>
      </w:r>
      <w:r w:rsidRPr="000465E5">
        <w:t>ulti-</w:t>
      </w:r>
      <w:r>
        <w:t>d</w:t>
      </w:r>
      <w:r w:rsidRPr="000465E5">
        <w:t xml:space="preserve">imensional </w:t>
      </w:r>
      <w:r>
        <w:t>c</w:t>
      </w:r>
      <w:r w:rsidRPr="000465E5">
        <w:t>omparison</w:t>
      </w:r>
    </w:p>
    <w:p w14:paraId="280A0A56" w14:textId="77777777" w:rsidR="000465E5" w:rsidRDefault="000465E5" w:rsidP="00451F24"/>
    <w:p w14:paraId="7A466A52" w14:textId="50E3DFD7" w:rsidR="00451F24" w:rsidRDefault="008030ED" w:rsidP="00451F24">
      <w:r>
        <w:t xml:space="preserve">Research on climate communication shows that the environmental movement relies on specific discursive choices to </w:t>
      </w:r>
      <w:r w:rsidR="00DB6F5C">
        <w:t>construe</w:t>
      </w:r>
      <w:r>
        <w:t xml:space="preserve"> the climate emergency. One recurrent orientation presents the crisis as a moral and urgent problem, centered on the idea of climate danger </w:t>
      </w:r>
      <w:r w:rsidR="00B16BC6">
        <w:fldChar w:fldCharType="begin"/>
      </w:r>
      <w:r w:rsidR="00080902">
        <w:instrText xml:space="preserve"> ADDIN EN.CITE &lt;EndNote&gt;&lt;Cite&gt;&lt;Author&gt;Doulton&lt;/Author&gt;&lt;Year&gt;2009&lt;/Year&gt;&lt;RecNum&gt;11103&lt;/RecNum&gt;&lt;DisplayText&gt;(Doulton and Brown 2009)&lt;/DisplayText&gt;&lt;record&gt;&lt;rec-number&gt;11103&lt;/rec-number&gt;&lt;foreign-keys&gt;&lt;key app="EN" db-id="swfzrvvdfd2xppez9epvttrvspt5szas02v9" timestamp="1763517571"&gt;11103&lt;/key&gt;&lt;/foreign-keys&gt;&lt;ref-type name="Journal Article"&gt;17&lt;/ref-type&gt;&lt;contributors&gt;&lt;authors&gt;&lt;author&gt;Doulton, Hugh&lt;/author&gt;&lt;author&gt;Brown, Katrina&lt;/author&gt;&lt;/authors&gt;&lt;/contributors&gt;&lt;titles&gt;&lt;title&gt;Ten Years to Prevent Catastrophe? Discourses of Climate Change and International Development in the UK Press&lt;/title&gt;&lt;secondary-title&gt;Global Environmental Change&lt;/secondary-title&gt;&lt;/titles&gt;&lt;periodical&gt;&lt;full-title&gt;Global Environmental Change&lt;/full-title&gt;&lt;/periodical&gt;&lt;pages&gt;191-202&lt;/pages&gt;&lt;volume&gt;19&lt;/volume&gt;&lt;dates&gt;&lt;year&gt;2009&lt;/year&gt;&lt;/dates&gt;&lt;urls&gt;&lt;/urls&gt;&lt;/record&gt;&lt;/Cite&gt;&lt;/EndNote&gt;</w:instrText>
      </w:r>
      <w:r w:rsidR="00B16BC6">
        <w:fldChar w:fldCharType="separate"/>
      </w:r>
      <w:r w:rsidR="00080902">
        <w:rPr>
          <w:noProof/>
        </w:rPr>
        <w:t>(Doulton and Brown 2009)</w:t>
      </w:r>
      <w:r w:rsidR="00B16BC6">
        <w:fldChar w:fldCharType="end"/>
      </w:r>
      <w:r>
        <w:t xml:space="preserve">. This </w:t>
      </w:r>
      <w:r w:rsidR="00DB6F5C">
        <w:t>discourse</w:t>
      </w:r>
      <w:r>
        <w:t xml:space="preserve"> often employs metaphors such as ‘war’ and ‘race against time,’ which cast climate change as an imminent threat requiring immediate action </w:t>
      </w:r>
      <w:r w:rsidR="00B16BC6">
        <w:fldChar w:fldCharType="begin"/>
      </w:r>
      <w:r w:rsidR="00080902">
        <w:instrText xml:space="preserve"> ADDIN EN.CITE &lt;EndNote&gt;&lt;Cite&gt;&lt;Author&gt;Flusberg&lt;/Author&gt;&lt;Year&gt;2017&lt;/Year&gt;&lt;RecNum&gt;11104&lt;/RecNum&gt;&lt;DisplayText&gt;(Flusberg, Matlock, and Thibodeau 2017)&lt;/DisplayText&gt;&lt;record&gt;&lt;rec-number&gt;11104&lt;/rec-number&gt;&lt;foreign-keys&gt;&lt;key app="EN" db-id="swfzrvvdfd2xppez9epvttrvspt5szas02v9" timestamp="1763517571"&gt;11104&lt;/key&gt;&lt;/foreign-keys&gt;&lt;ref-type name="Journal Article"&gt;17&lt;/ref-type&gt;&lt;contributors&gt;&lt;authors&gt;&lt;author&gt;Flusberg, Stephen J.&lt;/author&gt;&lt;author&gt;Matlock, Teenie&lt;/author&gt;&lt;author&gt;Thibodeau, Paul H.&lt;/author&gt;&lt;/authors&gt;&lt;/contributors&gt;&lt;titles&gt;&lt;title&gt;Metaphors for the War (or Race) against Climate Change&lt;/title&gt;&lt;secondary-title&gt;Environmental Communication&lt;/secondary-title&gt;&lt;/titles&gt;&lt;periodical&gt;&lt;full-title&gt;Environmental Communication&lt;/full-title&gt;&lt;/periodical&gt;&lt;pages&gt;769-783&lt;/pages&gt;&lt;volume&gt;11&lt;/volume&gt;&lt;number&gt;6&lt;/number&gt;&lt;dates&gt;&lt;year&gt;2017&lt;/year&gt;&lt;/dates&gt;&lt;urls&gt;&lt;/urls&gt;&lt;/record&gt;&lt;/Cite&gt;&lt;/EndNote&gt;</w:instrText>
      </w:r>
      <w:r w:rsidR="00B16BC6">
        <w:fldChar w:fldCharType="separate"/>
      </w:r>
      <w:r w:rsidR="00080902">
        <w:rPr>
          <w:noProof/>
        </w:rPr>
        <w:t>(Flusberg, Matlock, and Thibodeau 2017)</w:t>
      </w:r>
      <w:r w:rsidR="00B16BC6">
        <w:fldChar w:fldCharType="end"/>
      </w:r>
      <w:r>
        <w:t xml:space="preserve">. The use of expressions like ‘climate crisis’ and ‘climate emergency’ reinforces this sense of impending risk </w:t>
      </w:r>
      <w:r w:rsidR="00B16BC6">
        <w:fldChar w:fldCharType="begin"/>
      </w:r>
      <w:r w:rsidR="00080902">
        <w:instrText xml:space="preserve"> ADDIN EN.CITE &lt;EndNote&gt;&lt;Cite&gt;&lt;Author&gt;Maipas&lt;/Author&gt;&lt;Year&gt;2024&lt;/Year&gt;&lt;RecNum&gt;11106&lt;/RecNum&gt;&lt;DisplayText&gt;(Maipas and Kavantzas 2024; Stibbe 2024)&lt;/DisplayText&gt;&lt;record&gt;&lt;rec-number&gt;11106&lt;/rec-number&gt;&lt;foreign-keys&gt;&lt;key app="EN" db-id="swfzrvvdfd2xppez9epvttrvspt5szas02v9" timestamp="1763517571"&gt;11106&lt;/key&gt;&lt;/foreign-keys&gt;&lt;ref-type name="Journal Article"&gt;17&lt;/ref-type&gt;&lt;contributors&gt;&lt;authors&gt;&lt;author&gt;Maipas, Sotirios&lt;/author&gt;&lt;author&gt;Kavantzas, Nikolaos&lt;/author&gt;&lt;/authors&gt;&lt;/contributors&gt;&lt;titles&gt;&lt;title&gt;Climate Crisis: A Term Used to Avert an Environmental Health Medieval Era&lt;/title&gt;&lt;secondary-title&gt;Environmental Health Insights&lt;/secondary-title&gt;&lt;/titles&gt;&lt;periodical&gt;&lt;full-title&gt;Environmental Health Insights&lt;/full-title&gt;&lt;/periodical&gt;&lt;pages&gt;1-&lt;/pages&gt;&lt;volume&gt;18&lt;/volume&gt;&lt;dates&gt;&lt;year&gt;2024&lt;/year&gt;&lt;/dates&gt;&lt;urls&gt;&lt;/urls&gt;&lt;/record&gt;&lt;/Cite&gt;&lt;Cite&gt;&lt;Author&gt;Stibbe&lt;/Author&gt;&lt;Year&gt;2024&lt;/Year&gt;&lt;RecNum&gt;11107&lt;/RecNum&gt;&lt;record&gt;&lt;rec-number&gt;11107&lt;/rec-number&gt;&lt;foreign-keys&gt;&lt;key app="EN" db-id="swfzrvvdfd2xppez9epvttrvspt5szas02v9" timestamp="1763517571"&gt;11107&lt;/key&gt;&lt;/foreign-keys&gt;&lt;ref-type name="Book"&gt;6&lt;/ref-type&gt;&lt;contributors&gt;&lt;authors&gt;&lt;author&gt;Stibbe, Arran&lt;/author&gt;&lt;/authors&gt;&lt;/contributors&gt;&lt;titles&gt;&lt;title&gt;Ecolinguistics: Language, Ecology and the Stories We Live By&lt;/title&gt;&lt;/titles&gt;&lt;dates&gt;&lt;year&gt;2024&lt;/year&gt;&lt;/dates&gt;&lt;pub-location&gt;London&lt;/pub-location&gt;&lt;publisher&gt;Routledge&lt;/publisher&gt;&lt;urls&gt;&lt;/urls&gt;&lt;/record&gt;&lt;/Cite&gt;&lt;/EndNote&gt;</w:instrText>
      </w:r>
      <w:r w:rsidR="00B16BC6">
        <w:fldChar w:fldCharType="separate"/>
      </w:r>
      <w:r w:rsidR="00080902">
        <w:rPr>
          <w:noProof/>
        </w:rPr>
        <w:t>(Maipas and Kavantzas 2024; Stibbe 2024)</w:t>
      </w:r>
      <w:r w:rsidR="00B16BC6">
        <w:fldChar w:fldCharType="end"/>
      </w:r>
      <w:r>
        <w:t xml:space="preserve">. Another such discourse, ‘sustainable development,’ operates as a moral discourse that calls for an extension of ethical concern across generations </w:t>
      </w:r>
      <w:r w:rsidR="00B16BC6">
        <w:fldChar w:fldCharType="begin"/>
      </w:r>
      <w:r w:rsidR="00080902">
        <w:instrText xml:space="preserve"> ADDIN EN.CITE &lt;EndNote&gt;&lt;Cite&gt;&lt;Author&gt;Hajer&lt;/Author&gt;&lt;Year&gt;1996&lt;/Year&gt;&lt;RecNum&gt;11109&lt;/RecNum&gt;&lt;DisplayText&gt;(Hajer 1996; Yamada et al. 2022)&lt;/DisplayText&gt;&lt;record&gt;&lt;rec-number&gt;11109&lt;/rec-number&gt;&lt;foreign-keys&gt;&lt;key app="EN" db-id="swfzrvvdfd2xppez9epvttrvspt5szas02v9" timestamp="1763517801"&gt;11109&lt;/key&gt;&lt;/foreign-keys&gt;&lt;ref-type name="Book"&gt;6&lt;/ref-type&gt;&lt;contributors&gt;&lt;authors&gt;&lt;author&gt;Hajer, Maarten A.&lt;/author&gt;&lt;/authors&gt;&lt;/contributors&gt;&lt;titles&gt;&lt;title&gt;The Politics of Environmental Discourse: Ecological Modernization and the Policy Process&lt;/title&gt;&lt;/titles&gt;&lt;dates&gt;&lt;year&gt;1996&lt;/year&gt;&lt;/dates&gt;&lt;pub-location&gt;Oxford&lt;/pub-location&gt;&lt;publisher&gt;Clarendon Press&lt;/publisher&gt;&lt;urls&gt;&lt;/urls&gt;&lt;/record&gt;&lt;/Cite&gt;&lt;Cite&gt;&lt;Author&gt;Yamada&lt;/Author&gt;&lt;Year&gt;2022&lt;/Year&gt;&lt;RecNum&gt;11110&lt;/RecNum&gt;&lt;record&gt;&lt;rec-number&gt;11110&lt;/rec-number&gt;&lt;foreign-keys&gt;&lt;key app="EN" db-id="swfzrvvdfd2xppez9epvttrvspt5szas02v9" timestamp="1763517880"&gt;11110&lt;/key&gt;&lt;/foreign-keys&gt;&lt;ref-type name="Journal Article"&gt;17&lt;/ref-type&gt;&lt;contributors&gt;&lt;authors&gt;&lt;author&gt;Yamada, Shoko&lt;/author&gt;&lt;author&gt;Kanoi, Lav&lt;/author&gt;&lt;author&gt;Koh, Vanessa&lt;/author&gt;&lt;author&gt;Lim, Al&lt;/author&gt;&lt;author&gt;Dove, Michael R.&lt;/author&gt;&lt;/authors&gt;&lt;/contributors&gt;&lt;titles&gt;&lt;title&gt;Sustainability as a Moral Discourse: Its Shifting Meanings, Exclusions, and Anxieties&lt;/title&gt;&lt;secondary-title&gt;Sustainability&lt;/secondary-title&gt;&lt;/titles&gt;&lt;periodical&gt;&lt;full-title&gt;Sustainability&lt;/full-title&gt;&lt;/periodical&gt;&lt;pages&gt;3095&lt;/pages&gt;&lt;volume&gt;14&lt;/volume&gt;&lt;dates&gt;&lt;year&gt;2022&lt;/year&gt;&lt;/dates&gt;&lt;urls&gt;&lt;/urls&gt;&lt;/record&gt;&lt;/Cite&gt;&lt;/EndNote&gt;</w:instrText>
      </w:r>
      <w:r w:rsidR="00B16BC6">
        <w:fldChar w:fldCharType="separate"/>
      </w:r>
      <w:r w:rsidR="00080902">
        <w:rPr>
          <w:noProof/>
        </w:rPr>
        <w:t>(Hajer 1996; Yamada et al. 2022)</w:t>
      </w:r>
      <w:r w:rsidR="00B16BC6">
        <w:fldChar w:fldCharType="end"/>
      </w:r>
      <w:r>
        <w:t xml:space="preserve">. </w:t>
      </w:r>
      <w:r w:rsidR="00FE5235" w:rsidRPr="00FE5235">
        <w:t xml:space="preserve">NGOs such as Greenpeace </w:t>
      </w:r>
      <w:r w:rsidR="00DB6F5C">
        <w:t>rel</w:t>
      </w:r>
      <w:r w:rsidR="00080902">
        <w:t>y</w:t>
      </w:r>
      <w:r w:rsidR="00DB6F5C">
        <w:t xml:space="preserve"> </w:t>
      </w:r>
      <w:r w:rsidR="00FE5235" w:rsidRPr="00FE5235">
        <w:t xml:space="preserve">on these </w:t>
      </w:r>
      <w:r w:rsidR="00DB6F5C">
        <w:t>discourses</w:t>
      </w:r>
      <w:r w:rsidR="00FE5235" w:rsidRPr="00FE5235">
        <w:t xml:space="preserve"> to </w:t>
      </w:r>
      <w:r w:rsidR="00DB6F5C">
        <w:t xml:space="preserve">garner support around a representation of </w:t>
      </w:r>
      <w:r w:rsidR="00FE5235" w:rsidRPr="00FE5235">
        <w:t>urgency</w:t>
      </w:r>
      <w:r w:rsidR="00DB6F5C">
        <w:t xml:space="preserve"> and </w:t>
      </w:r>
      <w:r w:rsidR="00FE5235" w:rsidRPr="00FE5235">
        <w:t xml:space="preserve">ethical obligation </w:t>
      </w:r>
      <w:r w:rsidR="00B16BC6">
        <w:fldChar w:fldCharType="begin"/>
      </w:r>
      <w:r w:rsidR="00080902">
        <w:instrText xml:space="preserve"> ADDIN EN.CITE &lt;EndNote&gt;&lt;Cite&gt;&lt;Author&gt;Heinz&lt;/Author&gt;&lt;Year&gt;2007&lt;/Year&gt;&lt;RecNum&gt;11101&lt;/RecNum&gt;&lt;DisplayText&gt;(Heinz, Cheng, and Inuzuka 2007)&lt;/DisplayText&gt;&lt;record&gt;&lt;rec-number&gt;11101&lt;/rec-number&gt;&lt;foreign-keys&gt;&lt;key app="EN" db-id="swfzrvvdfd2xppez9epvttrvspt5szas02v9" timestamp="1763507015"&gt;11101&lt;/key&gt;&lt;/foreign-keys&gt;&lt;ref-type name="Journal Article"&gt;17&lt;/ref-type&gt;&lt;contributors&gt;&lt;authors&gt;&lt;author&gt;Heinz, Bettina&lt;/author&gt;&lt;author&gt;Cheng, H. I.&lt;/author&gt;&lt;author&gt;Inuzuka, Atsuko&lt;/author&gt;&lt;/authors&gt;&lt;/contributors&gt;&lt;titles&gt;&lt;title&gt;Greenpeace Greenspeak: A Transcultural Discourse Analysis&lt;/title&gt;&lt;secondary-title&gt;Language and Intercultural Communication&lt;/secondary-title&gt;&lt;/titles&gt;&lt;periodical&gt;&lt;full-title&gt;Language and Intercultural Communication&lt;/full-title&gt;&lt;/periodical&gt;&lt;pages&gt;16-36&lt;/pages&gt;&lt;volume&gt;7&lt;/volume&gt;&lt;number&gt;1&lt;/number&gt;&lt;dates&gt;&lt;year&gt;2007&lt;/year&gt;&lt;/dates&gt;&lt;urls&gt;&lt;/urls&gt;&lt;/record&gt;&lt;/Cite&gt;&lt;/EndNote&gt;</w:instrText>
      </w:r>
      <w:r w:rsidR="00B16BC6">
        <w:fldChar w:fldCharType="separate"/>
      </w:r>
      <w:r w:rsidR="00080902">
        <w:rPr>
          <w:noProof/>
        </w:rPr>
        <w:t>(Heinz, Cheng, and Inuzuka 2007)</w:t>
      </w:r>
      <w:r w:rsidR="00B16BC6">
        <w:fldChar w:fldCharType="end"/>
      </w:r>
      <w:r w:rsidR="00FE5235" w:rsidRPr="00FE5235">
        <w:t xml:space="preserve">. </w:t>
      </w:r>
      <w:r w:rsidR="00A51CFF" w:rsidRPr="00A51CFF">
        <w:t xml:space="preserve">As discourses like these circulate online, they enter the training data of Artificial Intelligence models, creating the conditions for such representations to </w:t>
      </w:r>
      <w:r w:rsidR="000465E5">
        <w:t>be reinforced in</w:t>
      </w:r>
      <w:r w:rsidR="00A51CFF" w:rsidRPr="00A51CFF">
        <w:t xml:space="preserve"> public communication.</w:t>
      </w:r>
      <w:r w:rsidR="00A51CFF">
        <w:t xml:space="preserve"> </w:t>
      </w:r>
      <w:r w:rsidR="000465E5">
        <w:t>This calls for more research</w:t>
      </w:r>
      <w:r w:rsidR="00A51CFF">
        <w:t xml:space="preserve"> to map out </w:t>
      </w:r>
      <w:r w:rsidR="000465E5">
        <w:t xml:space="preserve">which discourses AI can generate on the climate crisis. </w:t>
      </w:r>
      <w:r w:rsidR="00586DCA" w:rsidRPr="00586DCA">
        <w:t xml:space="preserve">To help fill this gap, this study adopts a comparative, multi-dimensional, corpus-based approach to investigate how LLMs produce texts when tasked with writing blog posts </w:t>
      </w:r>
      <w:r w:rsidR="008130A5">
        <w:t>on issues related to the climate crisis.</w:t>
      </w:r>
      <w:r w:rsidR="00586DCA" w:rsidRPr="00586DCA">
        <w:t xml:space="preserve"> </w:t>
      </w:r>
      <w:r w:rsidR="00586DCA">
        <w:t>The goals of the current study are to determine (</w:t>
      </w:r>
      <w:proofErr w:type="spellStart"/>
      <w:r w:rsidR="00586DCA">
        <w:t>i</w:t>
      </w:r>
      <w:proofErr w:type="spellEnd"/>
      <w:r w:rsidR="00586DCA">
        <w:t xml:space="preserve">) which discourses appear in human-authored and LLM-generated texts related to </w:t>
      </w:r>
      <w:r w:rsidR="008130A5">
        <w:t xml:space="preserve">the </w:t>
      </w:r>
      <w:r w:rsidR="00586DCA">
        <w:t xml:space="preserve">climate </w:t>
      </w:r>
      <w:r w:rsidR="008130A5">
        <w:t>crisis</w:t>
      </w:r>
      <w:r w:rsidR="00586DCA">
        <w:t xml:space="preserve">; </w:t>
      </w:r>
      <w:r w:rsidR="000465E5">
        <w:t xml:space="preserve">and </w:t>
      </w:r>
      <w:r w:rsidR="00586DCA">
        <w:t xml:space="preserve">(ii) whether there is variation between human-authored and LLM-generated discourses, and among different LLMs. </w:t>
      </w:r>
      <w:r w:rsidR="00586DCA" w:rsidRPr="00586DCA">
        <w:t xml:space="preserve">More specifically, three models (ChatGPT, Gemini, Grok) were prompted to </w:t>
      </w:r>
      <w:r w:rsidR="000465E5">
        <w:t>generate blog posts on</w:t>
      </w:r>
      <w:r w:rsidR="00586DCA" w:rsidRPr="00586DCA">
        <w:t xml:space="preserve"> issues related to the climate crisis. The prompts were based on real-life human-authored texts posted on the Greenpeace website, consisting of 1,000 stories. These</w:t>
      </w:r>
      <w:r w:rsidR="000465E5">
        <w:t xml:space="preserve"> posts</w:t>
      </w:r>
      <w:r w:rsidR="00586DCA" w:rsidRPr="00586DCA">
        <w:t xml:space="preserve"> were summarized and </w:t>
      </w:r>
      <w:r w:rsidR="00E012A3">
        <w:t>injected</w:t>
      </w:r>
      <w:r w:rsidR="00586DCA" w:rsidRPr="00586DCA">
        <w:t xml:space="preserve"> into</w:t>
      </w:r>
      <w:r w:rsidR="000465E5">
        <w:t xml:space="preserve"> the</w:t>
      </w:r>
      <w:r w:rsidR="00586DCA" w:rsidRPr="00586DCA">
        <w:t xml:space="preserve"> prompts passed to the LLMs via API, which instructed the models to write a similar story based on the summary provided, while acting as a world-leading climate-crisis NGO. The LLMs adopted this persona and produced one text for each human-sourced text.</w:t>
      </w:r>
      <w:r w:rsidR="00E012A3">
        <w:t xml:space="preserve"> </w:t>
      </w:r>
      <w:r w:rsidR="00586DCA">
        <w:t>The resulting corpus was analyzed through</w:t>
      </w:r>
      <w:r w:rsidR="00586DCA" w:rsidRPr="00724A7F">
        <w:t xml:space="preserve"> Lexical Multi-Dimensional Analysis </w:t>
      </w:r>
      <w:r w:rsidR="00B16BC6">
        <w:fldChar w:fldCharType="begin"/>
      </w:r>
      <w:r w:rsidR="000465E5">
        <w:instrText xml:space="preserve"> ADDIN EN.CITE &lt;EndNote&gt;&lt;Cite&gt;&lt;Author&gt;Berber Sardinha&lt;/Author&gt;&lt;Year&gt;2025&lt;/Year&gt;&lt;RecNum&gt;10247&lt;/RecNum&gt;&lt;DisplayText&gt;(Berber Sardinha and Fitzsimmons-Doolan 2025)&lt;/DisplayText&gt;&lt;record&gt;&lt;rec-number&gt;10247&lt;/rec-number&gt;&lt;foreign-keys&gt;&lt;key app="EN" db-id="swfzrvvdfd2xppez9epvttrvspt5szas02v9" timestamp="1656874886"&gt;10247&lt;/key&gt;&lt;/foreign-keys&gt;&lt;ref-type name="Book"&gt;6&lt;/ref-type&gt;&lt;contributors&gt;&lt;authors&gt;&lt;author&gt;Berber Sardinha, Tony&lt;/author&gt;&lt;author&gt;Fitzsimmons-Doolan, Shannon&lt;/author&gt;&lt;/authors&gt;&lt;/contributors&gt;&lt;titles&gt;&lt;title&gt;Lexical Multidimensional Analysis: Identifying Discourses and Ideologies&lt;/title&gt;&lt;secondary-title&gt;Cambridge Elements in Corpus Linguistics&lt;/secondary-title&gt;&lt;/titles&gt;&lt;dates&gt;&lt;year&gt;2025&lt;/year&gt;&lt;/dates&gt;&lt;pub-location&gt;Cambridge&lt;/pub-location&gt;&lt;publisher&gt;Cambridge University Press&lt;/publisher&gt;&lt;urls&gt;&lt;/urls&gt;&lt;/record&gt;&lt;/Cite&gt;&lt;/EndNote&gt;</w:instrText>
      </w:r>
      <w:r w:rsidR="00B16BC6">
        <w:fldChar w:fldCharType="separate"/>
      </w:r>
      <w:r w:rsidR="000465E5">
        <w:rPr>
          <w:noProof/>
        </w:rPr>
        <w:t>(Berber Sardinha and Fitzsimmons-Doolan 2025)</w:t>
      </w:r>
      <w:r w:rsidR="00B16BC6">
        <w:fldChar w:fldCharType="end"/>
      </w:r>
      <w:r w:rsidR="00586DCA" w:rsidRPr="00724A7F">
        <w:t xml:space="preserve">, an extension of Biber’s Multi-Dimensional approach </w:t>
      </w:r>
      <w:r w:rsidR="00B16BC6">
        <w:fldChar w:fldCharType="begin"/>
      </w:r>
      <w:r w:rsidR="00080902">
        <w:instrText xml:space="preserve"> ADDIN EN.CITE &lt;EndNote&gt;&lt;Cite&gt;&lt;Author&gt;Biber&lt;/Author&gt;&lt;Year&gt;1988&lt;/Year&gt;&lt;RecNum&gt;4774&lt;/RecNum&gt;&lt;DisplayText&gt;(Biber 1988)&lt;/DisplayText&gt;&lt;record&gt;&lt;rec-number&gt;4774&lt;/rec-number&gt;&lt;foreign-keys&gt;&lt;key app="EN" db-id="swfzrvvdfd2xppez9epvttrvspt5szas02v9" timestamp="0"&gt;4774&lt;/key&gt;&lt;/foreign-keys&gt;&lt;ref-type name="Book"&gt;6&lt;/ref-type&gt;&lt;contributors&gt;&lt;authors&gt;&lt;author&gt;Biber, Douglas&lt;/author&gt;&lt;/authors&gt;&lt;/contributors&gt;&lt;titles&gt;&lt;title&gt;Variation Across Speech and Writing&lt;/title&gt;&lt;/titles&gt;&lt;keywords&gt;&lt;keyword&gt;FINALBIB&lt;/keyword&gt;&lt;keyword&gt;THESIS&lt;/keyword&gt;&lt;/keywords&gt;&lt;dates&gt;&lt;year&gt;1988&lt;/year&gt;&lt;/dates&gt;&lt;pub-location&gt;Cambridge&lt;/pub-location&gt;&lt;publisher&gt;Cambridge University Press&lt;/publisher&gt;&lt;urls&gt;&lt;/urls&gt;&lt;/record&gt;&lt;/Cite&gt;&lt;/EndNote&gt;</w:instrText>
      </w:r>
      <w:r w:rsidR="00B16BC6">
        <w:fldChar w:fldCharType="separate"/>
      </w:r>
      <w:r w:rsidR="00080902">
        <w:rPr>
          <w:noProof/>
        </w:rPr>
        <w:t>(Biber 1988)</w:t>
      </w:r>
      <w:r w:rsidR="00B16BC6">
        <w:fldChar w:fldCharType="end"/>
      </w:r>
      <w:r w:rsidR="008C5670">
        <w:t xml:space="preserve"> </w:t>
      </w:r>
      <w:r w:rsidR="00586DCA" w:rsidRPr="00724A7F">
        <w:t xml:space="preserve">that identifies lexical dimensions based on sets of correlated features. The corpus was first tagged for part-of-speech and lemmatized. Then, the </w:t>
      </w:r>
      <w:r w:rsidR="000465E5">
        <w:t xml:space="preserve">key </w:t>
      </w:r>
      <w:r w:rsidR="00586DCA" w:rsidRPr="00724A7F">
        <w:t xml:space="preserve">lemmas (nouns, adjectives, verbs, adverbs) for </w:t>
      </w:r>
      <w:r w:rsidR="00586DCA">
        <w:t>each source</w:t>
      </w:r>
      <w:r w:rsidR="00586DCA" w:rsidRPr="00724A7F">
        <w:t xml:space="preserve"> were extracted </w:t>
      </w:r>
      <w:r w:rsidR="00586DCA">
        <w:t>(by having each source as a target corpus and the remaining sources as a reference corpus). T</w:t>
      </w:r>
      <w:r w:rsidR="00586DCA" w:rsidRPr="00724A7F">
        <w:t>he presence or absence of the</w:t>
      </w:r>
      <w:r w:rsidR="00586DCA">
        <w:t xml:space="preserve"> resulting key </w:t>
      </w:r>
      <w:r w:rsidR="00586DCA" w:rsidRPr="00724A7F">
        <w:t>lemmas was recorded</w:t>
      </w:r>
      <w:r w:rsidR="00586DCA">
        <w:t xml:space="preserve"> for each </w:t>
      </w:r>
      <w:r w:rsidR="008C5670">
        <w:t>text</w:t>
      </w:r>
      <w:r w:rsidR="00586DCA">
        <w:t>, which</w:t>
      </w:r>
      <w:r w:rsidR="00586DCA" w:rsidRPr="00724A7F">
        <w:t xml:space="preserve"> produced a binary matrix that was submitted to a factor analysis. The </w:t>
      </w:r>
      <w:r w:rsidR="00586DCA">
        <w:t xml:space="preserve">resulting </w:t>
      </w:r>
      <w:r w:rsidR="00586DCA" w:rsidRPr="00724A7F">
        <w:t xml:space="preserve">factors </w:t>
      </w:r>
      <w:r w:rsidR="00586DCA">
        <w:t>w</w:t>
      </w:r>
      <w:r w:rsidR="00586DCA" w:rsidRPr="00724A7F">
        <w:t>ere identified and interpreted as discourse dimensions.</w:t>
      </w:r>
      <w:r w:rsidR="00E012A3">
        <w:t xml:space="preserve"> </w:t>
      </w:r>
      <w:r w:rsidR="00451F24">
        <w:t xml:space="preserve">The results reveal discursive differences between human and </w:t>
      </w:r>
      <w:r w:rsidR="00E012A3">
        <w:t>LLMs</w:t>
      </w:r>
      <w:r w:rsidR="00451F24">
        <w:t xml:space="preserve"> texts, with variation across models</w:t>
      </w:r>
      <w:r w:rsidR="00E012A3">
        <w:t>, which will be discussed and illustrated in the paper presentation.</w:t>
      </w:r>
    </w:p>
    <w:p w14:paraId="7A69CFE2" w14:textId="77777777" w:rsidR="00451F24" w:rsidRDefault="00451F24" w:rsidP="00451F24"/>
    <w:p w14:paraId="3AC58459" w14:textId="7A86095C" w:rsidR="00451F24" w:rsidRDefault="008C5670" w:rsidP="00451F24">
      <w:r>
        <w:t>References</w:t>
      </w:r>
    </w:p>
    <w:p w14:paraId="4BB7ABF5" w14:textId="77777777" w:rsidR="008C5670" w:rsidRDefault="008C5670" w:rsidP="00451F24"/>
    <w:p w14:paraId="6134C5BE" w14:textId="77777777" w:rsidR="00396160" w:rsidRPr="00396160" w:rsidRDefault="00B16BC6" w:rsidP="00396160">
      <w:pPr>
        <w:pStyle w:val="EndNoteBibliography"/>
        <w:ind w:left="720" w:hanging="720"/>
        <w:rPr>
          <w:noProof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r w:rsidR="00396160" w:rsidRPr="00396160">
        <w:rPr>
          <w:noProof/>
        </w:rPr>
        <w:t xml:space="preserve">Berber Sardinha, Tony, and Shannon Fitzsimmons-Doolan. 2025. </w:t>
      </w:r>
      <w:r w:rsidR="00396160" w:rsidRPr="00396160">
        <w:rPr>
          <w:i/>
          <w:noProof/>
        </w:rPr>
        <w:t>Lexical Multidimensional Analysis: Identifying Discourses and Ideologies</w:t>
      </w:r>
      <w:r w:rsidR="00396160" w:rsidRPr="00396160">
        <w:rPr>
          <w:noProof/>
        </w:rPr>
        <w:t>.</w:t>
      </w:r>
      <w:r w:rsidR="00396160" w:rsidRPr="00396160">
        <w:rPr>
          <w:i/>
          <w:noProof/>
        </w:rPr>
        <w:t>Cambridge Elements in Corpus Linguistics</w:t>
      </w:r>
      <w:r w:rsidR="00396160" w:rsidRPr="00396160">
        <w:rPr>
          <w:noProof/>
        </w:rPr>
        <w:t>. Cambridge: Cambridge University Press.</w:t>
      </w:r>
    </w:p>
    <w:p w14:paraId="4466D2C1" w14:textId="77777777" w:rsidR="00396160" w:rsidRPr="00396160" w:rsidRDefault="00396160" w:rsidP="00396160">
      <w:pPr>
        <w:pStyle w:val="EndNoteBibliography"/>
        <w:ind w:left="720" w:hanging="720"/>
        <w:rPr>
          <w:noProof/>
        </w:rPr>
      </w:pPr>
      <w:r w:rsidRPr="00396160">
        <w:rPr>
          <w:noProof/>
        </w:rPr>
        <w:lastRenderedPageBreak/>
        <w:t xml:space="preserve">Biber, Douglas. 1988. </w:t>
      </w:r>
      <w:r w:rsidRPr="00396160">
        <w:rPr>
          <w:i/>
          <w:noProof/>
        </w:rPr>
        <w:t>Variation Across Speech and Writing</w:t>
      </w:r>
      <w:r w:rsidRPr="00396160">
        <w:rPr>
          <w:noProof/>
        </w:rPr>
        <w:t>. Cambridge: Cambridge University Press.</w:t>
      </w:r>
    </w:p>
    <w:p w14:paraId="777ADFA8" w14:textId="77777777" w:rsidR="00396160" w:rsidRPr="00396160" w:rsidRDefault="00396160" w:rsidP="00396160">
      <w:pPr>
        <w:pStyle w:val="EndNoteBibliography"/>
        <w:ind w:left="720" w:hanging="720"/>
        <w:rPr>
          <w:noProof/>
        </w:rPr>
      </w:pPr>
      <w:r w:rsidRPr="00396160">
        <w:rPr>
          <w:noProof/>
        </w:rPr>
        <w:t xml:space="preserve">Doulton, Hugh, and Katrina Brown. 2009. "Ten Years to Prevent Catastrophe? Discourses of Climate Change and International Development in the UK Press." </w:t>
      </w:r>
      <w:r w:rsidRPr="00396160">
        <w:rPr>
          <w:i/>
          <w:noProof/>
        </w:rPr>
        <w:t>Global Environmental Change</w:t>
      </w:r>
      <w:r w:rsidRPr="00396160">
        <w:rPr>
          <w:noProof/>
        </w:rPr>
        <w:t xml:space="preserve"> 19: 191-202.</w:t>
      </w:r>
    </w:p>
    <w:p w14:paraId="33BC1341" w14:textId="77777777" w:rsidR="00396160" w:rsidRPr="00396160" w:rsidRDefault="00396160" w:rsidP="00396160">
      <w:pPr>
        <w:pStyle w:val="EndNoteBibliography"/>
        <w:ind w:left="720" w:hanging="720"/>
        <w:rPr>
          <w:noProof/>
        </w:rPr>
      </w:pPr>
      <w:r w:rsidRPr="00396160">
        <w:rPr>
          <w:noProof/>
        </w:rPr>
        <w:t xml:space="preserve">Flusberg, Stephen J., Teenie Matlock, and Paul H. Thibodeau. 2017. "Metaphors for the War (or Race) against Climate Change." </w:t>
      </w:r>
      <w:r w:rsidRPr="00396160">
        <w:rPr>
          <w:i/>
          <w:noProof/>
        </w:rPr>
        <w:t>Environmental Communication</w:t>
      </w:r>
      <w:r w:rsidRPr="00396160">
        <w:rPr>
          <w:noProof/>
        </w:rPr>
        <w:t xml:space="preserve"> 11 (6): 769-783.</w:t>
      </w:r>
    </w:p>
    <w:p w14:paraId="600895F1" w14:textId="77777777" w:rsidR="00396160" w:rsidRPr="00396160" w:rsidRDefault="00396160" w:rsidP="00396160">
      <w:pPr>
        <w:pStyle w:val="EndNoteBibliography"/>
        <w:ind w:left="720" w:hanging="720"/>
        <w:rPr>
          <w:noProof/>
        </w:rPr>
      </w:pPr>
      <w:r w:rsidRPr="00396160">
        <w:rPr>
          <w:noProof/>
        </w:rPr>
        <w:t xml:space="preserve">Hajer, Maarten A. 1996. </w:t>
      </w:r>
      <w:r w:rsidRPr="00396160">
        <w:rPr>
          <w:i/>
          <w:noProof/>
        </w:rPr>
        <w:t>The Politics of Environmental Discourse: Ecological Modernization and the Policy Process</w:t>
      </w:r>
      <w:r w:rsidRPr="00396160">
        <w:rPr>
          <w:noProof/>
        </w:rPr>
        <w:t>. Oxford: Clarendon Press.</w:t>
      </w:r>
    </w:p>
    <w:p w14:paraId="2972B8CF" w14:textId="77777777" w:rsidR="00396160" w:rsidRPr="00396160" w:rsidRDefault="00396160" w:rsidP="00396160">
      <w:pPr>
        <w:pStyle w:val="EndNoteBibliography"/>
        <w:ind w:left="720" w:hanging="720"/>
        <w:rPr>
          <w:noProof/>
        </w:rPr>
      </w:pPr>
      <w:r w:rsidRPr="00396160">
        <w:rPr>
          <w:noProof/>
        </w:rPr>
        <w:t xml:space="preserve">Heinz, Bettina, H. I. Cheng, and Atsuko Inuzuka. 2007. "Greenpeace Greenspeak: A Transcultural Discourse Analysis." </w:t>
      </w:r>
      <w:r w:rsidRPr="00396160">
        <w:rPr>
          <w:i/>
          <w:noProof/>
        </w:rPr>
        <w:t>Language and Intercultural Communication</w:t>
      </w:r>
      <w:r w:rsidRPr="00396160">
        <w:rPr>
          <w:noProof/>
        </w:rPr>
        <w:t xml:space="preserve"> 7 (1): 16-36.</w:t>
      </w:r>
    </w:p>
    <w:p w14:paraId="24CB43FA" w14:textId="77777777" w:rsidR="00396160" w:rsidRPr="00396160" w:rsidRDefault="00396160" w:rsidP="00396160">
      <w:pPr>
        <w:pStyle w:val="EndNoteBibliography"/>
        <w:ind w:left="720" w:hanging="720"/>
        <w:rPr>
          <w:noProof/>
        </w:rPr>
      </w:pPr>
      <w:r w:rsidRPr="00396160">
        <w:rPr>
          <w:noProof/>
        </w:rPr>
        <w:t xml:space="preserve">Maipas, Sotirios, and Nikolaos Kavantzas. 2024. "Climate Crisis: A Term Used to Avert an Environmental Health Medieval Era." </w:t>
      </w:r>
      <w:r w:rsidRPr="00396160">
        <w:rPr>
          <w:i/>
          <w:noProof/>
        </w:rPr>
        <w:t>Environmental Health Insights</w:t>
      </w:r>
      <w:r w:rsidRPr="00396160">
        <w:rPr>
          <w:noProof/>
        </w:rPr>
        <w:t xml:space="preserve"> 18: 1-.</w:t>
      </w:r>
    </w:p>
    <w:p w14:paraId="648450C4" w14:textId="77777777" w:rsidR="00396160" w:rsidRPr="00396160" w:rsidRDefault="00396160" w:rsidP="00396160">
      <w:pPr>
        <w:pStyle w:val="EndNoteBibliography"/>
        <w:ind w:left="720" w:hanging="720"/>
        <w:rPr>
          <w:noProof/>
        </w:rPr>
      </w:pPr>
      <w:r w:rsidRPr="00396160">
        <w:rPr>
          <w:noProof/>
        </w:rPr>
        <w:t xml:space="preserve">Stibbe, Arran. 2024. </w:t>
      </w:r>
      <w:r w:rsidRPr="00396160">
        <w:rPr>
          <w:i/>
          <w:noProof/>
        </w:rPr>
        <w:t>Ecolinguistics: Language, Ecology and the Stories We Live By</w:t>
      </w:r>
      <w:r w:rsidRPr="00396160">
        <w:rPr>
          <w:noProof/>
        </w:rPr>
        <w:t>. London: Routledge.</w:t>
      </w:r>
    </w:p>
    <w:p w14:paraId="3742443F" w14:textId="77777777" w:rsidR="00396160" w:rsidRPr="00396160" w:rsidRDefault="00396160" w:rsidP="00396160">
      <w:pPr>
        <w:pStyle w:val="EndNoteBibliography"/>
        <w:ind w:left="720" w:hanging="720"/>
        <w:rPr>
          <w:noProof/>
        </w:rPr>
      </w:pPr>
      <w:r w:rsidRPr="00396160">
        <w:rPr>
          <w:noProof/>
        </w:rPr>
        <w:t xml:space="preserve">Yamada, Shoko, Lav Kanoi, Vanessa Koh, Al Lim, and Michael R. Dove. 2022. "Sustainability as a Moral Discourse: Its Shifting Meanings, Exclusions, and Anxieties." </w:t>
      </w:r>
      <w:r w:rsidRPr="00396160">
        <w:rPr>
          <w:i/>
          <w:noProof/>
        </w:rPr>
        <w:t>Sustainability</w:t>
      </w:r>
      <w:r w:rsidRPr="00396160">
        <w:rPr>
          <w:noProof/>
        </w:rPr>
        <w:t xml:space="preserve"> 14: 3095.</w:t>
      </w:r>
    </w:p>
    <w:p w14:paraId="7B3E3A14" w14:textId="0D740721" w:rsidR="00563475" w:rsidRDefault="00B16BC6" w:rsidP="00451F24">
      <w:r>
        <w:fldChar w:fldCharType="end"/>
      </w:r>
    </w:p>
    <w:sectPr w:rsidR="00563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4922"/>
    <w:multiLevelType w:val="multilevel"/>
    <w:tmpl w:val="0DB2EC56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6DB5EEA"/>
    <w:multiLevelType w:val="multilevel"/>
    <w:tmpl w:val="1E24D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051F5E"/>
    <w:multiLevelType w:val="multilevel"/>
    <w:tmpl w:val="0FAA4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8973CD"/>
    <w:multiLevelType w:val="multilevel"/>
    <w:tmpl w:val="C434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700076"/>
    <w:multiLevelType w:val="multilevel"/>
    <w:tmpl w:val="E00C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421543">
    <w:abstractNumId w:val="0"/>
  </w:num>
  <w:num w:numId="2" w16cid:durableId="1449549421">
    <w:abstractNumId w:val="0"/>
  </w:num>
  <w:num w:numId="3" w16cid:durableId="1544754759">
    <w:abstractNumId w:val="0"/>
  </w:num>
  <w:num w:numId="4" w16cid:durableId="2097288836">
    <w:abstractNumId w:val="0"/>
  </w:num>
  <w:num w:numId="5" w16cid:durableId="1919748832">
    <w:abstractNumId w:val="0"/>
  </w:num>
  <w:num w:numId="6" w16cid:durableId="15160742">
    <w:abstractNumId w:val="0"/>
  </w:num>
  <w:num w:numId="7" w16cid:durableId="2112161182">
    <w:abstractNumId w:val="0"/>
  </w:num>
  <w:num w:numId="8" w16cid:durableId="1171289208">
    <w:abstractNumId w:val="0"/>
  </w:num>
  <w:num w:numId="9" w16cid:durableId="1620338193">
    <w:abstractNumId w:val="3"/>
  </w:num>
  <w:num w:numId="10" w16cid:durableId="312680768">
    <w:abstractNumId w:val="4"/>
  </w:num>
  <w:num w:numId="11" w16cid:durableId="789399877">
    <w:abstractNumId w:val="2"/>
  </w:num>
  <w:num w:numId="12" w16cid:durableId="81151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Chicago 17th Author-Date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wfzrvvdfd2xppez9epvttrvspt5szas02v9&quot;&gt;Tony_X9_library&lt;record-ids&gt;&lt;item&gt;4774&lt;/item&gt;&lt;item&gt;10247&lt;/item&gt;&lt;item&gt;11101&lt;/item&gt;&lt;item&gt;11103&lt;/item&gt;&lt;item&gt;11104&lt;/item&gt;&lt;item&gt;11106&lt;/item&gt;&lt;item&gt;11107&lt;/item&gt;&lt;item&gt;11109&lt;/item&gt;&lt;item&gt;11110&lt;/item&gt;&lt;/record-ids&gt;&lt;/item&gt;&lt;/Libraries&gt;"/>
  </w:docVars>
  <w:rsids>
    <w:rsidRoot w:val="00451F24"/>
    <w:rsid w:val="0001078F"/>
    <w:rsid w:val="00015458"/>
    <w:rsid w:val="00025860"/>
    <w:rsid w:val="0003279C"/>
    <w:rsid w:val="000465E5"/>
    <w:rsid w:val="00064621"/>
    <w:rsid w:val="00080902"/>
    <w:rsid w:val="000841AD"/>
    <w:rsid w:val="000979E1"/>
    <w:rsid w:val="000A4D80"/>
    <w:rsid w:val="000B2AE7"/>
    <w:rsid w:val="001131C7"/>
    <w:rsid w:val="00114492"/>
    <w:rsid w:val="001255E8"/>
    <w:rsid w:val="001266F3"/>
    <w:rsid w:val="001268B8"/>
    <w:rsid w:val="00126CB9"/>
    <w:rsid w:val="0013489E"/>
    <w:rsid w:val="001626B6"/>
    <w:rsid w:val="00167A09"/>
    <w:rsid w:val="001712C4"/>
    <w:rsid w:val="00175DB1"/>
    <w:rsid w:val="00191A34"/>
    <w:rsid w:val="001A06EE"/>
    <w:rsid w:val="001A17A0"/>
    <w:rsid w:val="002024BB"/>
    <w:rsid w:val="00202A72"/>
    <w:rsid w:val="0022403F"/>
    <w:rsid w:val="00247847"/>
    <w:rsid w:val="00274449"/>
    <w:rsid w:val="002812A5"/>
    <w:rsid w:val="00281FE5"/>
    <w:rsid w:val="00284D69"/>
    <w:rsid w:val="002957BB"/>
    <w:rsid w:val="00297E47"/>
    <w:rsid w:val="002D0226"/>
    <w:rsid w:val="002D099C"/>
    <w:rsid w:val="00300199"/>
    <w:rsid w:val="00300FEC"/>
    <w:rsid w:val="003112DB"/>
    <w:rsid w:val="0033570D"/>
    <w:rsid w:val="00336CB6"/>
    <w:rsid w:val="00346745"/>
    <w:rsid w:val="00372B99"/>
    <w:rsid w:val="003768DC"/>
    <w:rsid w:val="00382FBB"/>
    <w:rsid w:val="00391B1E"/>
    <w:rsid w:val="00392513"/>
    <w:rsid w:val="00396160"/>
    <w:rsid w:val="003B60B0"/>
    <w:rsid w:val="003D40A6"/>
    <w:rsid w:val="003F387C"/>
    <w:rsid w:val="00406941"/>
    <w:rsid w:val="00410296"/>
    <w:rsid w:val="0041089C"/>
    <w:rsid w:val="004327F1"/>
    <w:rsid w:val="00446C6F"/>
    <w:rsid w:val="00451F24"/>
    <w:rsid w:val="00463B82"/>
    <w:rsid w:val="004850BD"/>
    <w:rsid w:val="00497F91"/>
    <w:rsid w:val="004A6077"/>
    <w:rsid w:val="004A727E"/>
    <w:rsid w:val="004D3EFF"/>
    <w:rsid w:val="004E45F0"/>
    <w:rsid w:val="004F1594"/>
    <w:rsid w:val="00523FE4"/>
    <w:rsid w:val="00525639"/>
    <w:rsid w:val="00563475"/>
    <w:rsid w:val="00565808"/>
    <w:rsid w:val="0057642C"/>
    <w:rsid w:val="005816BC"/>
    <w:rsid w:val="00585647"/>
    <w:rsid w:val="00586DCA"/>
    <w:rsid w:val="005876BC"/>
    <w:rsid w:val="0059163C"/>
    <w:rsid w:val="005D372C"/>
    <w:rsid w:val="005E2036"/>
    <w:rsid w:val="005F59B7"/>
    <w:rsid w:val="0060529E"/>
    <w:rsid w:val="0065324E"/>
    <w:rsid w:val="00655509"/>
    <w:rsid w:val="00656CA4"/>
    <w:rsid w:val="006572A8"/>
    <w:rsid w:val="00663461"/>
    <w:rsid w:val="00670CCC"/>
    <w:rsid w:val="0067160F"/>
    <w:rsid w:val="0068424A"/>
    <w:rsid w:val="006A19CA"/>
    <w:rsid w:val="006A1C8A"/>
    <w:rsid w:val="006D2D62"/>
    <w:rsid w:val="006D5064"/>
    <w:rsid w:val="006D7AAD"/>
    <w:rsid w:val="006F0A20"/>
    <w:rsid w:val="00721772"/>
    <w:rsid w:val="00724A7F"/>
    <w:rsid w:val="00746BE8"/>
    <w:rsid w:val="00746F26"/>
    <w:rsid w:val="0076198B"/>
    <w:rsid w:val="00762D97"/>
    <w:rsid w:val="007A7051"/>
    <w:rsid w:val="007A7FA2"/>
    <w:rsid w:val="007B67B5"/>
    <w:rsid w:val="007C0FE2"/>
    <w:rsid w:val="008030ED"/>
    <w:rsid w:val="0080753F"/>
    <w:rsid w:val="00811425"/>
    <w:rsid w:val="008130A5"/>
    <w:rsid w:val="00820867"/>
    <w:rsid w:val="00833CE9"/>
    <w:rsid w:val="00840C7E"/>
    <w:rsid w:val="00866B2B"/>
    <w:rsid w:val="00887CBD"/>
    <w:rsid w:val="00891CA0"/>
    <w:rsid w:val="008A1A85"/>
    <w:rsid w:val="008B7D7A"/>
    <w:rsid w:val="008C5670"/>
    <w:rsid w:val="008D508B"/>
    <w:rsid w:val="008D6BDC"/>
    <w:rsid w:val="008E3AE1"/>
    <w:rsid w:val="008E4A58"/>
    <w:rsid w:val="008F49FD"/>
    <w:rsid w:val="00930A52"/>
    <w:rsid w:val="009414C2"/>
    <w:rsid w:val="00965EA5"/>
    <w:rsid w:val="009733EA"/>
    <w:rsid w:val="009802DA"/>
    <w:rsid w:val="009946A1"/>
    <w:rsid w:val="009A3774"/>
    <w:rsid w:val="009B08CF"/>
    <w:rsid w:val="00A02203"/>
    <w:rsid w:val="00A2529A"/>
    <w:rsid w:val="00A26B24"/>
    <w:rsid w:val="00A2701B"/>
    <w:rsid w:val="00A30400"/>
    <w:rsid w:val="00A350DE"/>
    <w:rsid w:val="00A41B53"/>
    <w:rsid w:val="00A42158"/>
    <w:rsid w:val="00A51CFF"/>
    <w:rsid w:val="00A52E30"/>
    <w:rsid w:val="00A54BBB"/>
    <w:rsid w:val="00A735A2"/>
    <w:rsid w:val="00A93AFA"/>
    <w:rsid w:val="00AA5CB2"/>
    <w:rsid w:val="00AF1191"/>
    <w:rsid w:val="00AF30F2"/>
    <w:rsid w:val="00AF6EEB"/>
    <w:rsid w:val="00B03AF4"/>
    <w:rsid w:val="00B16BC6"/>
    <w:rsid w:val="00B1766E"/>
    <w:rsid w:val="00B269B4"/>
    <w:rsid w:val="00B321B0"/>
    <w:rsid w:val="00B666A1"/>
    <w:rsid w:val="00B738A4"/>
    <w:rsid w:val="00B97E18"/>
    <w:rsid w:val="00BA0D9A"/>
    <w:rsid w:val="00BA1B10"/>
    <w:rsid w:val="00BA221A"/>
    <w:rsid w:val="00BA259D"/>
    <w:rsid w:val="00BF31D0"/>
    <w:rsid w:val="00C01D43"/>
    <w:rsid w:val="00C22DCE"/>
    <w:rsid w:val="00C71CD3"/>
    <w:rsid w:val="00C808CD"/>
    <w:rsid w:val="00C818D7"/>
    <w:rsid w:val="00CB13F2"/>
    <w:rsid w:val="00CB1D70"/>
    <w:rsid w:val="00CD5F5E"/>
    <w:rsid w:val="00CF658F"/>
    <w:rsid w:val="00D0538B"/>
    <w:rsid w:val="00D06214"/>
    <w:rsid w:val="00D07B9C"/>
    <w:rsid w:val="00D437D5"/>
    <w:rsid w:val="00D561C2"/>
    <w:rsid w:val="00D570D6"/>
    <w:rsid w:val="00D62D96"/>
    <w:rsid w:val="00D70DC4"/>
    <w:rsid w:val="00D9034B"/>
    <w:rsid w:val="00D95723"/>
    <w:rsid w:val="00D95A94"/>
    <w:rsid w:val="00D96FD5"/>
    <w:rsid w:val="00DA45E9"/>
    <w:rsid w:val="00DA6188"/>
    <w:rsid w:val="00DB41A1"/>
    <w:rsid w:val="00DB524D"/>
    <w:rsid w:val="00DB6F5C"/>
    <w:rsid w:val="00DD0EDB"/>
    <w:rsid w:val="00DD414C"/>
    <w:rsid w:val="00DD500D"/>
    <w:rsid w:val="00DF7691"/>
    <w:rsid w:val="00E012A3"/>
    <w:rsid w:val="00E01D66"/>
    <w:rsid w:val="00E13240"/>
    <w:rsid w:val="00E37618"/>
    <w:rsid w:val="00E45FCC"/>
    <w:rsid w:val="00E502F8"/>
    <w:rsid w:val="00E6422E"/>
    <w:rsid w:val="00E67A6C"/>
    <w:rsid w:val="00EA3574"/>
    <w:rsid w:val="00ED772D"/>
    <w:rsid w:val="00EF2CE7"/>
    <w:rsid w:val="00F16C5C"/>
    <w:rsid w:val="00F54FE5"/>
    <w:rsid w:val="00F65A46"/>
    <w:rsid w:val="00FC171D"/>
    <w:rsid w:val="00FE43A3"/>
    <w:rsid w:val="00FE5235"/>
    <w:rsid w:val="00FF2279"/>
    <w:rsid w:val="00FF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8B3C9"/>
  <w15:chartTrackingRefBased/>
  <w15:docId w15:val="{CAE673AB-E230-A944-9DBC-F952754CB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6A1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B666A1"/>
    <w:pPr>
      <w:keepNext/>
      <w:keepLines/>
      <w:numPr>
        <w:numId w:val="8"/>
      </w:numPr>
      <w:spacing w:before="120" w:after="12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B666A1"/>
    <w:pPr>
      <w:numPr>
        <w:ilvl w:val="1"/>
        <w:numId w:val="6"/>
      </w:numPr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1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1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1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1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1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1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1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1B1E"/>
    <w:rPr>
      <w:rFonts w:eastAsiaTheme="majorEastAsia" w:cstheme="majorBidi"/>
      <w:color w:val="000000" w:themeColor="text1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666A1"/>
    <w:rPr>
      <w:rFonts w:ascii="Calibri" w:eastAsiaTheme="majorEastAsia" w:hAnsi="Calibri" w:cstheme="majorBidi"/>
      <w:color w:val="000000" w:themeColor="text1"/>
      <w:kern w:val="0"/>
      <w:szCs w:val="26"/>
      <w14:ligatures w14:val="none"/>
    </w:rPr>
  </w:style>
  <w:style w:type="paragraph" w:customStyle="1" w:styleId="Tabletext">
    <w:name w:val="Table text"/>
    <w:basedOn w:val="Recuonormal"/>
    <w:qFormat/>
    <w:rsid w:val="00D06214"/>
    <w:pPr>
      <w:spacing w:line="480" w:lineRule="auto"/>
      <w:ind w:left="0"/>
      <w:jc w:val="left"/>
    </w:pPr>
    <w:rPr>
      <w:rFonts w:ascii="Times New Roman" w:hAnsi="Times New Roman"/>
    </w:rPr>
  </w:style>
  <w:style w:type="paragraph" w:styleId="Recuonormal">
    <w:name w:val="Normal Indent"/>
    <w:basedOn w:val="Normal"/>
    <w:uiPriority w:val="99"/>
    <w:semiHidden/>
    <w:unhideWhenUsed/>
    <w:rsid w:val="00D06214"/>
    <w:pPr>
      <w:ind w:left="720"/>
    </w:pPr>
  </w:style>
  <w:style w:type="paragraph" w:customStyle="1" w:styleId="Tableheading">
    <w:name w:val="Table heading"/>
    <w:basedOn w:val="Normal"/>
    <w:qFormat/>
    <w:rsid w:val="00D06214"/>
    <w:pPr>
      <w:spacing w:line="480" w:lineRule="auto"/>
      <w:jc w:val="left"/>
    </w:pPr>
    <w:rPr>
      <w:rFonts w:ascii="Times New Roman" w:hAnsi="Times New Roman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1F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1F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1F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1F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1F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1F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1F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1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1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1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1F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1F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1F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1F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1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1F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1F24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B16BC6"/>
    <w:pPr>
      <w:jc w:val="center"/>
    </w:pPr>
    <w:rPr>
      <w:rFonts w:cs="Calibri"/>
    </w:rPr>
  </w:style>
  <w:style w:type="character" w:customStyle="1" w:styleId="EndNoteBibliographyTitleChar">
    <w:name w:val="EndNote Bibliography Title Char"/>
    <w:basedOn w:val="Fontepargpadro"/>
    <w:link w:val="EndNoteBibliographyTitle"/>
    <w:rsid w:val="00B16BC6"/>
    <w:rPr>
      <w:rFonts w:cs="Calibri"/>
    </w:rPr>
  </w:style>
  <w:style w:type="paragraph" w:customStyle="1" w:styleId="EndNoteBibliography">
    <w:name w:val="EndNote Bibliography"/>
    <w:basedOn w:val="Normal"/>
    <w:link w:val="EndNoteBibliographyChar"/>
    <w:rsid w:val="00B16BC6"/>
    <w:rPr>
      <w:rFonts w:cs="Calibri"/>
    </w:rPr>
  </w:style>
  <w:style w:type="character" w:customStyle="1" w:styleId="EndNoteBibliographyChar">
    <w:name w:val="EndNote Bibliography Char"/>
    <w:basedOn w:val="Fontepargpadro"/>
    <w:link w:val="EndNoteBibliography"/>
    <w:rsid w:val="00B16BC6"/>
    <w:rPr>
      <w:rFonts w:cs="Calibri"/>
    </w:rPr>
  </w:style>
  <w:style w:type="character" w:styleId="Hyperlink">
    <w:name w:val="Hyperlink"/>
    <w:basedOn w:val="Fontepargpadro"/>
    <w:uiPriority w:val="99"/>
    <w:unhideWhenUsed/>
    <w:rsid w:val="00B16BC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6B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9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1844</Words>
  <Characters>9958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Arianne Brogini</cp:lastModifiedBy>
  <cp:revision>2</cp:revision>
  <dcterms:created xsi:type="dcterms:W3CDTF">2025-12-14T21:22:00Z</dcterms:created>
  <dcterms:modified xsi:type="dcterms:W3CDTF">2025-12-14T21:22:00Z</dcterms:modified>
  <cp:category/>
</cp:coreProperties>
</file>