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4A50" w14:textId="77777777" w:rsidR="000A1778" w:rsidRDefault="000A1778" w:rsidP="009E37BE">
      <w:pPr>
        <w:pStyle w:val="Ttulo1"/>
        <w:spacing w:before="0" w:after="0"/>
      </w:pPr>
      <w:r>
        <w:t>PLANO OPERACIONAL EXCLUSIVO: DESIGN (UI/UX &amp; BRANDING)</w:t>
      </w:r>
    </w:p>
    <w:p w14:paraId="5BBCEA81" w14:textId="77777777" w:rsidR="000A1778" w:rsidRDefault="000A1778" w:rsidP="009E37BE">
      <w:pPr>
        <w:spacing w:after="0"/>
      </w:pPr>
      <w:r>
        <w:t>Escopo: Atuação do integrante responsável pelo Design da Marca, Experiência do Usuário (UX), Interface Gráfica (UI) e Material Gráfico Promocional.</w:t>
      </w:r>
    </w:p>
    <w:p w14:paraId="52546109" w14:textId="77777777" w:rsidR="00C90F8E" w:rsidRDefault="00C90F8E" w:rsidP="009E37BE">
      <w:pPr>
        <w:spacing w:after="0"/>
      </w:pPr>
    </w:p>
    <w:p w14:paraId="2B8EEFF6" w14:textId="58129821" w:rsidR="000A1778" w:rsidRDefault="000A1778" w:rsidP="009E37BE">
      <w:pPr>
        <w:spacing w:after="0"/>
      </w:pPr>
    </w:p>
    <w:p w14:paraId="25988C9B" w14:textId="1E310DEC" w:rsidR="000A1778" w:rsidRPr="00E3449F" w:rsidRDefault="000A1778" w:rsidP="009E37BE">
      <w:pPr>
        <w:spacing w:after="0"/>
        <w:rPr>
          <w:rStyle w:val="Ttulo2Char"/>
        </w:rPr>
      </w:pPr>
      <w:r w:rsidRPr="00E3449F">
        <w:rPr>
          <w:rStyle w:val="Ttulo2Char"/>
        </w:rPr>
        <w:t>Cronograma Operacional de 4 Semanas</w:t>
      </w:r>
    </w:p>
    <w:p w14:paraId="6856E0C9" w14:textId="73DB13D8" w:rsidR="000A1778" w:rsidRDefault="000A1778" w:rsidP="009E37BE">
      <w:pPr>
        <w:pStyle w:val="Ttulo3"/>
        <w:spacing w:before="0" w:after="0"/>
      </w:pPr>
      <w:r>
        <w:t xml:space="preserve">SEMANA 1: Identidade Visual e Protótipo de Alta Fidelidade </w:t>
      </w:r>
    </w:p>
    <w:p w14:paraId="67FA6DFC" w14:textId="77777777" w:rsidR="000A1778" w:rsidRDefault="000A1778" w:rsidP="009E37BE">
      <w:pPr>
        <w:spacing w:after="0"/>
      </w:pPr>
      <w:r>
        <w:t>Foco: Definir a marca e construir a interface navegável completa da aplicação web.</w:t>
      </w:r>
    </w:p>
    <w:p w14:paraId="0D5A5D21" w14:textId="77777777" w:rsidR="000A1778" w:rsidRDefault="000A1778" w:rsidP="009E37BE">
      <w:pPr>
        <w:spacing w:after="0"/>
      </w:pPr>
      <w:r>
        <w:t xml:space="preserve"> * Frente de Branding &amp; Style Guide:</w:t>
      </w:r>
    </w:p>
    <w:p w14:paraId="5EB362C6" w14:textId="77777777" w:rsidR="000A1778" w:rsidRDefault="000A1778" w:rsidP="009E37BE">
      <w:pPr>
        <w:spacing w:after="0"/>
      </w:pPr>
      <w:r>
        <w:t xml:space="preserve">   * Criar a identidade visual da startup: Logo (versão horizontal e ícone/app icon), paleta de cores primária e secundária, e tipografia do sistema (fonts do Google Fonts).</w:t>
      </w:r>
    </w:p>
    <w:p w14:paraId="7C29D7D7" w14:textId="7D33A2B1" w:rsidR="000A1778" w:rsidRDefault="000A1778" w:rsidP="009E37BE">
      <w:pPr>
        <w:spacing w:after="0"/>
      </w:pPr>
      <w:r>
        <w:t xml:space="preserve">   * Definir os tokens visuais dos elementos de gamificação (ponto vermelho/red dot, bordas de raridade para mimos, selos e insígnias).</w:t>
      </w:r>
    </w:p>
    <w:p w14:paraId="5D1B32B8" w14:textId="77777777" w:rsidR="007B690F" w:rsidRDefault="007B690F" w:rsidP="009E37BE">
      <w:pPr>
        <w:spacing w:after="0"/>
      </w:pPr>
    </w:p>
    <w:p w14:paraId="6C4A49A4" w14:textId="77777777" w:rsidR="000A1778" w:rsidRDefault="000A1778" w:rsidP="009E37BE">
      <w:pPr>
        <w:pStyle w:val="Ttulo3"/>
        <w:spacing w:before="0" w:after="0"/>
      </w:pPr>
      <w:r>
        <w:t>SEMANA 2: Design System, Peças Gráficas e Kit de Vendas</w:t>
      </w:r>
    </w:p>
    <w:p w14:paraId="78F8000D" w14:textId="77777777" w:rsidR="000A1778" w:rsidRDefault="000A1778" w:rsidP="009E37BE">
      <w:pPr>
        <w:spacing w:after="0"/>
      </w:pPr>
      <w:r>
        <w:t>Foco: Gerar os materiais de divulgação de campo e estruturar o guia de componentes para o programador.</w:t>
      </w:r>
    </w:p>
    <w:p w14:paraId="3FF31D10" w14:textId="77777777" w:rsidR="009E37BE" w:rsidRDefault="000A1778" w:rsidP="009E37BE">
      <w:pPr>
        <w:spacing w:after="0"/>
      </w:pPr>
      <w:r>
        <w:t>[ DESIGN SYSTEM NO FIGMA ]</w:t>
      </w:r>
    </w:p>
    <w:p w14:paraId="396209EF" w14:textId="56009087" w:rsidR="000A1778" w:rsidRDefault="000A1778" w:rsidP="009E37BE">
      <w:pPr>
        <w:spacing w:after="0"/>
      </w:pPr>
      <w:r>
        <w:t xml:space="preserve"> ───&gt; Componentes Prontos (Botões, Cards, Badges)</w:t>
      </w:r>
    </w:p>
    <w:p w14:paraId="0123DE5C" w14:textId="1BE85939" w:rsidR="000A1778" w:rsidRDefault="000A1778" w:rsidP="009E37BE">
      <w:pPr>
        <w:spacing w:after="0"/>
      </w:pPr>
      <w:r>
        <w:t xml:space="preserve">    ──&gt; Enxoval do Comercial (Cartaz A5 + QR Code)</w:t>
      </w:r>
    </w:p>
    <w:p w14:paraId="58161C4E" w14:textId="42935AFA" w:rsidR="000A1778" w:rsidRDefault="000A1778" w:rsidP="009E37BE">
      <w:pPr>
        <w:spacing w:after="0"/>
      </w:pPr>
      <w:r>
        <w:t xml:space="preserve">     ──&gt; Kit do Marketing (Templates do Instagram)</w:t>
      </w:r>
    </w:p>
    <w:p w14:paraId="6348AE9B" w14:textId="77777777" w:rsidR="000A1778" w:rsidRDefault="000A1778" w:rsidP="009E37BE">
      <w:pPr>
        <w:spacing w:after="0"/>
      </w:pPr>
    </w:p>
    <w:p w14:paraId="765F668B" w14:textId="77777777" w:rsidR="000A1778" w:rsidRDefault="000A1778" w:rsidP="009E37BE">
      <w:pPr>
        <w:spacing w:after="0"/>
      </w:pPr>
      <w:r>
        <w:t xml:space="preserve"> * Frente de Materiais de Campo (Para Comercial &amp; Marketing):</w:t>
      </w:r>
    </w:p>
    <w:p w14:paraId="44EDD476" w14:textId="77777777" w:rsidR="000A1778" w:rsidRDefault="000A1778" w:rsidP="009E37BE">
      <w:pPr>
        <w:spacing w:after="0"/>
      </w:pPr>
      <w:r>
        <w:t xml:space="preserve">   * Diagramar o Cartaz A5 de Balcão com QR Code genérico e espaço para a logo do comércio parceiro.</w:t>
      </w:r>
    </w:p>
    <w:p w14:paraId="72FC9758" w14:textId="191DE0B5" w:rsidR="000A1778" w:rsidRDefault="000A1778" w:rsidP="009E37BE">
      <w:pPr>
        <w:spacing w:after="0"/>
      </w:pPr>
      <w:r>
        <w:t xml:space="preserve">   * Criar a pasta/folheto de apresentação de 1 página (Pitch Deck</w:t>
      </w:r>
      <w:r w:rsidR="00370E9F">
        <w:t xml:space="preserve">) </w:t>
      </w:r>
      <w:r>
        <w:t>para a equipe de vendas levar às lojas.</w:t>
      </w:r>
    </w:p>
    <w:p w14:paraId="5F46FB0F" w14:textId="77777777" w:rsidR="000A1778" w:rsidRDefault="000A1778" w:rsidP="009E37BE">
      <w:pPr>
        <w:spacing w:after="0"/>
      </w:pPr>
      <w:r>
        <w:t xml:space="preserve">   * Desenhar os templates para o Instagram (Posts de parceiros, Stories de progresso e arte oficial de lançamento).</w:t>
      </w:r>
    </w:p>
    <w:p w14:paraId="2C8CDFEE" w14:textId="663BA6C8" w:rsidR="000A1778" w:rsidRDefault="000A1778" w:rsidP="009E37BE">
      <w:pPr>
        <w:spacing w:after="0"/>
      </w:pPr>
    </w:p>
    <w:p w14:paraId="337777DE" w14:textId="77777777" w:rsidR="000A1778" w:rsidRDefault="000A1778" w:rsidP="009E37BE">
      <w:pPr>
        <w:pStyle w:val="Ttulo3"/>
        <w:spacing w:before="0" w:after="0"/>
      </w:pPr>
      <w:r>
        <w:t>SEMANA 3: Handoff de Assets, Micro-Animações e UI do Caixa</w:t>
      </w:r>
    </w:p>
    <w:p w14:paraId="093E414A" w14:textId="77777777" w:rsidR="000A1778" w:rsidRDefault="000A1778" w:rsidP="009E37BE">
      <w:pPr>
        <w:spacing w:after="0"/>
      </w:pPr>
      <w:r>
        <w:t>Foco: Exportar todos os arquivos para o único programador e criar as animações do Gacha.</w:t>
      </w:r>
    </w:p>
    <w:p w14:paraId="345B6BDB" w14:textId="77777777" w:rsidR="000A1778" w:rsidRDefault="000A1778" w:rsidP="009E37BE">
      <w:pPr>
        <w:spacing w:after="0"/>
      </w:pPr>
      <w:r>
        <w:t xml:space="preserve"> * Frente de Handoff Técnico (Para o Lead Dev):</w:t>
      </w:r>
    </w:p>
    <w:p w14:paraId="32457E56" w14:textId="77777777" w:rsidR="000A1778" w:rsidRDefault="000A1778" w:rsidP="009E37BE">
      <w:pPr>
        <w:spacing w:after="0"/>
      </w:pPr>
      <w:r>
        <w:t xml:space="preserve">   * Exportar todos os ícones da interface em SVG otimizado.</w:t>
      </w:r>
    </w:p>
    <w:p w14:paraId="2F0C718D" w14:textId="77777777" w:rsidR="000A1778" w:rsidRDefault="000A1778" w:rsidP="009E37BE">
      <w:pPr>
        <w:spacing w:after="0"/>
      </w:pPr>
      <w:r>
        <w:lastRenderedPageBreak/>
        <w:t xml:space="preserve">   * Definir e repassar a tabela de cores em código Hexadecimal/CSS Variables e medidas de espaçamento (escala de 8px).</w:t>
      </w:r>
    </w:p>
    <w:p w14:paraId="0B6CEC91" w14:textId="77777777" w:rsidR="000A1778" w:rsidRDefault="000A1778" w:rsidP="009E37BE">
      <w:pPr>
        <w:spacing w:after="0"/>
      </w:pPr>
      <w:r>
        <w:t xml:space="preserve"> * Frente de Experiência Gamificada (Gacha &amp; Mimos):</w:t>
      </w:r>
    </w:p>
    <w:p w14:paraId="6CBC2EF2" w14:textId="77777777" w:rsidR="000A1778" w:rsidRDefault="000A1778" w:rsidP="009E37BE">
      <w:pPr>
        <w:spacing w:after="0"/>
      </w:pPr>
      <w:r>
        <w:t xml:space="preserve">   * Criar as artes das recompensas por raridade (Comum, Raro, Lendário).</w:t>
      </w:r>
    </w:p>
    <w:p w14:paraId="0A61E391" w14:textId="77777777" w:rsidR="000A1778" w:rsidRDefault="000A1778" w:rsidP="009E37BE">
      <w:pPr>
        <w:spacing w:after="0"/>
      </w:pPr>
      <w:r>
        <w:t xml:space="preserve">   * Selecionar ou criar as animações leves em formato Lottie (JSON) ou CSS puro para a roleta/baú do Gacha abrindo.</w:t>
      </w:r>
    </w:p>
    <w:p w14:paraId="6863E97F" w14:textId="3BA189C3" w:rsidR="000A1778" w:rsidRDefault="000A1778" w:rsidP="009E37BE">
      <w:pPr>
        <w:spacing w:after="0"/>
      </w:pPr>
      <w:r>
        <w:t xml:space="preserve">   * Desenhar a interface da Tela de Validação do Lojista (design limpo, com número de </w:t>
      </w:r>
      <w:r w:rsidR="005F7DBA">
        <w:t xml:space="preserve">alguns </w:t>
      </w:r>
      <w:r>
        <w:t>dígitos em tipografia grande e legível em ambientes claros).</w:t>
      </w:r>
    </w:p>
    <w:p w14:paraId="0168B328" w14:textId="77777777" w:rsidR="005F7DBA" w:rsidRDefault="005F7DBA" w:rsidP="009E37BE">
      <w:pPr>
        <w:spacing w:after="0"/>
      </w:pPr>
    </w:p>
    <w:p w14:paraId="5C019356" w14:textId="77777777" w:rsidR="000A1778" w:rsidRDefault="000A1778" w:rsidP="009E37BE">
      <w:pPr>
        <w:pStyle w:val="Ttulo3"/>
        <w:spacing w:before="0" w:after="0"/>
      </w:pPr>
      <w:r>
        <w:t>SEMANA 4: Ajustes de Usabilidade, Estados Vazios e Suporte ao Lançamento</w:t>
      </w:r>
    </w:p>
    <w:p w14:paraId="437E4127" w14:textId="77777777" w:rsidR="000A1778" w:rsidRDefault="000A1778" w:rsidP="009E37BE">
      <w:pPr>
        <w:spacing w:after="0"/>
      </w:pPr>
      <w:r>
        <w:t>Foco: Refinar a interface durante o uso real do piloto e corrigir falhas visuais.</w:t>
      </w:r>
    </w:p>
    <w:p w14:paraId="5D96591F" w14:textId="77777777" w:rsidR="000A1778" w:rsidRDefault="000A1778" w:rsidP="009E37BE">
      <w:pPr>
        <w:spacing w:after="0"/>
      </w:pPr>
      <w:r>
        <w:t xml:space="preserve"> * Frente de Polimento Visuais (UI Polish):</w:t>
      </w:r>
    </w:p>
    <w:p w14:paraId="6BE5DFF0" w14:textId="77777777" w:rsidR="000A1778" w:rsidRDefault="000A1778" w:rsidP="009E37BE">
      <w:pPr>
        <w:spacing w:after="0"/>
      </w:pPr>
      <w:r>
        <w:t xml:space="preserve">   * Desenhar os Estados Vazios (Empty States): o que aparece quando a cota do comércio acaba, quando o mapa não tem denúncias ou quando o usuário não tem cupons.</w:t>
      </w:r>
    </w:p>
    <w:p w14:paraId="6CCCE6AE" w14:textId="77777777" w:rsidR="000A1778" w:rsidRDefault="000A1778" w:rsidP="009E37BE">
      <w:pPr>
        <w:spacing w:after="0"/>
      </w:pPr>
      <w:r>
        <w:t xml:space="preserve">   * Criar as ilustrações/ícones para as mensagens de erro (ex: “Foto de Ação Ilegível”, “Cupom Expirado”).</w:t>
      </w:r>
    </w:p>
    <w:p w14:paraId="0BBAA204" w14:textId="77777777" w:rsidR="000A1778" w:rsidRDefault="000A1778" w:rsidP="009E37BE">
      <w:pPr>
        <w:spacing w:after="0"/>
      </w:pPr>
      <w:r>
        <w:t xml:space="preserve"> * Frente de Suporte:</w:t>
      </w:r>
    </w:p>
    <w:p w14:paraId="7DD3CE4F" w14:textId="1729E88B" w:rsidR="00F03CA2" w:rsidRDefault="000A1778" w:rsidP="009E37BE">
      <w:pPr>
        <w:spacing w:after="0"/>
      </w:pPr>
      <w:r>
        <w:t xml:space="preserve">   * Acompanhar os primeiros acessos na Semana 4 e realizar ajustes rápidos de layout (hotfixes visuais) caso algum botão fique desproporcional em telas específicas de celulares de usuários</w:t>
      </w:r>
      <w:r w:rsidR="00A4753F">
        <w:t>.</w:t>
      </w:r>
    </w:p>
    <w:p w14:paraId="26A7FF24" w14:textId="77777777" w:rsidR="009E37BE" w:rsidRDefault="009E37BE" w:rsidP="009E37BE">
      <w:pPr>
        <w:spacing w:after="0"/>
      </w:pPr>
    </w:p>
    <w:p w14:paraId="460C9E9D" w14:textId="77777777" w:rsidR="009E37BE" w:rsidRDefault="009E37BE" w:rsidP="009E37BE">
      <w:pPr>
        <w:spacing w:after="0"/>
      </w:pPr>
    </w:p>
    <w:p w14:paraId="146BEA87" w14:textId="6E8B5878" w:rsidR="000A1778" w:rsidRPr="00C43033" w:rsidRDefault="000A1778" w:rsidP="009E37BE">
      <w:pPr>
        <w:spacing w:after="0"/>
        <w:rPr>
          <w:rStyle w:val="Ttulo2Char"/>
        </w:rPr>
      </w:pPr>
      <w:r w:rsidRPr="00C43033">
        <w:rPr>
          <w:rStyle w:val="Ttulo2Char"/>
        </w:rPr>
        <w:t>Diretrizes Inegociáveis de UX (Prevenção de Fricção)</w:t>
      </w:r>
    </w:p>
    <w:p w14:paraId="0B10E73B" w14:textId="77777777" w:rsidR="000A1778" w:rsidRDefault="000A1778" w:rsidP="009E37BE">
      <w:pPr>
        <w:spacing w:after="0"/>
      </w:pPr>
      <w:r>
        <w:t xml:space="preserve"> * Regra dos 3 Toques: Nenhuma ação principal (ver mimos, abrir a câmera para enviar foto ou abrir o mapa) deve exigir mais do que 3 toques a partir da Home.</w:t>
      </w:r>
    </w:p>
    <w:p w14:paraId="29D34BDC" w14:textId="3829DD07" w:rsidR="000A1778" w:rsidRDefault="000A1778" w:rsidP="009E37BE">
      <w:pPr>
        <w:spacing w:after="0"/>
      </w:pPr>
      <w:r>
        <w:t xml:space="preserve"> * Sem Dependência de Imagens Pesadas: Todos os ícones funcionais (Home, Mapa, Presente, Perfil) devem vir da biblioteca Lucide Icons ou Heroicons (SVGs leves).</w:t>
      </w:r>
    </w:p>
    <w:p w14:paraId="2A11FD0E" w14:textId="5FCFDCC0" w:rsidR="000A1778" w:rsidRDefault="000A1778" w:rsidP="009E37BE">
      <w:pPr>
        <w:spacing w:after="0"/>
      </w:pPr>
      <w:r>
        <w:t xml:space="preserve"> * Interface do Caixa Extremamente Simples: A tela usada pelo funcionário do comércio para validar o cupom deve ter apenas 2 elementos visuais: o campo para digitação dos números e o botão gigante de “CONFIRMAR REGISTRO”.</w:t>
      </w:r>
    </w:p>
    <w:p w14:paraId="0AE6C23C" w14:textId="12E4E3C5" w:rsidR="000A1778" w:rsidRDefault="000A1778" w:rsidP="009E37BE">
      <w:pPr>
        <w:spacing w:after="0"/>
      </w:pPr>
    </w:p>
    <w:p w14:paraId="51B63ADB" w14:textId="77777777" w:rsidR="000A1778" w:rsidRDefault="000A1778" w:rsidP="009E37BE">
      <w:pPr>
        <w:spacing w:after="0"/>
      </w:pPr>
    </w:p>
    <w:p w14:paraId="56FCD333" w14:textId="77777777" w:rsidR="000A1778" w:rsidRDefault="000A1778" w:rsidP="009E37BE">
      <w:pPr>
        <w:spacing w:after="0"/>
      </w:pPr>
    </w:p>
    <w:sectPr w:rsidR="000A1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B7F"/>
    <w:multiLevelType w:val="hybridMultilevel"/>
    <w:tmpl w:val="F2428B9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18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78"/>
    <w:rsid w:val="000460E6"/>
    <w:rsid w:val="000A1778"/>
    <w:rsid w:val="00370E9F"/>
    <w:rsid w:val="004731ED"/>
    <w:rsid w:val="00525465"/>
    <w:rsid w:val="00546E2C"/>
    <w:rsid w:val="005F2418"/>
    <w:rsid w:val="005F7DBA"/>
    <w:rsid w:val="007B690F"/>
    <w:rsid w:val="009E37BE"/>
    <w:rsid w:val="00A4753F"/>
    <w:rsid w:val="00AB67FD"/>
    <w:rsid w:val="00B67914"/>
    <w:rsid w:val="00C43033"/>
    <w:rsid w:val="00C90F8E"/>
    <w:rsid w:val="00D11E99"/>
    <w:rsid w:val="00E3449F"/>
    <w:rsid w:val="00F03CA2"/>
    <w:rsid w:val="00FB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B6CDD3"/>
  <w15:chartTrackingRefBased/>
  <w15:docId w15:val="{0285B4D2-BAF7-CE41-8CEE-6DB6BA8C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A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77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A1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2026-08-10T23:02:00Z</dcterms:created>
  <dcterms:modified xsi:type="dcterms:W3CDTF">2026-08-10T23:02:00Z</dcterms:modified>
</cp:coreProperties>
</file>