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AeroSul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Expansão Internacional com Inteligência de Mercado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AeroSul é uma companhia aérea brasileira de sucesso, reconhecida por seu excelente atendimento ao cliente e NPS de 72 pontos. Após 15 anos dominando o mercado nacional com 180 rotas e 95% de satisfação, a empresa decidiu dar o próximo grande passo: expandir para os Estados Unidos, o maior mercado de aviação do mundo com mais de 800 milhões de passageiros por ano. O investimento necessário é de US$ 800 milhões em aeronaves, licenças, infraestrutura e equipes. É uma aposta de tudo ou nada - se der certo, a AeroSul se torna global; se der errado, pode comprometer toda a operação.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CEO Mariana Souza sabe que o mercado americano é um campo minado. As seis maiores companhias aéreas dos EUA - United, American, Delta, Southwest, US Airways e Virgin America - faturam bilhões, mas enfrentam crises constantes de reputação que custam fortunas. Em 2015, essas empresas sofreram uma avalanche de reclamações no Twitter: atrasos, bagagens perdidas, atendimento rude, overbooking. Algumas dessas crises viralizaram e causaram perdas de até US$ 1,4 bilhão em valor de mercado em poucos dias. O problema é que ninguém na AeroSul entende profundamente o que está quebrando nessas operações - e sem esse conhecimento, a empresa corre o risco de repetir os mesmos erros e perder o investimento inteiro.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equipe de inteligência conseguiu acesso a um dataset valioso: 14.640 tweets reais de passageiros americanos sobre as principais airlines, coletados em fevereiro de 2015. Cada tweet está classificado por sentimento (positivo, negativo, neutro) e, crucialmente, inclui o motivo específico da reclamação: "Late Flight", "Customer Service Issue", "Lost Luggage", "Can't Tell", entre outros. Esses dados são uma janela direta para a mente dos clientes americanos - mostram exatamente o que os irrita, quais problemas mais impactam a reputação e quais airlines sofrem mais com cada tipo de falha. É como ter um mapa dos erros que custaram bilhões aos concorrentes.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Vocês foram contratados como consultores para analisar esses dados e responder às perguntas críticas: Quais são os principais motivos de falha das airlines estabelecidas? Quais problemas reputacionais mais graves? Quanto dinheiro essas empresas perdem com cada tipo de problema? E, mais importante: quanto a AeroSul pode ganhar se conseguir evitar esses erros? Mariana foi direta: "Vocês têm 4 semanas para entregar um sistema inteligente que identifique padrões, preveja crises e recomende ações. Se provarem que sabemos como NÃO falir nos EUA, ap</w:t>
      </w:r>
      <w:r w:rsidDel="00000000" w:rsidR="00000000" w:rsidRPr="00000000">
        <w:rPr>
          <w:rtl w:val="0"/>
        </w:rPr>
        <w:t xml:space="preserve">rovamos os US$ 800 milhões. O futuro da AeroSul depende deste projeto."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DESAFIO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FLUXO AUTOMATIZADO DE CLASSIFICAÇÃO DE POST DE REDE SOCIAL (empresa real)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