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4F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D512C">
        <w:rPr>
          <w:sz w:val="24"/>
          <w:szCs w:val="24"/>
        </w:rPr>
        <w:t>Тема</w:t>
      </w:r>
      <w:r>
        <w:t xml:space="preserve">: </w:t>
      </w:r>
      <w:r w:rsidRPr="003D512C">
        <w:rPr>
          <w:rFonts w:asciiTheme="minorHAnsi" w:hAnsiTheme="minorHAnsi" w:cstheme="minorHAnsi"/>
          <w:sz w:val="24"/>
          <w:szCs w:val="24"/>
        </w:rPr>
        <w:t>«</w:t>
      </w: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t>Разработка алгоритмов и программирование задач формирования и обработки двумерных массивов»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Вариант № 18.</w:t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Задание </w:t>
      </w: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2F04A070" wp14:editId="4B192BBE">
            <wp:extent cx="5940425" cy="7633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C" w:rsidRP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Исходные данные: </w:t>
      </w: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k</w:t>
      </w: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3D512C" w:rsidRP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Результат вычислений: значение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sum</w:t>
      </w: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и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mult</w:t>
      </w:r>
      <w:proofErr w:type="spellEnd"/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Те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кст пр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</w:rPr>
        <w:t>ограммы решения задачи имеет вид: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1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-10, b = 10,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k,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5;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3D51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k--;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S[N][M];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M; g++)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S[i</w:t>
      </w:r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g] = a + rand() % (b - a + 1);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M; g++)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3D5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S[i][g];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(S[i][k] &gt;= 0)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S[i][k];</w:t>
      </w:r>
    </w:p>
    <w:p w:rsidR="003D512C" w:rsidRP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(S[i][k] &lt; 0)</w:t>
      </w: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S[i][k];</w:t>
      </w:r>
    </w:p>
    <w:p w:rsid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отрицательных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12C" w:rsidRDefault="003D512C" w:rsidP="003D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Тесты:</w:t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36C590A2" wp14:editId="544A5604">
            <wp:extent cx="3162741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336606D7" wp14:editId="51C1A28B">
            <wp:extent cx="3181794" cy="1686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D512C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08201087" wp14:editId="5126D239">
            <wp:extent cx="3248478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3D512C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3D512C" w:rsidRDefault="005D0FB6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5D0FB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lastRenderedPageBreak/>
        <w:drawing>
          <wp:inline distT="0" distB="0" distL="0" distR="0" wp14:anchorId="7CD21BDA" wp14:editId="56714485">
            <wp:extent cx="5940425" cy="72347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6" w:rsidRDefault="005D0FB6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Исходные данные: -</w:t>
      </w:r>
    </w:p>
    <w:p w:rsidR="005D0FB6" w:rsidRDefault="005D0FB6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Результат вычислений: Массив.</w:t>
      </w:r>
    </w:p>
    <w:p w:rsidR="005D0FB6" w:rsidRDefault="005D0FB6" w:rsidP="003D512C">
      <w:pPr>
        <w:pStyle w:val="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Те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кст пр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</w:rPr>
        <w:t>ограммы решения задачи имеет вид: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B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D0F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-10, b = 10;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S[5][4];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4; g++)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S[i</w:t>
      </w:r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g] = a + rand() % (b - a + 1);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массив до обработки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4; g++)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S[i][g];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 = b + 1;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4; g++)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(S[i][g] &lt; mini) mini = S[i][g];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S[i][0]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массив после обработки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4; g++)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D0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S[i][g];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Тесты: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A151EA0" wp14:editId="5EF034D2">
            <wp:extent cx="2095792" cy="26768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0F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FF0E2DA" wp14:editId="651D3044">
            <wp:extent cx="2057687" cy="2695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604B315" wp14:editId="0639DC01">
            <wp:extent cx="2095792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0F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0FF43B" wp14:editId="641938F3">
            <wp:extent cx="2067213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Контрольные вопросы:</w:t>
      </w:r>
    </w:p>
    <w:p w:rsidR="002E6819" w:rsidRPr="002E6819" w:rsidRDefault="002E6819" w:rsidP="002E6819">
      <w:pPr>
        <w:tabs>
          <w:tab w:val="center" w:pos="3582"/>
        </w:tabs>
        <w:rPr>
          <w:rFonts w:cstheme="minorHAnsi"/>
          <w:bCs/>
          <w:color w:val="333333"/>
          <w:sz w:val="20"/>
          <w:szCs w:val="20"/>
          <w:shd w:val="clear" w:color="auto" w:fill="FFFFFF"/>
        </w:rPr>
      </w:pP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1)совокупность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множества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однородных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предметов, составляющих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единое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целое</w:t>
      </w:r>
    </w:p>
    <w:p w:rsidR="002E6819" w:rsidRPr="002E6819" w:rsidRDefault="002E6819" w:rsidP="002E6819">
      <w:pPr>
        <w:tabs>
          <w:tab w:val="center" w:pos="3582"/>
        </w:tabs>
        <w:rPr>
          <w:rFonts w:cstheme="minorHAnsi"/>
          <w:bCs/>
          <w:color w:val="333333"/>
          <w:sz w:val="20"/>
          <w:szCs w:val="20"/>
          <w:shd w:val="clear" w:color="auto" w:fill="FFFFFF"/>
        </w:rPr>
      </w:pP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 xml:space="preserve">2) </w:t>
      </w:r>
      <w:r w:rsidRPr="002E6819">
        <w:rPr>
          <w:rFonts w:cstheme="minorHAnsi"/>
          <w:color w:val="333333"/>
          <w:sz w:val="20"/>
          <w:szCs w:val="20"/>
          <w:shd w:val="clear" w:color="auto" w:fill="FFFFFF"/>
        </w:rPr>
        <w:t>элемент перечислимого множества, который указывает на конкретный элемент </w:t>
      </w: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>массива</w:t>
      </w:r>
    </w:p>
    <w:p w:rsidR="002E6819" w:rsidRPr="002E6819" w:rsidRDefault="002E6819" w:rsidP="002E6819">
      <w:pPr>
        <w:tabs>
          <w:tab w:val="center" w:pos="3582"/>
        </w:tabs>
        <w:rPr>
          <w:rFonts w:cstheme="minorHAnsi"/>
          <w:color w:val="333333"/>
          <w:sz w:val="20"/>
          <w:szCs w:val="20"/>
          <w:shd w:val="clear" w:color="auto" w:fill="FBFBFB"/>
        </w:rPr>
      </w:pPr>
      <w:r w:rsidRPr="002E6819">
        <w:rPr>
          <w:rFonts w:cstheme="minorHAnsi"/>
          <w:bCs/>
          <w:color w:val="333333"/>
          <w:sz w:val="20"/>
          <w:szCs w:val="20"/>
          <w:shd w:val="clear" w:color="auto" w:fill="FFFFFF"/>
        </w:rPr>
        <w:t xml:space="preserve">3) </w:t>
      </w:r>
      <w:r w:rsidRPr="002E6819">
        <w:rPr>
          <w:rFonts w:cstheme="minorHAnsi"/>
          <w:color w:val="333333"/>
          <w:sz w:val="20"/>
          <w:szCs w:val="20"/>
          <w:shd w:val="clear" w:color="auto" w:fill="FBFBFB"/>
        </w:rPr>
        <w:t>это количество индексов, необходимое для однозначной адресации элемента в рамках массива.</w:t>
      </w: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4) в одномерном массиве находятся только значения, а в двумерном находятся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массивы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которых уже находятся значения.</w:t>
      </w: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5) Через цикл:</w:t>
      </w: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Ввод: </w:t>
      </w:r>
      <w:r w:rsidRPr="002E681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8A7C468" wp14:editId="4DD079EB">
            <wp:extent cx="3972479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19" w:rsidRDefault="002E6819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Вывод: </w:t>
      </w:r>
      <w:r w:rsidRPr="002E681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489C89" wp14:editId="2923A7FC">
            <wp:extent cx="3334215" cy="160995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FB6" w:rsidRPr="005D0FB6" w:rsidRDefault="005D0FB6" w:rsidP="005D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5D0FB6" w:rsidRPr="005D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2C"/>
    <w:rsid w:val="002E6819"/>
    <w:rsid w:val="0032244F"/>
    <w:rsid w:val="003D512C"/>
    <w:rsid w:val="005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5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51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D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5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51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D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2021-11-25T06:18:00Z</dcterms:created>
  <dcterms:modified xsi:type="dcterms:W3CDTF">2021-11-25T06:48:00Z</dcterms:modified>
</cp:coreProperties>
</file>