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F59" w:rsidRPr="00E92F6D" w:rsidRDefault="00C50CDF" w:rsidP="00C50CDF">
      <w:pPr>
        <w:jc w:val="center"/>
        <w:rPr>
          <w:rFonts w:ascii="Arial" w:hAnsi="Arial" w:cs="Arial"/>
          <w:b/>
          <w:sz w:val="20"/>
          <w:szCs w:val="20"/>
        </w:rPr>
      </w:pPr>
      <w:r w:rsidRPr="00E92F6D">
        <w:rPr>
          <w:rFonts w:ascii="Arial" w:hAnsi="Arial" w:cs="Arial"/>
          <w:b/>
          <w:sz w:val="20"/>
          <w:szCs w:val="20"/>
        </w:rPr>
        <w:t>GUIA DE APRENDIZAJE N° 2</w:t>
      </w:r>
    </w:p>
    <w:p w:rsidR="00C50CDF" w:rsidRPr="00E92F6D" w:rsidRDefault="00C50CDF" w:rsidP="00C50CDF">
      <w:pPr>
        <w:rPr>
          <w:rFonts w:ascii="Arial" w:hAnsi="Arial" w:cs="Arial"/>
          <w:b/>
          <w:sz w:val="20"/>
          <w:szCs w:val="20"/>
        </w:rPr>
      </w:pPr>
      <w:r w:rsidRPr="00E92F6D">
        <w:rPr>
          <w:rFonts w:ascii="Arial" w:hAnsi="Arial" w:cs="Arial"/>
          <w:b/>
          <w:sz w:val="20"/>
          <w:szCs w:val="20"/>
        </w:rPr>
        <w:t>LUIS FORERO</w:t>
      </w:r>
    </w:p>
    <w:p w:rsidR="00C50CDF" w:rsidRPr="00E92F6D" w:rsidRDefault="00C50CDF" w:rsidP="00C50CDF">
      <w:pPr>
        <w:spacing w:after="33" w:line="271" w:lineRule="auto"/>
        <w:jc w:val="both"/>
        <w:rPr>
          <w:rFonts w:ascii="Arial" w:hAnsi="Arial" w:cs="Arial"/>
          <w:b/>
          <w:sz w:val="20"/>
          <w:szCs w:val="20"/>
        </w:rPr>
      </w:pPr>
      <w:r w:rsidRPr="00E92F6D">
        <w:rPr>
          <w:rFonts w:ascii="Arial" w:hAnsi="Arial" w:cs="Arial"/>
          <w:b/>
          <w:sz w:val="20"/>
          <w:szCs w:val="20"/>
        </w:rPr>
        <w:t>ESPECIALIZACIÓN TECNOLÓGICA EN DESARROLLO DE APLICACIONES PARA DISPOSITIVOS MÓVILES</w:t>
      </w:r>
    </w:p>
    <w:p w:rsidR="00C50CDF" w:rsidRPr="00E92F6D" w:rsidRDefault="00C50CDF" w:rsidP="00C50CDF">
      <w:pPr>
        <w:spacing w:after="33" w:line="271" w:lineRule="auto"/>
        <w:jc w:val="both"/>
        <w:rPr>
          <w:rFonts w:ascii="Arial" w:hAnsi="Arial" w:cs="Arial"/>
          <w:b/>
          <w:sz w:val="20"/>
          <w:szCs w:val="20"/>
        </w:rPr>
      </w:pPr>
    </w:p>
    <w:p w:rsidR="00487BB6" w:rsidRPr="00E92F6D" w:rsidRDefault="00487BB6" w:rsidP="00C50CDF">
      <w:pPr>
        <w:spacing w:after="33" w:line="271" w:lineRule="auto"/>
        <w:jc w:val="both"/>
        <w:rPr>
          <w:rFonts w:ascii="Arial" w:hAnsi="Arial" w:cs="Arial"/>
          <w:b/>
          <w:sz w:val="20"/>
          <w:szCs w:val="20"/>
        </w:rPr>
      </w:pPr>
    </w:p>
    <w:p w:rsidR="00487BB6" w:rsidRPr="00E92F6D" w:rsidRDefault="00487BB6" w:rsidP="00C50CDF">
      <w:pPr>
        <w:spacing w:after="33" w:line="271" w:lineRule="auto"/>
        <w:jc w:val="both"/>
        <w:rPr>
          <w:rFonts w:ascii="Arial" w:hAnsi="Arial" w:cs="Arial"/>
          <w:b/>
          <w:sz w:val="20"/>
          <w:szCs w:val="20"/>
        </w:rPr>
      </w:pPr>
    </w:p>
    <w:p w:rsidR="00487BB6" w:rsidRPr="00E92F6D" w:rsidRDefault="00487BB6" w:rsidP="00C50CDF">
      <w:pPr>
        <w:spacing w:after="33" w:line="271" w:lineRule="auto"/>
        <w:jc w:val="both"/>
        <w:rPr>
          <w:rFonts w:ascii="Arial" w:hAnsi="Arial" w:cs="Arial"/>
          <w:b/>
          <w:sz w:val="20"/>
          <w:szCs w:val="20"/>
        </w:rPr>
      </w:pPr>
    </w:p>
    <w:p w:rsidR="00487BB6" w:rsidRPr="00E92F6D" w:rsidRDefault="00487BB6" w:rsidP="00487BB6">
      <w:pPr>
        <w:ind w:left="-5"/>
        <w:jc w:val="center"/>
        <w:rPr>
          <w:rFonts w:ascii="Arial" w:hAnsi="Arial" w:cs="Arial"/>
          <w:b/>
          <w:sz w:val="20"/>
          <w:szCs w:val="20"/>
        </w:rPr>
      </w:pPr>
      <w:r w:rsidRPr="00E92F6D">
        <w:rPr>
          <w:rFonts w:ascii="Arial" w:hAnsi="Arial" w:cs="Arial"/>
          <w:b/>
          <w:sz w:val="20"/>
          <w:szCs w:val="20"/>
        </w:rPr>
        <w:t>3.1.2 Descripción de la actividad.</w:t>
      </w:r>
    </w:p>
    <w:p w:rsidR="00487BB6" w:rsidRPr="00E92F6D" w:rsidRDefault="00487BB6" w:rsidP="00487BB6">
      <w:pPr>
        <w:ind w:left="-5"/>
        <w:rPr>
          <w:rFonts w:ascii="Arial" w:hAnsi="Arial" w:cs="Arial"/>
          <w:b/>
          <w:sz w:val="20"/>
          <w:szCs w:val="20"/>
        </w:rPr>
      </w:pPr>
    </w:p>
    <w:p w:rsidR="00487BB6" w:rsidRPr="00E92F6D" w:rsidRDefault="00487BB6" w:rsidP="00487BB6">
      <w:pPr>
        <w:pBdr>
          <w:top w:val="nil"/>
          <w:left w:val="nil"/>
          <w:bottom w:val="nil"/>
          <w:right w:val="nil"/>
          <w:between w:val="nil"/>
        </w:pBdr>
        <w:rPr>
          <w:rFonts w:ascii="Arial" w:hAnsi="Arial" w:cs="Arial"/>
          <w:sz w:val="20"/>
          <w:szCs w:val="20"/>
        </w:rPr>
      </w:pPr>
      <w:r w:rsidRPr="00E92F6D">
        <w:rPr>
          <w:rFonts w:ascii="Arial" w:hAnsi="Arial" w:cs="Arial"/>
          <w:sz w:val="20"/>
          <w:szCs w:val="20"/>
        </w:rPr>
        <w:t>Realice un ensayo del significado del estado del arte.</w:t>
      </w:r>
    </w:p>
    <w:p w:rsidR="00C50CDF" w:rsidRPr="00E92F6D" w:rsidRDefault="00C50CDF" w:rsidP="00C50CDF">
      <w:pPr>
        <w:spacing w:after="33" w:line="271" w:lineRule="auto"/>
        <w:jc w:val="both"/>
        <w:rPr>
          <w:rFonts w:ascii="Arial" w:hAnsi="Arial" w:cs="Arial"/>
          <w:b/>
          <w:sz w:val="20"/>
          <w:szCs w:val="20"/>
        </w:rPr>
      </w:pPr>
    </w:p>
    <w:p w:rsidR="00C50CDF" w:rsidRPr="00E92F6D" w:rsidRDefault="00C50CDF" w:rsidP="00C50CDF">
      <w:pPr>
        <w:spacing w:after="33" w:line="271" w:lineRule="auto"/>
        <w:jc w:val="center"/>
        <w:rPr>
          <w:rFonts w:ascii="Arial" w:hAnsi="Arial" w:cs="Arial"/>
          <w:b/>
          <w:sz w:val="20"/>
          <w:szCs w:val="20"/>
        </w:rPr>
      </w:pPr>
      <w:r w:rsidRPr="00E92F6D">
        <w:rPr>
          <w:rFonts w:ascii="Arial" w:hAnsi="Arial" w:cs="Arial"/>
          <w:b/>
          <w:sz w:val="20"/>
          <w:szCs w:val="20"/>
        </w:rPr>
        <w:t>ESTADO DEL ARTE</w:t>
      </w:r>
    </w:p>
    <w:p w:rsidR="00C50CDF" w:rsidRPr="00E92F6D" w:rsidRDefault="00C50CDF" w:rsidP="00C50CDF">
      <w:pPr>
        <w:spacing w:after="33" w:line="271" w:lineRule="auto"/>
        <w:jc w:val="both"/>
        <w:rPr>
          <w:rFonts w:ascii="Arial" w:hAnsi="Arial" w:cs="Arial"/>
          <w:b/>
          <w:sz w:val="20"/>
          <w:szCs w:val="20"/>
        </w:rPr>
      </w:pPr>
    </w:p>
    <w:p w:rsidR="00C50CDF" w:rsidRPr="00E92F6D" w:rsidRDefault="00C50CDF" w:rsidP="00C50CDF">
      <w:pPr>
        <w:spacing w:after="33" w:line="271" w:lineRule="auto"/>
        <w:jc w:val="both"/>
        <w:rPr>
          <w:rFonts w:ascii="Arial" w:hAnsi="Arial" w:cs="Arial"/>
          <w:sz w:val="20"/>
          <w:szCs w:val="20"/>
        </w:rPr>
      </w:pPr>
      <w:r w:rsidRPr="00E92F6D">
        <w:rPr>
          <w:rFonts w:ascii="Arial" w:hAnsi="Arial" w:cs="Arial"/>
          <w:sz w:val="20"/>
          <w:szCs w:val="20"/>
        </w:rPr>
        <w:t>Es</w:t>
      </w:r>
      <w:r w:rsidRPr="00E92F6D">
        <w:rPr>
          <w:rFonts w:ascii="Arial" w:hAnsi="Arial" w:cs="Arial"/>
          <w:b/>
          <w:sz w:val="20"/>
          <w:szCs w:val="20"/>
        </w:rPr>
        <w:t xml:space="preserve"> </w:t>
      </w:r>
      <w:r w:rsidRPr="00E92F6D">
        <w:rPr>
          <w:rFonts w:ascii="Arial" w:hAnsi="Arial" w:cs="Arial"/>
          <w:sz w:val="20"/>
          <w:szCs w:val="20"/>
        </w:rPr>
        <w:t>la revisión bibliográfica o revisión de la literatura de todas las investigaciones que se han hecho sobre el tema a tratar, depende del formato que le pidan en este caso del SENA.</w:t>
      </w:r>
    </w:p>
    <w:p w:rsidR="00C50CDF" w:rsidRPr="00E92F6D" w:rsidRDefault="00C50CDF" w:rsidP="00C50CDF">
      <w:pPr>
        <w:spacing w:after="33" w:line="271" w:lineRule="auto"/>
        <w:jc w:val="both"/>
        <w:rPr>
          <w:rFonts w:ascii="Arial" w:hAnsi="Arial" w:cs="Arial"/>
          <w:sz w:val="20"/>
          <w:szCs w:val="20"/>
        </w:rPr>
      </w:pPr>
      <w:r w:rsidRPr="00E92F6D">
        <w:rPr>
          <w:rFonts w:ascii="Arial" w:hAnsi="Arial" w:cs="Arial"/>
          <w:sz w:val="20"/>
          <w:szCs w:val="20"/>
        </w:rPr>
        <w:t>Se pueden dividir en investigaciones nacionales, investigaciones nacionales e investigaciones locales.</w:t>
      </w:r>
    </w:p>
    <w:p w:rsidR="00C50CDF" w:rsidRPr="00E92F6D" w:rsidRDefault="00C50CDF" w:rsidP="00C50CDF">
      <w:pPr>
        <w:spacing w:after="33" w:line="271" w:lineRule="auto"/>
        <w:jc w:val="both"/>
        <w:rPr>
          <w:rFonts w:ascii="Arial" w:hAnsi="Arial" w:cs="Arial"/>
          <w:sz w:val="20"/>
          <w:szCs w:val="20"/>
        </w:rPr>
      </w:pPr>
      <w:r w:rsidRPr="00E92F6D">
        <w:rPr>
          <w:rFonts w:ascii="Arial" w:hAnsi="Arial" w:cs="Arial"/>
          <w:sz w:val="20"/>
          <w:szCs w:val="20"/>
        </w:rPr>
        <w:t>Puntos a tratar:</w:t>
      </w:r>
    </w:p>
    <w:p w:rsidR="00C50CDF" w:rsidRPr="00E92F6D" w:rsidRDefault="00C50CDF" w:rsidP="00C50CDF">
      <w:pPr>
        <w:pStyle w:val="Prrafodelista"/>
        <w:numPr>
          <w:ilvl w:val="0"/>
          <w:numId w:val="2"/>
        </w:numPr>
        <w:spacing w:after="33" w:line="271" w:lineRule="auto"/>
        <w:jc w:val="both"/>
        <w:rPr>
          <w:rFonts w:ascii="Arial" w:hAnsi="Arial" w:cs="Arial"/>
          <w:sz w:val="20"/>
          <w:szCs w:val="20"/>
        </w:rPr>
      </w:pPr>
      <w:r w:rsidRPr="00E92F6D">
        <w:rPr>
          <w:rFonts w:ascii="Arial" w:hAnsi="Arial" w:cs="Arial"/>
          <w:sz w:val="20"/>
          <w:szCs w:val="20"/>
        </w:rPr>
        <w:t>La bibliografía</w:t>
      </w:r>
    </w:p>
    <w:p w:rsidR="00C50CDF" w:rsidRPr="00E92F6D" w:rsidRDefault="00C50CDF" w:rsidP="00C50CDF">
      <w:pPr>
        <w:pStyle w:val="Prrafodelista"/>
        <w:numPr>
          <w:ilvl w:val="0"/>
          <w:numId w:val="2"/>
        </w:numPr>
        <w:spacing w:after="33" w:line="271" w:lineRule="auto"/>
        <w:jc w:val="both"/>
        <w:rPr>
          <w:rFonts w:ascii="Arial" w:hAnsi="Arial" w:cs="Arial"/>
          <w:sz w:val="20"/>
          <w:szCs w:val="20"/>
        </w:rPr>
      </w:pPr>
      <w:r w:rsidRPr="00E92F6D">
        <w:rPr>
          <w:rFonts w:ascii="Arial" w:hAnsi="Arial" w:cs="Arial"/>
          <w:sz w:val="20"/>
          <w:szCs w:val="20"/>
        </w:rPr>
        <w:t>Objetivo</w:t>
      </w:r>
    </w:p>
    <w:p w:rsidR="00C50CDF" w:rsidRPr="00E92F6D" w:rsidRDefault="00C50CDF" w:rsidP="00C50CDF">
      <w:pPr>
        <w:pStyle w:val="Prrafodelista"/>
        <w:numPr>
          <w:ilvl w:val="0"/>
          <w:numId w:val="2"/>
        </w:numPr>
        <w:spacing w:after="33" w:line="271" w:lineRule="auto"/>
        <w:jc w:val="both"/>
        <w:rPr>
          <w:rFonts w:ascii="Arial" w:hAnsi="Arial" w:cs="Arial"/>
          <w:sz w:val="20"/>
          <w:szCs w:val="20"/>
        </w:rPr>
      </w:pPr>
      <w:r w:rsidRPr="00E92F6D">
        <w:rPr>
          <w:rFonts w:ascii="Arial" w:hAnsi="Arial" w:cs="Arial"/>
          <w:sz w:val="20"/>
          <w:szCs w:val="20"/>
        </w:rPr>
        <w:t>Muestra</w:t>
      </w:r>
    </w:p>
    <w:p w:rsidR="00C50CDF" w:rsidRPr="00E92F6D" w:rsidRDefault="00C50CDF" w:rsidP="00C50CDF">
      <w:pPr>
        <w:pStyle w:val="Prrafodelista"/>
        <w:numPr>
          <w:ilvl w:val="0"/>
          <w:numId w:val="2"/>
        </w:numPr>
        <w:spacing w:after="33" w:line="271" w:lineRule="auto"/>
        <w:jc w:val="both"/>
        <w:rPr>
          <w:rFonts w:ascii="Arial" w:hAnsi="Arial" w:cs="Arial"/>
          <w:sz w:val="20"/>
          <w:szCs w:val="20"/>
        </w:rPr>
      </w:pPr>
      <w:r w:rsidRPr="00E92F6D">
        <w:rPr>
          <w:rFonts w:ascii="Arial" w:hAnsi="Arial" w:cs="Arial"/>
          <w:sz w:val="20"/>
          <w:szCs w:val="20"/>
        </w:rPr>
        <w:t>Que es, que trata el tema</w:t>
      </w:r>
    </w:p>
    <w:p w:rsidR="00C50CDF" w:rsidRPr="00E92F6D" w:rsidRDefault="00C50CDF" w:rsidP="00C50CDF">
      <w:pPr>
        <w:pStyle w:val="Prrafodelista"/>
        <w:numPr>
          <w:ilvl w:val="0"/>
          <w:numId w:val="2"/>
        </w:numPr>
        <w:spacing w:after="33" w:line="271" w:lineRule="auto"/>
        <w:jc w:val="both"/>
        <w:rPr>
          <w:rFonts w:ascii="Arial" w:hAnsi="Arial" w:cs="Arial"/>
          <w:sz w:val="20"/>
          <w:szCs w:val="20"/>
        </w:rPr>
      </w:pPr>
      <w:r w:rsidRPr="00E92F6D">
        <w:rPr>
          <w:rFonts w:ascii="Arial" w:hAnsi="Arial" w:cs="Arial"/>
          <w:sz w:val="20"/>
          <w:szCs w:val="20"/>
        </w:rPr>
        <w:t>Factores</w:t>
      </w:r>
    </w:p>
    <w:p w:rsidR="00C50CDF" w:rsidRPr="00E92F6D" w:rsidRDefault="00C50CDF" w:rsidP="00C50CDF">
      <w:pPr>
        <w:pStyle w:val="Prrafodelista"/>
        <w:numPr>
          <w:ilvl w:val="0"/>
          <w:numId w:val="2"/>
        </w:numPr>
        <w:spacing w:after="33" w:line="271" w:lineRule="auto"/>
        <w:jc w:val="both"/>
        <w:rPr>
          <w:rFonts w:ascii="Arial" w:hAnsi="Arial" w:cs="Arial"/>
          <w:sz w:val="20"/>
          <w:szCs w:val="20"/>
        </w:rPr>
      </w:pPr>
      <w:r w:rsidRPr="00E92F6D">
        <w:rPr>
          <w:rFonts w:ascii="Arial" w:hAnsi="Arial" w:cs="Arial"/>
          <w:sz w:val="20"/>
          <w:szCs w:val="20"/>
        </w:rPr>
        <w:t>Resultados</w:t>
      </w:r>
    </w:p>
    <w:p w:rsidR="00C50CDF" w:rsidRPr="00E92F6D" w:rsidRDefault="00C50CDF" w:rsidP="00C50CDF">
      <w:pPr>
        <w:pStyle w:val="Prrafodelista"/>
        <w:numPr>
          <w:ilvl w:val="0"/>
          <w:numId w:val="2"/>
        </w:numPr>
        <w:spacing w:after="33" w:line="271" w:lineRule="auto"/>
        <w:jc w:val="both"/>
        <w:rPr>
          <w:rFonts w:ascii="Arial" w:hAnsi="Arial" w:cs="Arial"/>
          <w:sz w:val="20"/>
          <w:szCs w:val="20"/>
        </w:rPr>
      </w:pPr>
      <w:r w:rsidRPr="00E92F6D">
        <w:rPr>
          <w:rFonts w:ascii="Arial" w:hAnsi="Arial" w:cs="Arial"/>
          <w:sz w:val="20"/>
          <w:szCs w:val="20"/>
        </w:rPr>
        <w:t>Conclusiones</w:t>
      </w:r>
    </w:p>
    <w:p w:rsidR="00E54E5C" w:rsidRPr="00E92F6D" w:rsidRDefault="00E54E5C" w:rsidP="00E54E5C">
      <w:pPr>
        <w:spacing w:after="33" w:line="271" w:lineRule="auto"/>
        <w:jc w:val="both"/>
        <w:rPr>
          <w:rFonts w:ascii="Arial" w:hAnsi="Arial" w:cs="Arial"/>
          <w:sz w:val="20"/>
          <w:szCs w:val="20"/>
        </w:rPr>
      </w:pPr>
    </w:p>
    <w:p w:rsidR="00E54E5C" w:rsidRPr="00E92F6D" w:rsidRDefault="00E54E5C" w:rsidP="00E54E5C">
      <w:pPr>
        <w:spacing w:after="33" w:line="271" w:lineRule="auto"/>
        <w:jc w:val="both"/>
        <w:rPr>
          <w:rFonts w:ascii="Arial" w:hAnsi="Arial" w:cs="Arial"/>
          <w:sz w:val="20"/>
          <w:szCs w:val="20"/>
        </w:rPr>
      </w:pPr>
      <w:r w:rsidRPr="00E92F6D">
        <w:rPr>
          <w:rFonts w:ascii="Arial" w:hAnsi="Arial" w:cs="Arial"/>
          <w:sz w:val="20"/>
          <w:szCs w:val="20"/>
        </w:rPr>
        <w:t>Que las investigaciones sean recientes, en orden cronológicos, para hacer una recopilación de las fuentes importantes, conceptos, ideas opiniones para una buena investigación.</w:t>
      </w:r>
    </w:p>
    <w:p w:rsidR="00487BB6" w:rsidRPr="00E92F6D" w:rsidRDefault="00487BB6" w:rsidP="00E54E5C">
      <w:pPr>
        <w:spacing w:after="33" w:line="271" w:lineRule="auto"/>
        <w:jc w:val="both"/>
        <w:rPr>
          <w:rFonts w:ascii="Arial" w:hAnsi="Arial" w:cs="Arial"/>
          <w:sz w:val="20"/>
          <w:szCs w:val="20"/>
        </w:rPr>
      </w:pPr>
      <w:r w:rsidRPr="00E92F6D">
        <w:rPr>
          <w:rFonts w:ascii="Arial" w:hAnsi="Arial" w:cs="Arial"/>
          <w:sz w:val="20"/>
          <w:szCs w:val="20"/>
        </w:rPr>
        <w:t>Que sea retro alimentadora para el investigador y para la persona que lo valla a leer y comprender.</w:t>
      </w:r>
    </w:p>
    <w:p w:rsidR="00C50CDF" w:rsidRPr="00E92F6D" w:rsidRDefault="00C50CDF" w:rsidP="00C50CDF">
      <w:pPr>
        <w:spacing w:after="33" w:line="271" w:lineRule="auto"/>
        <w:jc w:val="both"/>
        <w:rPr>
          <w:rFonts w:ascii="Arial" w:hAnsi="Arial" w:cs="Arial"/>
          <w:sz w:val="20"/>
          <w:szCs w:val="20"/>
        </w:rPr>
      </w:pPr>
    </w:p>
    <w:p w:rsidR="00C50CDF" w:rsidRPr="00E92F6D" w:rsidRDefault="00C50CDF" w:rsidP="00C50CDF">
      <w:pPr>
        <w:spacing w:after="33" w:line="271" w:lineRule="auto"/>
        <w:jc w:val="both"/>
        <w:rPr>
          <w:rFonts w:ascii="Arial" w:hAnsi="Arial" w:cs="Arial"/>
          <w:sz w:val="20"/>
          <w:szCs w:val="20"/>
        </w:rPr>
      </w:pPr>
    </w:p>
    <w:p w:rsidR="00C50CDF" w:rsidRPr="00E92F6D" w:rsidRDefault="00C50CDF" w:rsidP="00C50CDF">
      <w:pPr>
        <w:rPr>
          <w:rFonts w:ascii="Arial" w:hAnsi="Arial" w:cs="Arial"/>
          <w:b/>
          <w:sz w:val="20"/>
          <w:szCs w:val="20"/>
        </w:rPr>
      </w:pPr>
    </w:p>
    <w:p w:rsidR="00487BB6" w:rsidRPr="00E92F6D" w:rsidRDefault="00487BB6" w:rsidP="00C50CDF">
      <w:pPr>
        <w:rPr>
          <w:rFonts w:ascii="Arial" w:hAnsi="Arial" w:cs="Arial"/>
          <w:b/>
          <w:sz w:val="20"/>
          <w:szCs w:val="20"/>
        </w:rPr>
      </w:pPr>
    </w:p>
    <w:p w:rsidR="00487BB6" w:rsidRPr="00E92F6D" w:rsidRDefault="00487BB6" w:rsidP="00487BB6">
      <w:pPr>
        <w:ind w:left="-5"/>
        <w:jc w:val="center"/>
        <w:rPr>
          <w:rFonts w:ascii="Arial" w:hAnsi="Arial" w:cs="Arial"/>
          <w:b/>
          <w:sz w:val="20"/>
          <w:szCs w:val="20"/>
        </w:rPr>
      </w:pPr>
      <w:r w:rsidRPr="00E92F6D">
        <w:rPr>
          <w:rFonts w:ascii="Arial" w:hAnsi="Arial" w:cs="Arial"/>
          <w:b/>
          <w:sz w:val="20"/>
          <w:szCs w:val="20"/>
        </w:rPr>
        <w:t>3.1.3 Descripción de la actividad.</w:t>
      </w:r>
    </w:p>
    <w:p w:rsidR="00487BB6" w:rsidRPr="00E92F6D" w:rsidRDefault="00487BB6" w:rsidP="00487BB6">
      <w:pPr>
        <w:ind w:left="-5"/>
        <w:rPr>
          <w:rFonts w:ascii="Arial" w:hAnsi="Arial" w:cs="Arial"/>
          <w:b/>
          <w:sz w:val="20"/>
          <w:szCs w:val="20"/>
        </w:rPr>
      </w:pPr>
    </w:p>
    <w:p w:rsidR="00487BB6" w:rsidRPr="00E92F6D" w:rsidRDefault="00487BB6" w:rsidP="00487BB6">
      <w:pPr>
        <w:pBdr>
          <w:top w:val="nil"/>
          <w:left w:val="nil"/>
          <w:bottom w:val="nil"/>
          <w:right w:val="nil"/>
          <w:between w:val="nil"/>
        </w:pBdr>
        <w:rPr>
          <w:rFonts w:ascii="Arial" w:hAnsi="Arial" w:cs="Arial"/>
          <w:sz w:val="20"/>
          <w:szCs w:val="20"/>
        </w:rPr>
      </w:pPr>
      <w:r w:rsidRPr="00E92F6D">
        <w:rPr>
          <w:rFonts w:ascii="Arial" w:hAnsi="Arial" w:cs="Arial"/>
          <w:sz w:val="20"/>
          <w:szCs w:val="20"/>
        </w:rPr>
        <w:t>Realice 20 investigaciones sobre el tema de su proyecto en el formato adjunto con no más de 5 años de antigüedad.</w:t>
      </w:r>
    </w:p>
    <w:p w:rsidR="00487BB6" w:rsidRPr="00E92F6D" w:rsidRDefault="00487BB6" w:rsidP="00487BB6">
      <w:pPr>
        <w:pBdr>
          <w:top w:val="nil"/>
          <w:left w:val="nil"/>
          <w:bottom w:val="nil"/>
          <w:right w:val="nil"/>
          <w:between w:val="nil"/>
        </w:pBdr>
        <w:rPr>
          <w:rFonts w:ascii="Arial" w:hAnsi="Arial" w:cs="Arial"/>
          <w:sz w:val="20"/>
          <w:szCs w:val="20"/>
        </w:rPr>
      </w:pPr>
    </w:p>
    <w:p w:rsidR="00487BB6" w:rsidRPr="00E92F6D" w:rsidRDefault="00487BB6" w:rsidP="00487BB6">
      <w:pPr>
        <w:pBdr>
          <w:top w:val="nil"/>
          <w:left w:val="nil"/>
          <w:bottom w:val="nil"/>
          <w:right w:val="nil"/>
          <w:between w:val="nil"/>
        </w:pBdr>
        <w:rPr>
          <w:rFonts w:ascii="Arial" w:hAnsi="Arial" w:cs="Arial"/>
          <w:sz w:val="20"/>
          <w:szCs w:val="20"/>
        </w:rPr>
      </w:pPr>
    </w:p>
    <w:p w:rsidR="00487BB6" w:rsidRPr="00E92F6D" w:rsidRDefault="00487BB6" w:rsidP="00487BB6">
      <w:pPr>
        <w:pBdr>
          <w:top w:val="nil"/>
          <w:left w:val="nil"/>
          <w:bottom w:val="nil"/>
          <w:right w:val="nil"/>
          <w:between w:val="nil"/>
        </w:pBdr>
        <w:rPr>
          <w:rFonts w:ascii="Arial" w:hAnsi="Arial" w:cs="Arial"/>
          <w:sz w:val="20"/>
          <w:szCs w:val="20"/>
        </w:rPr>
      </w:pPr>
    </w:p>
    <w:p w:rsidR="00487BB6" w:rsidRPr="00E92F6D" w:rsidRDefault="00E92F6D" w:rsidP="00E92F6D">
      <w:pPr>
        <w:pBdr>
          <w:top w:val="nil"/>
          <w:left w:val="nil"/>
          <w:bottom w:val="nil"/>
          <w:right w:val="nil"/>
          <w:between w:val="nil"/>
        </w:pBdr>
        <w:jc w:val="center"/>
        <w:rPr>
          <w:rFonts w:ascii="Arial" w:hAnsi="Arial" w:cs="Arial"/>
          <w:b/>
          <w:sz w:val="20"/>
          <w:szCs w:val="20"/>
        </w:rPr>
      </w:pPr>
      <w:r w:rsidRPr="00E92F6D">
        <w:rPr>
          <w:rFonts w:ascii="Arial" w:hAnsi="Arial" w:cs="Arial"/>
          <w:b/>
          <w:sz w:val="20"/>
          <w:szCs w:val="20"/>
        </w:rPr>
        <w:t>1.</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89"/>
        <w:gridCol w:w="6804"/>
      </w:tblGrid>
      <w:tr w:rsidR="00487BB6" w:rsidRPr="00E92F6D" w:rsidTr="001E4455">
        <w:tc>
          <w:tcPr>
            <w:tcW w:w="2689" w:type="dxa"/>
            <w:shd w:val="clear" w:color="auto" w:fill="D9D9D9" w:themeFill="background1" w:themeFillShade="D9"/>
            <w:vAlign w:val="center"/>
          </w:tcPr>
          <w:p w:rsidR="00487BB6" w:rsidRPr="00E92F6D" w:rsidRDefault="00487BB6" w:rsidP="001E4455">
            <w:pPr>
              <w:spacing w:line="276" w:lineRule="auto"/>
              <w:jc w:val="center"/>
              <w:rPr>
                <w:rFonts w:ascii="Arial" w:eastAsia="Libre Baskerville" w:hAnsi="Arial" w:cs="Arial"/>
                <w:b/>
                <w:sz w:val="20"/>
                <w:szCs w:val="20"/>
              </w:rPr>
            </w:pPr>
            <w:r w:rsidRPr="00E92F6D">
              <w:rPr>
                <w:rFonts w:ascii="Arial" w:eastAsia="Libre Baskerville" w:hAnsi="Arial" w:cs="Arial"/>
                <w:b/>
                <w:sz w:val="20"/>
                <w:szCs w:val="20"/>
              </w:rPr>
              <w:t>FICHA TÉCNICA</w:t>
            </w:r>
          </w:p>
        </w:tc>
        <w:tc>
          <w:tcPr>
            <w:tcW w:w="6804" w:type="dxa"/>
          </w:tcPr>
          <w:p w:rsidR="00487BB6" w:rsidRPr="00E92F6D" w:rsidRDefault="000D4883" w:rsidP="001E4455">
            <w:pPr>
              <w:spacing w:line="276" w:lineRule="auto"/>
              <w:jc w:val="both"/>
              <w:rPr>
                <w:rFonts w:ascii="Arial" w:eastAsia="Libre Baskerville" w:hAnsi="Arial" w:cs="Arial"/>
                <w:sz w:val="20"/>
                <w:szCs w:val="20"/>
              </w:rPr>
            </w:pPr>
            <w:r w:rsidRPr="00E92F6D">
              <w:rPr>
                <w:rFonts w:ascii="Arial" w:eastAsia="Libre Baskerville" w:hAnsi="Arial" w:cs="Arial"/>
                <w:sz w:val="20"/>
                <w:szCs w:val="20"/>
              </w:rPr>
              <w:t>Google -1</w:t>
            </w:r>
          </w:p>
        </w:tc>
      </w:tr>
      <w:tr w:rsidR="00487BB6" w:rsidRPr="00E92F6D" w:rsidTr="001E4455">
        <w:tc>
          <w:tcPr>
            <w:tcW w:w="2689" w:type="dxa"/>
            <w:shd w:val="clear" w:color="auto" w:fill="D9D9D9" w:themeFill="background1" w:themeFillShade="D9"/>
            <w:vAlign w:val="center"/>
          </w:tcPr>
          <w:p w:rsidR="00487BB6" w:rsidRPr="00E92F6D" w:rsidRDefault="00487BB6" w:rsidP="001E4455">
            <w:pPr>
              <w:spacing w:line="276" w:lineRule="auto"/>
              <w:jc w:val="center"/>
              <w:rPr>
                <w:rFonts w:ascii="Arial" w:eastAsia="Libre Baskerville" w:hAnsi="Arial" w:cs="Arial"/>
                <w:b/>
                <w:sz w:val="20"/>
                <w:szCs w:val="20"/>
              </w:rPr>
            </w:pPr>
            <w:r w:rsidRPr="00E92F6D">
              <w:rPr>
                <w:rFonts w:ascii="Arial" w:eastAsia="Libre Baskerville" w:hAnsi="Arial" w:cs="Arial"/>
                <w:b/>
                <w:sz w:val="20"/>
                <w:szCs w:val="20"/>
              </w:rPr>
              <w:t xml:space="preserve">NOMBRE DE LA INSTITUCIÓN </w:t>
            </w:r>
          </w:p>
          <w:p w:rsidR="00487BB6" w:rsidRPr="00E92F6D" w:rsidRDefault="00487BB6" w:rsidP="001E4455">
            <w:pPr>
              <w:spacing w:line="276" w:lineRule="auto"/>
              <w:jc w:val="center"/>
              <w:rPr>
                <w:rFonts w:ascii="Arial" w:eastAsia="Libre Baskerville" w:hAnsi="Arial" w:cs="Arial"/>
                <w:b/>
                <w:sz w:val="20"/>
                <w:szCs w:val="20"/>
              </w:rPr>
            </w:pPr>
            <w:r w:rsidRPr="00E92F6D">
              <w:rPr>
                <w:rFonts w:ascii="Arial" w:eastAsia="Libre Baskerville" w:hAnsi="Arial" w:cs="Arial"/>
                <w:b/>
                <w:sz w:val="20"/>
                <w:szCs w:val="20"/>
              </w:rPr>
              <w:t>(Tomado de Mendeley)</w:t>
            </w:r>
          </w:p>
        </w:tc>
        <w:tc>
          <w:tcPr>
            <w:tcW w:w="6804" w:type="dxa"/>
          </w:tcPr>
          <w:p w:rsidR="00487BB6" w:rsidRPr="00E92F6D" w:rsidRDefault="00401150" w:rsidP="001E4455">
            <w:pPr>
              <w:spacing w:line="276" w:lineRule="auto"/>
              <w:jc w:val="both"/>
              <w:rPr>
                <w:rFonts w:ascii="Arial" w:eastAsia="Libre Baskerville" w:hAnsi="Arial" w:cs="Arial"/>
                <w:sz w:val="20"/>
                <w:szCs w:val="20"/>
              </w:rPr>
            </w:pPr>
            <w:r>
              <w:rPr>
                <w:rFonts w:ascii="Arial" w:eastAsia="Libre Baskerville" w:hAnsi="Arial" w:cs="Arial"/>
                <w:sz w:val="20"/>
                <w:szCs w:val="20"/>
              </w:rPr>
              <w:t>El Espectador</w:t>
            </w:r>
          </w:p>
        </w:tc>
      </w:tr>
      <w:tr w:rsidR="00487BB6" w:rsidRPr="00E92F6D" w:rsidTr="001E4455">
        <w:tc>
          <w:tcPr>
            <w:tcW w:w="2689" w:type="dxa"/>
            <w:shd w:val="clear" w:color="auto" w:fill="D9D9D9" w:themeFill="background1" w:themeFillShade="D9"/>
            <w:vAlign w:val="center"/>
          </w:tcPr>
          <w:p w:rsidR="00487BB6" w:rsidRPr="00E92F6D" w:rsidRDefault="00487BB6" w:rsidP="001E4455">
            <w:pPr>
              <w:jc w:val="center"/>
              <w:rPr>
                <w:rFonts w:ascii="Arial" w:eastAsia="Libre Baskerville" w:hAnsi="Arial" w:cs="Arial"/>
                <w:b/>
                <w:sz w:val="20"/>
                <w:szCs w:val="20"/>
              </w:rPr>
            </w:pPr>
            <w:r w:rsidRPr="00E92F6D">
              <w:rPr>
                <w:rFonts w:ascii="Arial" w:eastAsia="Libre Baskerville" w:hAnsi="Arial" w:cs="Arial"/>
                <w:b/>
                <w:sz w:val="20"/>
                <w:szCs w:val="20"/>
              </w:rPr>
              <w:t>ENLACE DE LA BÚSQUEDA</w:t>
            </w:r>
          </w:p>
        </w:tc>
        <w:tc>
          <w:tcPr>
            <w:tcW w:w="6804" w:type="dxa"/>
          </w:tcPr>
          <w:p w:rsidR="00487BB6" w:rsidRPr="00E92F6D" w:rsidRDefault="00825B5C" w:rsidP="001E4455">
            <w:pPr>
              <w:jc w:val="both"/>
              <w:rPr>
                <w:rFonts w:ascii="Arial" w:eastAsia="Libre Baskerville" w:hAnsi="Arial" w:cs="Arial"/>
                <w:sz w:val="20"/>
                <w:szCs w:val="20"/>
              </w:rPr>
            </w:pPr>
            <w:hyperlink r:id="rId7" w:history="1">
              <w:r w:rsidR="000D4883" w:rsidRPr="00E92F6D">
                <w:rPr>
                  <w:rStyle w:val="Hipervnculo"/>
                  <w:rFonts w:ascii="Arial" w:hAnsi="Arial" w:cs="Arial"/>
                  <w:sz w:val="20"/>
                  <w:szCs w:val="20"/>
                </w:rPr>
                <w:t>https://www.elespectador.com/noticias/bogota/personeria-solicita-al-distrito-censo-de-vendedores-ambulantes-articulo-806208</w:t>
              </w:r>
            </w:hyperlink>
          </w:p>
        </w:tc>
      </w:tr>
      <w:tr w:rsidR="00487BB6" w:rsidRPr="00E92F6D" w:rsidTr="001E4455">
        <w:tc>
          <w:tcPr>
            <w:tcW w:w="2689" w:type="dxa"/>
            <w:shd w:val="clear" w:color="auto" w:fill="D9D9D9" w:themeFill="background1" w:themeFillShade="D9"/>
            <w:vAlign w:val="center"/>
          </w:tcPr>
          <w:p w:rsidR="00487BB6" w:rsidRPr="00E92F6D" w:rsidRDefault="00487BB6" w:rsidP="001E4455">
            <w:pPr>
              <w:jc w:val="center"/>
              <w:rPr>
                <w:rFonts w:ascii="Arial" w:eastAsia="Libre Baskerville" w:hAnsi="Arial" w:cs="Arial"/>
                <w:b/>
                <w:sz w:val="20"/>
                <w:szCs w:val="20"/>
              </w:rPr>
            </w:pPr>
            <w:r w:rsidRPr="00E92F6D">
              <w:rPr>
                <w:rFonts w:ascii="Arial" w:eastAsia="Libre Baskerville" w:hAnsi="Arial" w:cs="Arial"/>
                <w:b/>
                <w:sz w:val="20"/>
                <w:szCs w:val="20"/>
              </w:rPr>
              <w:t>PALABRAS CLAVE DE LA BÚSQUEDA</w:t>
            </w:r>
          </w:p>
        </w:tc>
        <w:tc>
          <w:tcPr>
            <w:tcW w:w="6804" w:type="dxa"/>
          </w:tcPr>
          <w:p w:rsidR="00487BB6" w:rsidRPr="00E92F6D" w:rsidRDefault="000D4883" w:rsidP="001E4455">
            <w:pPr>
              <w:jc w:val="both"/>
              <w:rPr>
                <w:rFonts w:ascii="Arial" w:eastAsia="Libre Baskerville" w:hAnsi="Arial" w:cs="Arial"/>
                <w:sz w:val="20"/>
                <w:szCs w:val="20"/>
              </w:rPr>
            </w:pPr>
            <w:r w:rsidRPr="00E92F6D">
              <w:rPr>
                <w:rFonts w:ascii="Arial" w:eastAsia="Libre Baskerville" w:hAnsi="Arial" w:cs="Arial"/>
                <w:sz w:val="20"/>
                <w:szCs w:val="20"/>
              </w:rPr>
              <w:t>Censo de vendedores informales, censo vendedores ambulantes.</w:t>
            </w:r>
          </w:p>
        </w:tc>
      </w:tr>
      <w:tr w:rsidR="00487BB6" w:rsidRPr="00E92F6D" w:rsidTr="001E4455">
        <w:tc>
          <w:tcPr>
            <w:tcW w:w="2689" w:type="dxa"/>
            <w:shd w:val="clear" w:color="auto" w:fill="D9D9D9" w:themeFill="background1" w:themeFillShade="D9"/>
            <w:vAlign w:val="center"/>
          </w:tcPr>
          <w:p w:rsidR="00487BB6" w:rsidRPr="00E92F6D" w:rsidRDefault="00487BB6" w:rsidP="001E4455">
            <w:pPr>
              <w:spacing w:line="276" w:lineRule="auto"/>
              <w:jc w:val="center"/>
              <w:rPr>
                <w:rFonts w:ascii="Arial" w:eastAsia="Libre Baskerville" w:hAnsi="Arial" w:cs="Arial"/>
                <w:b/>
                <w:sz w:val="20"/>
                <w:szCs w:val="20"/>
              </w:rPr>
            </w:pPr>
            <w:r w:rsidRPr="00E92F6D">
              <w:rPr>
                <w:rFonts w:ascii="Arial" w:eastAsia="Libre Baskerville" w:hAnsi="Arial" w:cs="Arial"/>
                <w:b/>
                <w:sz w:val="20"/>
                <w:szCs w:val="20"/>
              </w:rPr>
              <w:t>AÑO DE LA INVESTIGACIÓN</w:t>
            </w:r>
          </w:p>
        </w:tc>
        <w:tc>
          <w:tcPr>
            <w:tcW w:w="6804" w:type="dxa"/>
          </w:tcPr>
          <w:p w:rsidR="00487BB6" w:rsidRPr="00E92F6D" w:rsidRDefault="000D4883" w:rsidP="001E4455">
            <w:pPr>
              <w:spacing w:line="276" w:lineRule="auto"/>
              <w:jc w:val="both"/>
              <w:rPr>
                <w:rFonts w:ascii="Arial" w:eastAsia="Libre Baskerville" w:hAnsi="Arial" w:cs="Arial"/>
                <w:sz w:val="20"/>
                <w:szCs w:val="20"/>
              </w:rPr>
            </w:pPr>
            <w:r w:rsidRPr="00E92F6D">
              <w:rPr>
                <w:rFonts w:ascii="Arial" w:eastAsia="Libre Baskerville" w:hAnsi="Arial" w:cs="Arial"/>
                <w:sz w:val="20"/>
                <w:szCs w:val="20"/>
              </w:rPr>
              <w:t>2018</w:t>
            </w:r>
          </w:p>
        </w:tc>
      </w:tr>
      <w:tr w:rsidR="00487BB6" w:rsidRPr="00E92F6D" w:rsidTr="001E4455">
        <w:tc>
          <w:tcPr>
            <w:tcW w:w="2689" w:type="dxa"/>
            <w:shd w:val="clear" w:color="auto" w:fill="D9D9D9" w:themeFill="background1" w:themeFillShade="D9"/>
            <w:vAlign w:val="center"/>
          </w:tcPr>
          <w:p w:rsidR="00487BB6" w:rsidRPr="00E92F6D" w:rsidRDefault="00487BB6" w:rsidP="001E4455">
            <w:pPr>
              <w:spacing w:line="276" w:lineRule="auto"/>
              <w:jc w:val="center"/>
              <w:rPr>
                <w:rFonts w:ascii="Arial" w:eastAsia="Libre Baskerville" w:hAnsi="Arial" w:cs="Arial"/>
                <w:sz w:val="20"/>
                <w:szCs w:val="20"/>
              </w:rPr>
            </w:pPr>
            <w:r w:rsidRPr="00E92F6D">
              <w:rPr>
                <w:rFonts w:ascii="Arial" w:eastAsia="Libre Baskerville" w:hAnsi="Arial" w:cs="Arial"/>
                <w:b/>
                <w:sz w:val="20"/>
                <w:szCs w:val="20"/>
              </w:rPr>
              <w:t>TÍTULO DE LA INVESTIGACIÓN</w:t>
            </w:r>
          </w:p>
        </w:tc>
        <w:tc>
          <w:tcPr>
            <w:tcW w:w="6804" w:type="dxa"/>
          </w:tcPr>
          <w:p w:rsidR="000D4883" w:rsidRPr="000D4883" w:rsidRDefault="000D4883" w:rsidP="000D4883">
            <w:pPr>
              <w:shd w:val="clear" w:color="auto" w:fill="FFFFFF"/>
              <w:spacing w:after="150" w:line="240" w:lineRule="auto"/>
              <w:textAlignment w:val="baseline"/>
              <w:outlineLvl w:val="0"/>
              <w:rPr>
                <w:rFonts w:ascii="Arial" w:eastAsia="Libre Baskerville" w:hAnsi="Arial" w:cs="Arial"/>
                <w:sz w:val="20"/>
                <w:szCs w:val="20"/>
              </w:rPr>
            </w:pPr>
            <w:r w:rsidRPr="000D4883">
              <w:rPr>
                <w:rFonts w:ascii="Arial" w:eastAsia="Libre Baskerville" w:hAnsi="Arial" w:cs="Arial"/>
                <w:sz w:val="20"/>
                <w:szCs w:val="20"/>
              </w:rPr>
              <w:t>Faltan censo y políticas públicas para vendedores informales de Bogotá</w:t>
            </w:r>
          </w:p>
          <w:p w:rsidR="00487BB6" w:rsidRPr="00E92F6D" w:rsidRDefault="00487BB6" w:rsidP="001E4455">
            <w:pPr>
              <w:spacing w:line="276" w:lineRule="auto"/>
              <w:jc w:val="both"/>
              <w:rPr>
                <w:rFonts w:ascii="Arial" w:eastAsia="Libre Baskerville" w:hAnsi="Arial" w:cs="Arial"/>
                <w:sz w:val="20"/>
                <w:szCs w:val="20"/>
              </w:rPr>
            </w:pPr>
          </w:p>
        </w:tc>
      </w:tr>
      <w:tr w:rsidR="00487BB6" w:rsidRPr="00E92F6D" w:rsidTr="001E4455">
        <w:tc>
          <w:tcPr>
            <w:tcW w:w="2689" w:type="dxa"/>
            <w:shd w:val="clear" w:color="auto" w:fill="D9D9D9" w:themeFill="background1" w:themeFillShade="D9"/>
            <w:vAlign w:val="center"/>
          </w:tcPr>
          <w:p w:rsidR="00487BB6" w:rsidRPr="00E92F6D" w:rsidRDefault="00487BB6" w:rsidP="001E4455">
            <w:pPr>
              <w:jc w:val="center"/>
              <w:rPr>
                <w:rFonts w:ascii="Arial" w:eastAsia="Libre Baskerville" w:hAnsi="Arial" w:cs="Arial"/>
                <w:b/>
                <w:sz w:val="20"/>
                <w:szCs w:val="20"/>
              </w:rPr>
            </w:pPr>
            <w:r w:rsidRPr="00E92F6D">
              <w:rPr>
                <w:rFonts w:ascii="Arial" w:eastAsia="Libre Baskerville" w:hAnsi="Arial" w:cs="Arial"/>
                <w:b/>
                <w:sz w:val="20"/>
                <w:szCs w:val="20"/>
              </w:rPr>
              <w:t>PALABRAS CLAVE</w:t>
            </w:r>
          </w:p>
        </w:tc>
        <w:tc>
          <w:tcPr>
            <w:tcW w:w="6804" w:type="dxa"/>
          </w:tcPr>
          <w:p w:rsidR="00487BB6" w:rsidRPr="00E92F6D" w:rsidRDefault="001310D5" w:rsidP="001E4455">
            <w:pPr>
              <w:jc w:val="both"/>
              <w:rPr>
                <w:rFonts w:ascii="Arial" w:eastAsia="Libre Baskerville" w:hAnsi="Arial" w:cs="Arial"/>
                <w:sz w:val="20"/>
                <w:szCs w:val="20"/>
              </w:rPr>
            </w:pPr>
            <w:r w:rsidRPr="00E92F6D">
              <w:rPr>
                <w:rFonts w:ascii="Arial" w:eastAsia="Libre Baskerville" w:hAnsi="Arial" w:cs="Arial"/>
                <w:sz w:val="20"/>
                <w:szCs w:val="20"/>
              </w:rPr>
              <w:t>Registro Individual de Vendedor Informal (</w:t>
            </w:r>
            <w:r w:rsidR="000D4883" w:rsidRPr="00E92F6D">
              <w:rPr>
                <w:rFonts w:ascii="Arial" w:eastAsia="Libre Baskerville" w:hAnsi="Arial" w:cs="Arial"/>
                <w:sz w:val="20"/>
                <w:szCs w:val="20"/>
              </w:rPr>
              <w:t>RIVI</w:t>
            </w:r>
            <w:r w:rsidRPr="00E92F6D">
              <w:rPr>
                <w:rFonts w:ascii="Arial" w:eastAsia="Libre Baskerville" w:hAnsi="Arial" w:cs="Arial"/>
                <w:sz w:val="20"/>
                <w:szCs w:val="20"/>
              </w:rPr>
              <w:t>)</w:t>
            </w:r>
            <w:r w:rsidR="00F22164" w:rsidRPr="00E92F6D">
              <w:rPr>
                <w:rFonts w:ascii="Arial" w:eastAsia="Libre Baskerville" w:hAnsi="Arial" w:cs="Arial"/>
                <w:sz w:val="20"/>
                <w:szCs w:val="20"/>
              </w:rPr>
              <w:t xml:space="preserve"> lo hacen cada alcaldía local</w:t>
            </w:r>
            <w:r w:rsidR="000D4883" w:rsidRPr="00E92F6D">
              <w:rPr>
                <w:rFonts w:ascii="Arial" w:eastAsia="Libre Baskerville" w:hAnsi="Arial" w:cs="Arial"/>
                <w:sz w:val="20"/>
                <w:szCs w:val="20"/>
              </w:rPr>
              <w:t xml:space="preserve">, </w:t>
            </w:r>
            <w:r w:rsidRPr="00E92F6D">
              <w:rPr>
                <w:rFonts w:ascii="Arial" w:eastAsia="Libre Baskerville" w:hAnsi="Arial" w:cs="Arial"/>
                <w:sz w:val="20"/>
                <w:szCs w:val="20"/>
              </w:rPr>
              <w:t>Instituto para la Economía Social(</w:t>
            </w:r>
            <w:r w:rsidR="000D4883" w:rsidRPr="00E92F6D">
              <w:rPr>
                <w:rFonts w:ascii="Arial" w:eastAsia="Libre Baskerville" w:hAnsi="Arial" w:cs="Arial"/>
                <w:sz w:val="20"/>
                <w:szCs w:val="20"/>
              </w:rPr>
              <w:t>IPES</w:t>
            </w:r>
            <w:r w:rsidRPr="00E92F6D">
              <w:rPr>
                <w:rFonts w:ascii="Arial" w:eastAsia="Libre Baskerville" w:hAnsi="Arial" w:cs="Arial"/>
                <w:sz w:val="20"/>
                <w:szCs w:val="20"/>
              </w:rPr>
              <w:t>)</w:t>
            </w:r>
            <w:r w:rsidR="000D4883" w:rsidRPr="00E92F6D">
              <w:rPr>
                <w:rFonts w:ascii="Arial" w:eastAsia="Libre Baskerville" w:hAnsi="Arial" w:cs="Arial"/>
                <w:sz w:val="20"/>
                <w:szCs w:val="20"/>
              </w:rPr>
              <w:t>, Personería, Ventas ambulantes,</w:t>
            </w:r>
            <w:r w:rsidRPr="00E92F6D">
              <w:rPr>
                <w:rFonts w:ascii="Arial" w:eastAsia="Libre Baskerville" w:hAnsi="Arial" w:cs="Arial"/>
                <w:sz w:val="20"/>
                <w:szCs w:val="20"/>
              </w:rPr>
              <w:t xml:space="preserve"> Departamento Administrativo del Defensoría del Espacio Público(DADEP)</w:t>
            </w:r>
          </w:p>
        </w:tc>
      </w:tr>
      <w:tr w:rsidR="00487BB6" w:rsidRPr="00E92F6D" w:rsidTr="001E4455">
        <w:tc>
          <w:tcPr>
            <w:tcW w:w="2689" w:type="dxa"/>
            <w:shd w:val="clear" w:color="auto" w:fill="D9D9D9" w:themeFill="background1" w:themeFillShade="D9"/>
            <w:vAlign w:val="center"/>
          </w:tcPr>
          <w:p w:rsidR="00487BB6" w:rsidRPr="00E92F6D" w:rsidRDefault="00487BB6" w:rsidP="001E4455">
            <w:pPr>
              <w:spacing w:line="276" w:lineRule="auto"/>
              <w:jc w:val="center"/>
              <w:rPr>
                <w:rFonts w:ascii="Arial" w:eastAsia="Libre Baskerville" w:hAnsi="Arial" w:cs="Arial"/>
                <w:b/>
                <w:sz w:val="20"/>
                <w:szCs w:val="20"/>
              </w:rPr>
            </w:pPr>
            <w:r w:rsidRPr="00E92F6D">
              <w:rPr>
                <w:rFonts w:ascii="Arial" w:eastAsia="Libre Baskerville" w:hAnsi="Arial" w:cs="Arial"/>
                <w:b/>
                <w:sz w:val="20"/>
                <w:szCs w:val="20"/>
              </w:rPr>
              <w:t>AUTORES</w:t>
            </w:r>
          </w:p>
        </w:tc>
        <w:tc>
          <w:tcPr>
            <w:tcW w:w="6804" w:type="dxa"/>
          </w:tcPr>
          <w:p w:rsidR="00487BB6" w:rsidRPr="00E92F6D" w:rsidRDefault="001310D5" w:rsidP="001E4455">
            <w:pPr>
              <w:spacing w:line="276" w:lineRule="auto"/>
              <w:jc w:val="both"/>
              <w:rPr>
                <w:rFonts w:ascii="Arial" w:eastAsia="Libre Baskerville" w:hAnsi="Arial" w:cs="Arial"/>
                <w:sz w:val="20"/>
                <w:szCs w:val="20"/>
              </w:rPr>
            </w:pPr>
            <w:r w:rsidRPr="00E92F6D">
              <w:rPr>
                <w:rFonts w:ascii="Arial" w:eastAsia="Libre Baskerville" w:hAnsi="Arial" w:cs="Arial"/>
                <w:sz w:val="20"/>
                <w:szCs w:val="20"/>
              </w:rPr>
              <w:t>[1]</w:t>
            </w:r>
          </w:p>
        </w:tc>
      </w:tr>
      <w:tr w:rsidR="00487BB6" w:rsidRPr="00E92F6D" w:rsidTr="001E4455">
        <w:tc>
          <w:tcPr>
            <w:tcW w:w="2689" w:type="dxa"/>
            <w:shd w:val="clear" w:color="auto" w:fill="D9D9D9" w:themeFill="background1" w:themeFillShade="D9"/>
            <w:vAlign w:val="center"/>
          </w:tcPr>
          <w:p w:rsidR="00487BB6" w:rsidRPr="00E92F6D" w:rsidRDefault="00487BB6" w:rsidP="001E4455">
            <w:pPr>
              <w:spacing w:line="276" w:lineRule="auto"/>
              <w:jc w:val="center"/>
              <w:rPr>
                <w:rFonts w:ascii="Arial" w:eastAsia="Libre Baskerville" w:hAnsi="Arial" w:cs="Arial"/>
                <w:b/>
                <w:sz w:val="20"/>
                <w:szCs w:val="20"/>
              </w:rPr>
            </w:pPr>
            <w:r w:rsidRPr="00E92F6D">
              <w:rPr>
                <w:rFonts w:ascii="Arial" w:eastAsia="Libre Baskerville" w:hAnsi="Arial" w:cs="Arial"/>
                <w:b/>
                <w:sz w:val="20"/>
                <w:szCs w:val="20"/>
              </w:rPr>
              <w:t>RESUMEN DE LA INVESTIGACIÓN</w:t>
            </w:r>
          </w:p>
        </w:tc>
        <w:tc>
          <w:tcPr>
            <w:tcW w:w="6804" w:type="dxa"/>
          </w:tcPr>
          <w:p w:rsidR="00487BB6" w:rsidRPr="00E92F6D" w:rsidRDefault="001310D5" w:rsidP="001E4455">
            <w:pPr>
              <w:spacing w:line="276" w:lineRule="auto"/>
              <w:jc w:val="both"/>
              <w:rPr>
                <w:rFonts w:ascii="Arial" w:eastAsia="Libre Baskerville" w:hAnsi="Arial" w:cs="Arial"/>
                <w:sz w:val="20"/>
                <w:szCs w:val="20"/>
              </w:rPr>
            </w:pPr>
            <w:r w:rsidRPr="00E92F6D">
              <w:rPr>
                <w:rFonts w:ascii="Arial" w:eastAsia="Libre Baskerville" w:hAnsi="Arial" w:cs="Arial"/>
                <w:sz w:val="20"/>
                <w:szCs w:val="20"/>
              </w:rPr>
              <w:t xml:space="preserve">El objetivo de la investigación es determinar el número de vendedores informales que hay en la ciudad de Bogotá y como han sido los mecanismos de conteo, ubicación, reubicación laboral, a que población vulnerable son, tipo de desalojamientos por la policía. </w:t>
            </w:r>
          </w:p>
          <w:p w:rsidR="001310D5" w:rsidRPr="00E92F6D" w:rsidRDefault="001310D5" w:rsidP="001E4455">
            <w:pPr>
              <w:spacing w:line="276" w:lineRule="auto"/>
              <w:jc w:val="both"/>
              <w:rPr>
                <w:rFonts w:ascii="Arial" w:eastAsia="Libre Baskerville" w:hAnsi="Arial" w:cs="Arial"/>
                <w:sz w:val="20"/>
                <w:szCs w:val="20"/>
              </w:rPr>
            </w:pPr>
            <w:r w:rsidRPr="00E92F6D">
              <w:rPr>
                <w:rFonts w:ascii="Arial" w:eastAsia="Libre Baskerville" w:hAnsi="Arial" w:cs="Arial"/>
                <w:sz w:val="20"/>
                <w:szCs w:val="20"/>
              </w:rPr>
              <w:t xml:space="preserve">En fin el informe de la Personería es que no se han tomado las suficiente medidas administrativas y presupuestales para mitigar </w:t>
            </w:r>
            <w:r w:rsidR="00F22164" w:rsidRPr="00E92F6D">
              <w:rPr>
                <w:rFonts w:ascii="Arial" w:eastAsia="Libre Baskerville" w:hAnsi="Arial" w:cs="Arial"/>
                <w:sz w:val="20"/>
                <w:szCs w:val="20"/>
              </w:rPr>
              <w:t>la problemática del vendedor informal y que cada día va el numero en aumento.</w:t>
            </w:r>
          </w:p>
        </w:tc>
      </w:tr>
      <w:tr w:rsidR="00487BB6" w:rsidRPr="00E92F6D" w:rsidTr="001E4455">
        <w:tc>
          <w:tcPr>
            <w:tcW w:w="2689" w:type="dxa"/>
            <w:shd w:val="clear" w:color="auto" w:fill="D9D9D9" w:themeFill="background1" w:themeFillShade="D9"/>
            <w:vAlign w:val="center"/>
          </w:tcPr>
          <w:p w:rsidR="00487BB6" w:rsidRPr="00E92F6D" w:rsidRDefault="00487BB6" w:rsidP="001E4455">
            <w:pPr>
              <w:spacing w:line="276" w:lineRule="auto"/>
              <w:jc w:val="center"/>
              <w:rPr>
                <w:rFonts w:ascii="Arial" w:eastAsia="Libre Baskerville" w:hAnsi="Arial" w:cs="Arial"/>
                <w:b/>
                <w:sz w:val="20"/>
                <w:szCs w:val="20"/>
              </w:rPr>
            </w:pPr>
            <w:r w:rsidRPr="00E92F6D">
              <w:rPr>
                <w:rFonts w:ascii="Arial" w:eastAsia="Libre Baskerville" w:hAnsi="Arial" w:cs="Arial"/>
                <w:b/>
                <w:sz w:val="20"/>
                <w:szCs w:val="20"/>
              </w:rPr>
              <w:t>OBJETIVOS DE LA INVESTIGACIÓN</w:t>
            </w:r>
          </w:p>
        </w:tc>
        <w:tc>
          <w:tcPr>
            <w:tcW w:w="6804" w:type="dxa"/>
          </w:tcPr>
          <w:p w:rsidR="00487BB6" w:rsidRPr="00E92F6D" w:rsidRDefault="00F22164" w:rsidP="00F22164">
            <w:pPr>
              <w:pBdr>
                <w:top w:val="nil"/>
                <w:left w:val="nil"/>
                <w:bottom w:val="nil"/>
                <w:right w:val="nil"/>
                <w:between w:val="nil"/>
              </w:pBdr>
              <w:spacing w:after="200" w:line="276" w:lineRule="auto"/>
              <w:jc w:val="both"/>
              <w:rPr>
                <w:rFonts w:ascii="Arial" w:eastAsia="Libre Baskerville" w:hAnsi="Arial" w:cs="Arial"/>
                <w:color w:val="000000"/>
                <w:sz w:val="20"/>
                <w:szCs w:val="20"/>
              </w:rPr>
            </w:pPr>
            <w:r w:rsidRPr="00E92F6D">
              <w:rPr>
                <w:rFonts w:ascii="Arial" w:eastAsia="Libre Baskerville" w:hAnsi="Arial" w:cs="Arial"/>
                <w:color w:val="000000"/>
                <w:sz w:val="20"/>
                <w:szCs w:val="20"/>
              </w:rPr>
              <w:t xml:space="preserve">Determinar cuántas personas utilizan el espacio público como fuente de subempleo y porque no se han tomado medidas para la solución de esta problemática social. </w:t>
            </w:r>
          </w:p>
        </w:tc>
      </w:tr>
      <w:tr w:rsidR="00487BB6" w:rsidRPr="00E92F6D" w:rsidTr="001E4455">
        <w:tc>
          <w:tcPr>
            <w:tcW w:w="2689" w:type="dxa"/>
            <w:shd w:val="clear" w:color="auto" w:fill="D9D9D9" w:themeFill="background1" w:themeFillShade="D9"/>
            <w:vAlign w:val="center"/>
          </w:tcPr>
          <w:p w:rsidR="00487BB6" w:rsidRPr="00E92F6D" w:rsidRDefault="00487BB6" w:rsidP="001E4455">
            <w:pPr>
              <w:spacing w:line="276" w:lineRule="auto"/>
              <w:jc w:val="center"/>
              <w:rPr>
                <w:rFonts w:ascii="Arial" w:eastAsia="Libre Baskerville" w:hAnsi="Arial" w:cs="Arial"/>
                <w:b/>
                <w:sz w:val="20"/>
                <w:szCs w:val="20"/>
              </w:rPr>
            </w:pPr>
            <w:r w:rsidRPr="00E92F6D">
              <w:rPr>
                <w:rFonts w:ascii="Arial" w:eastAsia="Libre Baskerville" w:hAnsi="Arial" w:cs="Arial"/>
                <w:b/>
                <w:sz w:val="20"/>
                <w:szCs w:val="20"/>
              </w:rPr>
              <w:t>INSTRUMENTOS UTILIZADOS</w:t>
            </w:r>
          </w:p>
        </w:tc>
        <w:tc>
          <w:tcPr>
            <w:tcW w:w="6804" w:type="dxa"/>
          </w:tcPr>
          <w:p w:rsidR="00487BB6" w:rsidRPr="00E92F6D" w:rsidRDefault="00F22164" w:rsidP="001E4455">
            <w:pPr>
              <w:spacing w:line="276" w:lineRule="auto"/>
              <w:jc w:val="both"/>
              <w:rPr>
                <w:rFonts w:ascii="Arial" w:eastAsia="Libre Baskerville" w:hAnsi="Arial" w:cs="Arial"/>
                <w:sz w:val="20"/>
                <w:szCs w:val="20"/>
              </w:rPr>
            </w:pPr>
            <w:r w:rsidRPr="00E92F6D">
              <w:rPr>
                <w:rFonts w:ascii="Arial" w:eastAsia="Libre Baskerville" w:hAnsi="Arial" w:cs="Arial"/>
                <w:sz w:val="20"/>
                <w:szCs w:val="20"/>
              </w:rPr>
              <w:t>Fuentes de datos suministradas por el IPES,  RIVI, Personería y el DADEP.</w:t>
            </w:r>
          </w:p>
        </w:tc>
      </w:tr>
      <w:tr w:rsidR="00487BB6" w:rsidRPr="00E92F6D" w:rsidTr="001E4455">
        <w:tc>
          <w:tcPr>
            <w:tcW w:w="2689" w:type="dxa"/>
            <w:shd w:val="clear" w:color="auto" w:fill="D9D9D9" w:themeFill="background1" w:themeFillShade="D9"/>
            <w:vAlign w:val="center"/>
          </w:tcPr>
          <w:p w:rsidR="00487BB6" w:rsidRPr="00E92F6D" w:rsidRDefault="00487BB6" w:rsidP="001E4455">
            <w:pPr>
              <w:spacing w:line="276" w:lineRule="auto"/>
              <w:jc w:val="center"/>
              <w:rPr>
                <w:rFonts w:ascii="Arial" w:eastAsia="Libre Baskerville" w:hAnsi="Arial" w:cs="Arial"/>
                <w:b/>
                <w:sz w:val="20"/>
                <w:szCs w:val="20"/>
              </w:rPr>
            </w:pPr>
            <w:r w:rsidRPr="00E92F6D">
              <w:rPr>
                <w:rFonts w:ascii="Arial" w:eastAsia="Libre Baskerville" w:hAnsi="Arial" w:cs="Arial"/>
                <w:b/>
                <w:sz w:val="20"/>
                <w:szCs w:val="20"/>
              </w:rPr>
              <w:t>METODOLOGÍA EMPLEADA</w:t>
            </w:r>
          </w:p>
        </w:tc>
        <w:tc>
          <w:tcPr>
            <w:tcW w:w="6804" w:type="dxa"/>
          </w:tcPr>
          <w:p w:rsidR="00487BB6" w:rsidRPr="00E92F6D" w:rsidRDefault="00F22164" w:rsidP="001E4455">
            <w:pPr>
              <w:spacing w:line="276" w:lineRule="auto"/>
              <w:jc w:val="both"/>
              <w:rPr>
                <w:rFonts w:ascii="Arial" w:eastAsia="Libre Baskerville" w:hAnsi="Arial" w:cs="Arial"/>
                <w:sz w:val="20"/>
                <w:szCs w:val="20"/>
              </w:rPr>
            </w:pPr>
            <w:r w:rsidRPr="00E92F6D">
              <w:rPr>
                <w:rFonts w:ascii="Arial" w:eastAsia="Libre Baskerville" w:hAnsi="Arial" w:cs="Arial"/>
                <w:sz w:val="20"/>
                <w:szCs w:val="20"/>
              </w:rPr>
              <w:t xml:space="preserve">Estadísticas dadas por cada una de las alcaldías locales de Bogotá donde muestran las personas incluidas en el </w:t>
            </w:r>
            <w:r w:rsidR="00887C35" w:rsidRPr="00E92F6D">
              <w:rPr>
                <w:rFonts w:ascii="Arial" w:eastAsia="Libre Baskerville" w:hAnsi="Arial" w:cs="Arial"/>
                <w:sz w:val="20"/>
                <w:szCs w:val="20"/>
              </w:rPr>
              <w:t>RIVI y el</w:t>
            </w:r>
            <w:r w:rsidRPr="00E92F6D">
              <w:rPr>
                <w:rFonts w:ascii="Arial" w:eastAsia="Libre Baskerville" w:hAnsi="Arial" w:cs="Arial"/>
                <w:sz w:val="20"/>
                <w:szCs w:val="20"/>
              </w:rPr>
              <w:t xml:space="preserve"> Vendedor Informal no incluido en el RIVI.</w:t>
            </w:r>
          </w:p>
          <w:p w:rsidR="00887C35" w:rsidRPr="00E92F6D" w:rsidRDefault="00887C35" w:rsidP="001E4455">
            <w:pPr>
              <w:spacing w:line="276" w:lineRule="auto"/>
              <w:jc w:val="both"/>
              <w:rPr>
                <w:rFonts w:ascii="Arial" w:eastAsia="Libre Baskerville" w:hAnsi="Arial" w:cs="Arial"/>
                <w:sz w:val="20"/>
                <w:szCs w:val="20"/>
              </w:rPr>
            </w:pPr>
            <w:r w:rsidRPr="00E92F6D">
              <w:rPr>
                <w:rFonts w:ascii="Arial" w:eastAsia="Libre Baskerville" w:hAnsi="Arial" w:cs="Arial"/>
                <w:sz w:val="20"/>
                <w:szCs w:val="20"/>
              </w:rPr>
              <w:t>Porcentajes dados por la Personería y el IPES.</w:t>
            </w:r>
          </w:p>
          <w:p w:rsidR="00F22164" w:rsidRPr="00E92F6D" w:rsidRDefault="00F22164" w:rsidP="001E4455">
            <w:pPr>
              <w:spacing w:line="276" w:lineRule="auto"/>
              <w:jc w:val="both"/>
              <w:rPr>
                <w:rFonts w:ascii="Arial" w:eastAsia="Libre Baskerville" w:hAnsi="Arial" w:cs="Arial"/>
                <w:sz w:val="20"/>
                <w:szCs w:val="20"/>
              </w:rPr>
            </w:pPr>
          </w:p>
        </w:tc>
      </w:tr>
      <w:tr w:rsidR="00487BB6" w:rsidRPr="00E92F6D" w:rsidTr="001E4455">
        <w:tc>
          <w:tcPr>
            <w:tcW w:w="2689" w:type="dxa"/>
            <w:shd w:val="clear" w:color="auto" w:fill="D9D9D9" w:themeFill="background1" w:themeFillShade="D9"/>
            <w:vAlign w:val="center"/>
          </w:tcPr>
          <w:p w:rsidR="00487BB6" w:rsidRPr="00E92F6D" w:rsidRDefault="00487BB6" w:rsidP="001E4455">
            <w:pPr>
              <w:spacing w:line="276" w:lineRule="auto"/>
              <w:jc w:val="center"/>
              <w:rPr>
                <w:rFonts w:ascii="Arial" w:eastAsia="Libre Baskerville" w:hAnsi="Arial" w:cs="Arial"/>
                <w:b/>
                <w:sz w:val="20"/>
                <w:szCs w:val="20"/>
              </w:rPr>
            </w:pPr>
            <w:r w:rsidRPr="00E92F6D">
              <w:rPr>
                <w:rFonts w:ascii="Arial" w:eastAsia="Libre Baskerville" w:hAnsi="Arial" w:cs="Arial"/>
                <w:b/>
                <w:sz w:val="20"/>
                <w:szCs w:val="20"/>
              </w:rPr>
              <w:lastRenderedPageBreak/>
              <w:t>POBLACIÓN OBJETO DE ESTUDIO</w:t>
            </w:r>
          </w:p>
        </w:tc>
        <w:tc>
          <w:tcPr>
            <w:tcW w:w="6804" w:type="dxa"/>
          </w:tcPr>
          <w:p w:rsidR="00487BB6" w:rsidRPr="00E92F6D" w:rsidRDefault="00887C35" w:rsidP="001E4455">
            <w:pPr>
              <w:spacing w:line="276" w:lineRule="auto"/>
              <w:jc w:val="both"/>
              <w:rPr>
                <w:rFonts w:ascii="Arial" w:eastAsia="Libre Baskerville" w:hAnsi="Arial" w:cs="Arial"/>
                <w:sz w:val="20"/>
                <w:szCs w:val="20"/>
              </w:rPr>
            </w:pPr>
            <w:r w:rsidRPr="00E92F6D">
              <w:rPr>
                <w:rFonts w:ascii="Arial" w:eastAsia="Libre Baskerville" w:hAnsi="Arial" w:cs="Arial"/>
                <w:sz w:val="20"/>
                <w:szCs w:val="20"/>
              </w:rPr>
              <w:t>Según el RIVI 51.605 Vendedores Informales.</w:t>
            </w:r>
          </w:p>
          <w:p w:rsidR="00887C35" w:rsidRPr="00E92F6D" w:rsidRDefault="00887C35" w:rsidP="001E4455">
            <w:pPr>
              <w:spacing w:line="276" w:lineRule="auto"/>
              <w:jc w:val="both"/>
              <w:rPr>
                <w:rFonts w:ascii="Arial" w:eastAsia="Libre Baskerville" w:hAnsi="Arial" w:cs="Arial"/>
                <w:sz w:val="20"/>
                <w:szCs w:val="20"/>
              </w:rPr>
            </w:pPr>
            <w:r w:rsidRPr="00E92F6D">
              <w:rPr>
                <w:rFonts w:ascii="Arial" w:eastAsia="Libre Baskerville" w:hAnsi="Arial" w:cs="Arial"/>
                <w:sz w:val="20"/>
                <w:szCs w:val="20"/>
              </w:rPr>
              <w:t>Según la Personería mas de 176. 000 Vendedores Informales.</w:t>
            </w:r>
          </w:p>
        </w:tc>
      </w:tr>
      <w:tr w:rsidR="00487BB6" w:rsidRPr="00E92F6D" w:rsidTr="001E4455">
        <w:tc>
          <w:tcPr>
            <w:tcW w:w="2689" w:type="dxa"/>
            <w:shd w:val="clear" w:color="auto" w:fill="D9D9D9" w:themeFill="background1" w:themeFillShade="D9"/>
            <w:vAlign w:val="center"/>
          </w:tcPr>
          <w:p w:rsidR="00487BB6" w:rsidRPr="00E92F6D" w:rsidRDefault="00487BB6" w:rsidP="001E4455">
            <w:pPr>
              <w:spacing w:line="276" w:lineRule="auto"/>
              <w:jc w:val="center"/>
              <w:rPr>
                <w:rFonts w:ascii="Arial" w:eastAsia="Libre Baskerville" w:hAnsi="Arial" w:cs="Arial"/>
                <w:b/>
                <w:sz w:val="20"/>
                <w:szCs w:val="20"/>
              </w:rPr>
            </w:pPr>
            <w:r w:rsidRPr="00E92F6D">
              <w:rPr>
                <w:rFonts w:ascii="Arial" w:eastAsia="Libre Baskerville" w:hAnsi="Arial" w:cs="Arial"/>
                <w:b/>
                <w:sz w:val="20"/>
                <w:szCs w:val="20"/>
              </w:rPr>
              <w:t>CONCLUSIONES</w:t>
            </w:r>
          </w:p>
        </w:tc>
        <w:tc>
          <w:tcPr>
            <w:tcW w:w="6804" w:type="dxa"/>
          </w:tcPr>
          <w:p w:rsidR="00487BB6" w:rsidRPr="00E92F6D" w:rsidRDefault="00887C35" w:rsidP="00887C35">
            <w:pPr>
              <w:spacing w:line="276" w:lineRule="auto"/>
              <w:jc w:val="both"/>
              <w:rPr>
                <w:rFonts w:ascii="Arial" w:eastAsia="Libre Baskerville" w:hAnsi="Arial" w:cs="Arial"/>
                <w:sz w:val="20"/>
                <w:szCs w:val="20"/>
              </w:rPr>
            </w:pPr>
            <w:r w:rsidRPr="00E92F6D">
              <w:rPr>
                <w:rFonts w:ascii="Arial" w:eastAsia="Libre Baskerville" w:hAnsi="Arial" w:cs="Arial"/>
                <w:sz w:val="20"/>
                <w:szCs w:val="20"/>
              </w:rPr>
              <w:t>En Bogotá no hay  con claridad una actual base de todos los vendedores informales y la poca atención que se le ha prestado a la problemática por las entidades encargadas  y por consecuencia  va en aumento el número de vendedores informales.</w:t>
            </w:r>
          </w:p>
        </w:tc>
      </w:tr>
      <w:tr w:rsidR="00487BB6" w:rsidRPr="00E92F6D" w:rsidTr="00887C35">
        <w:trPr>
          <w:trHeight w:val="284"/>
        </w:trPr>
        <w:tc>
          <w:tcPr>
            <w:tcW w:w="2689" w:type="dxa"/>
            <w:shd w:val="clear" w:color="auto" w:fill="D9D9D9" w:themeFill="background1" w:themeFillShade="D9"/>
            <w:vAlign w:val="center"/>
          </w:tcPr>
          <w:p w:rsidR="00487BB6" w:rsidRPr="00E92F6D" w:rsidRDefault="00487BB6" w:rsidP="001E4455">
            <w:pPr>
              <w:spacing w:line="276" w:lineRule="auto"/>
              <w:jc w:val="center"/>
              <w:rPr>
                <w:rFonts w:ascii="Arial" w:eastAsia="Libre Baskerville" w:hAnsi="Arial" w:cs="Arial"/>
                <w:b/>
                <w:sz w:val="20"/>
                <w:szCs w:val="20"/>
              </w:rPr>
            </w:pPr>
            <w:r w:rsidRPr="00E92F6D">
              <w:rPr>
                <w:rFonts w:ascii="Arial" w:eastAsia="Libre Baskerville" w:hAnsi="Arial" w:cs="Arial"/>
                <w:b/>
                <w:sz w:val="20"/>
                <w:szCs w:val="20"/>
              </w:rPr>
              <w:t>APLICACIONES DE LA INVESTIGACIÓN</w:t>
            </w:r>
          </w:p>
        </w:tc>
        <w:tc>
          <w:tcPr>
            <w:tcW w:w="6804" w:type="dxa"/>
          </w:tcPr>
          <w:p w:rsidR="00487BB6" w:rsidRPr="00E92F6D" w:rsidRDefault="00887C35" w:rsidP="001E4455">
            <w:pPr>
              <w:spacing w:line="276" w:lineRule="auto"/>
              <w:jc w:val="both"/>
              <w:rPr>
                <w:rFonts w:ascii="Arial" w:eastAsia="Libre Baskerville" w:hAnsi="Arial" w:cs="Arial"/>
                <w:sz w:val="20"/>
                <w:szCs w:val="20"/>
              </w:rPr>
            </w:pPr>
            <w:r w:rsidRPr="00E92F6D">
              <w:rPr>
                <w:rFonts w:ascii="Arial" w:eastAsia="Libre Baskerville" w:hAnsi="Arial" w:cs="Arial"/>
                <w:sz w:val="20"/>
                <w:szCs w:val="20"/>
              </w:rPr>
              <w:t xml:space="preserve">La información de esta investigación resulta un poco útil </w:t>
            </w:r>
            <w:r w:rsidR="00085B26" w:rsidRPr="00E92F6D">
              <w:rPr>
                <w:rFonts w:ascii="Arial" w:eastAsia="Libre Baskerville" w:hAnsi="Arial" w:cs="Arial"/>
                <w:sz w:val="20"/>
                <w:szCs w:val="20"/>
              </w:rPr>
              <w:t>para cada vendedor informal;</w:t>
            </w:r>
            <w:r w:rsidRPr="00E92F6D">
              <w:rPr>
                <w:rFonts w:ascii="Arial" w:eastAsia="Libre Baskerville" w:hAnsi="Arial" w:cs="Arial"/>
                <w:sz w:val="20"/>
                <w:szCs w:val="20"/>
              </w:rPr>
              <w:t xml:space="preserve"> hay carencia de atención</w:t>
            </w:r>
            <w:r w:rsidR="00085B26" w:rsidRPr="00E92F6D">
              <w:rPr>
                <w:rFonts w:ascii="Arial" w:eastAsia="Libre Baskerville" w:hAnsi="Arial" w:cs="Arial"/>
                <w:sz w:val="20"/>
                <w:szCs w:val="20"/>
              </w:rPr>
              <w:t xml:space="preserve"> por parte  del gobierno y sus entidades públicas</w:t>
            </w:r>
            <w:r w:rsidRPr="00E92F6D">
              <w:rPr>
                <w:rFonts w:ascii="Arial" w:eastAsia="Libre Baskerville" w:hAnsi="Arial" w:cs="Arial"/>
                <w:sz w:val="20"/>
                <w:szCs w:val="20"/>
              </w:rPr>
              <w:t xml:space="preserve"> para la solución del trabajo informal</w:t>
            </w:r>
            <w:r w:rsidR="00085B26" w:rsidRPr="00E92F6D">
              <w:rPr>
                <w:rFonts w:ascii="Arial" w:eastAsia="Libre Baskerville" w:hAnsi="Arial" w:cs="Arial"/>
                <w:sz w:val="20"/>
                <w:szCs w:val="20"/>
              </w:rPr>
              <w:t xml:space="preserve"> y posible formas de reubicaciones laborales.</w:t>
            </w:r>
          </w:p>
        </w:tc>
      </w:tr>
      <w:tr w:rsidR="00487BB6" w:rsidRPr="00E92F6D" w:rsidTr="001E4455">
        <w:tc>
          <w:tcPr>
            <w:tcW w:w="2689" w:type="dxa"/>
            <w:shd w:val="clear" w:color="auto" w:fill="D9D9D9" w:themeFill="background1" w:themeFillShade="D9"/>
            <w:vAlign w:val="center"/>
          </w:tcPr>
          <w:p w:rsidR="00487BB6" w:rsidRPr="00E92F6D" w:rsidRDefault="00487BB6" w:rsidP="001E4455">
            <w:pPr>
              <w:spacing w:line="276" w:lineRule="auto"/>
              <w:jc w:val="center"/>
              <w:rPr>
                <w:rFonts w:ascii="Arial" w:eastAsia="Libre Baskerville" w:hAnsi="Arial" w:cs="Arial"/>
                <w:b/>
                <w:sz w:val="20"/>
                <w:szCs w:val="20"/>
              </w:rPr>
            </w:pPr>
            <w:r w:rsidRPr="00E92F6D">
              <w:rPr>
                <w:rFonts w:ascii="Arial" w:eastAsia="Libre Baskerville" w:hAnsi="Arial" w:cs="Arial"/>
                <w:b/>
                <w:sz w:val="20"/>
                <w:szCs w:val="20"/>
              </w:rPr>
              <w:t>REFERENTES TEÓRICOS USADOS PARA ABORDAR EL CONCEPTO</w:t>
            </w:r>
          </w:p>
        </w:tc>
        <w:tc>
          <w:tcPr>
            <w:tcW w:w="6804" w:type="dxa"/>
          </w:tcPr>
          <w:p w:rsidR="00487BB6" w:rsidRPr="00E92F6D" w:rsidRDefault="00841BE8" w:rsidP="001E4455">
            <w:pPr>
              <w:spacing w:line="276" w:lineRule="auto"/>
              <w:jc w:val="both"/>
              <w:rPr>
                <w:rFonts w:ascii="Arial" w:eastAsia="Libre Baskerville" w:hAnsi="Arial" w:cs="Arial"/>
                <w:sz w:val="20"/>
                <w:szCs w:val="20"/>
              </w:rPr>
            </w:pPr>
            <w:r w:rsidRPr="00E92F6D">
              <w:rPr>
                <w:rFonts w:ascii="Arial" w:eastAsia="Libre Baskerville" w:hAnsi="Arial" w:cs="Arial"/>
                <w:sz w:val="20"/>
                <w:szCs w:val="20"/>
              </w:rPr>
              <w:t>Para entender este conflicto hay que remontarse a 2003, cuando la Corte Constitucional resolvió que, si bien era importante que los ciudadanos gozaran el espacio público, las entidades estaban obligadas a adoptar programas, desarrollar una política pública y ofrecer alternativas a los vendedores informales, para garantizar su mínimo vital y, por ende, su derecho al trabajo, pues se evidenció que la actividad comercial en espacios públicos es producto de oleadas migratorias de familias que llegaron a lo largo del siglo XX, desplazadas por la violencia.</w:t>
            </w:r>
          </w:p>
        </w:tc>
      </w:tr>
      <w:tr w:rsidR="00487BB6" w:rsidRPr="00E92F6D" w:rsidTr="001E4455">
        <w:tc>
          <w:tcPr>
            <w:tcW w:w="2689" w:type="dxa"/>
            <w:shd w:val="clear" w:color="auto" w:fill="D9D9D9" w:themeFill="background1" w:themeFillShade="D9"/>
            <w:vAlign w:val="center"/>
          </w:tcPr>
          <w:p w:rsidR="00487BB6" w:rsidRPr="00E92F6D" w:rsidRDefault="00487BB6" w:rsidP="001E4455">
            <w:pPr>
              <w:spacing w:line="276" w:lineRule="auto"/>
              <w:jc w:val="center"/>
              <w:rPr>
                <w:rFonts w:ascii="Arial" w:eastAsia="Libre Baskerville" w:hAnsi="Arial" w:cs="Arial"/>
                <w:b/>
                <w:sz w:val="20"/>
                <w:szCs w:val="20"/>
              </w:rPr>
            </w:pPr>
            <w:r w:rsidRPr="00E92F6D">
              <w:rPr>
                <w:rFonts w:ascii="Arial" w:eastAsia="Libre Baskerville" w:hAnsi="Arial" w:cs="Arial"/>
                <w:b/>
                <w:sz w:val="20"/>
                <w:szCs w:val="20"/>
              </w:rPr>
              <w:t>APORTES A LA INVESTIGACIÓN</w:t>
            </w:r>
          </w:p>
        </w:tc>
        <w:tc>
          <w:tcPr>
            <w:tcW w:w="6804" w:type="dxa"/>
          </w:tcPr>
          <w:p w:rsidR="00487BB6" w:rsidRPr="00E92F6D" w:rsidRDefault="00841BE8" w:rsidP="001E4455">
            <w:pPr>
              <w:spacing w:line="276" w:lineRule="auto"/>
              <w:jc w:val="both"/>
              <w:rPr>
                <w:rFonts w:ascii="Arial" w:eastAsia="Libre Baskerville" w:hAnsi="Arial" w:cs="Arial"/>
                <w:sz w:val="20"/>
                <w:szCs w:val="20"/>
              </w:rPr>
            </w:pPr>
            <w:r w:rsidRPr="00E92F6D">
              <w:rPr>
                <w:rFonts w:ascii="Arial" w:eastAsia="Libre Baskerville" w:hAnsi="Arial" w:cs="Arial"/>
                <w:sz w:val="20"/>
                <w:szCs w:val="20"/>
              </w:rPr>
              <w:t xml:space="preserve">El investigador solo toma como referencias y aportes porcentajes del IPES, RIVI y la personería, donde solo habla cuantas personas trabajan informalmente y no muestran mecanismos de ayuda para esta problemática. </w:t>
            </w:r>
          </w:p>
        </w:tc>
      </w:tr>
    </w:tbl>
    <w:p w:rsidR="00C50CDF" w:rsidRPr="00E92F6D" w:rsidRDefault="00C50CDF" w:rsidP="00C50CDF">
      <w:pPr>
        <w:jc w:val="center"/>
        <w:rPr>
          <w:rFonts w:ascii="Arial" w:hAnsi="Arial" w:cs="Arial"/>
          <w:b/>
          <w:sz w:val="20"/>
          <w:szCs w:val="20"/>
        </w:rPr>
      </w:pPr>
    </w:p>
    <w:p w:rsidR="00E92F6D" w:rsidRPr="00E92F6D" w:rsidRDefault="00E92F6D" w:rsidP="00C50CDF">
      <w:pPr>
        <w:jc w:val="center"/>
        <w:rPr>
          <w:rFonts w:ascii="Arial" w:hAnsi="Arial" w:cs="Arial"/>
          <w:b/>
          <w:sz w:val="20"/>
          <w:szCs w:val="20"/>
        </w:rPr>
      </w:pPr>
    </w:p>
    <w:p w:rsidR="00E92F6D" w:rsidRPr="00E92F6D" w:rsidRDefault="00E92F6D" w:rsidP="00C50CDF">
      <w:pPr>
        <w:jc w:val="center"/>
        <w:rPr>
          <w:rFonts w:ascii="Arial" w:hAnsi="Arial" w:cs="Arial"/>
          <w:b/>
          <w:sz w:val="20"/>
          <w:szCs w:val="20"/>
        </w:rPr>
      </w:pPr>
    </w:p>
    <w:p w:rsidR="00E92F6D" w:rsidRPr="00E92F6D" w:rsidRDefault="00E92F6D" w:rsidP="00C50CDF">
      <w:pPr>
        <w:jc w:val="center"/>
        <w:rPr>
          <w:rFonts w:ascii="Arial" w:hAnsi="Arial" w:cs="Arial"/>
          <w:b/>
          <w:sz w:val="20"/>
          <w:szCs w:val="20"/>
        </w:rPr>
      </w:pPr>
    </w:p>
    <w:p w:rsidR="00E92F6D" w:rsidRPr="00E92F6D" w:rsidRDefault="00E92F6D" w:rsidP="00C50CDF">
      <w:pPr>
        <w:jc w:val="center"/>
        <w:rPr>
          <w:rFonts w:ascii="Arial" w:hAnsi="Arial" w:cs="Arial"/>
          <w:b/>
          <w:sz w:val="20"/>
          <w:szCs w:val="20"/>
        </w:rPr>
      </w:pPr>
      <w:r w:rsidRPr="00E92F6D">
        <w:rPr>
          <w:rFonts w:ascii="Arial" w:hAnsi="Arial" w:cs="Arial"/>
          <w:b/>
          <w:sz w:val="20"/>
          <w:szCs w:val="20"/>
        </w:rPr>
        <w:t>2.</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89"/>
        <w:gridCol w:w="6804"/>
      </w:tblGrid>
      <w:tr w:rsidR="00E92F6D" w:rsidRPr="00E92F6D" w:rsidTr="001E4455">
        <w:tc>
          <w:tcPr>
            <w:tcW w:w="2689" w:type="dxa"/>
            <w:shd w:val="clear" w:color="auto" w:fill="D9D9D9" w:themeFill="background1" w:themeFillShade="D9"/>
            <w:vAlign w:val="center"/>
          </w:tcPr>
          <w:p w:rsidR="00E92F6D" w:rsidRPr="00E92F6D" w:rsidRDefault="00E92F6D" w:rsidP="001E4455">
            <w:pPr>
              <w:spacing w:line="276" w:lineRule="auto"/>
              <w:jc w:val="center"/>
              <w:rPr>
                <w:rFonts w:ascii="Arial" w:eastAsia="Libre Baskerville" w:hAnsi="Arial" w:cs="Arial"/>
                <w:b/>
                <w:sz w:val="20"/>
                <w:szCs w:val="20"/>
              </w:rPr>
            </w:pPr>
            <w:r w:rsidRPr="00E92F6D">
              <w:rPr>
                <w:rFonts w:ascii="Arial" w:eastAsia="Libre Baskerville" w:hAnsi="Arial" w:cs="Arial"/>
                <w:b/>
                <w:sz w:val="20"/>
                <w:szCs w:val="20"/>
              </w:rPr>
              <w:t>FICHA TÉCNICA</w:t>
            </w:r>
          </w:p>
        </w:tc>
        <w:tc>
          <w:tcPr>
            <w:tcW w:w="6804" w:type="dxa"/>
          </w:tcPr>
          <w:p w:rsidR="00E92F6D" w:rsidRPr="00E92F6D" w:rsidRDefault="00E92F6D" w:rsidP="001E4455">
            <w:pPr>
              <w:spacing w:line="276" w:lineRule="auto"/>
              <w:jc w:val="both"/>
              <w:rPr>
                <w:rFonts w:ascii="Arial" w:eastAsia="Libre Baskerville" w:hAnsi="Arial" w:cs="Arial"/>
                <w:sz w:val="20"/>
                <w:szCs w:val="20"/>
              </w:rPr>
            </w:pPr>
            <w:r w:rsidRPr="00E92F6D">
              <w:rPr>
                <w:rFonts w:ascii="Arial" w:eastAsia="Libre Baskerville" w:hAnsi="Arial" w:cs="Arial"/>
                <w:sz w:val="20"/>
                <w:szCs w:val="20"/>
              </w:rPr>
              <w:t>Google-2</w:t>
            </w:r>
          </w:p>
        </w:tc>
      </w:tr>
      <w:tr w:rsidR="00E92F6D" w:rsidRPr="00E92F6D" w:rsidTr="001E4455">
        <w:tc>
          <w:tcPr>
            <w:tcW w:w="2689" w:type="dxa"/>
            <w:shd w:val="clear" w:color="auto" w:fill="D9D9D9" w:themeFill="background1" w:themeFillShade="D9"/>
            <w:vAlign w:val="center"/>
          </w:tcPr>
          <w:p w:rsidR="00E92F6D" w:rsidRPr="00E92F6D" w:rsidRDefault="00E92F6D" w:rsidP="001E4455">
            <w:pPr>
              <w:spacing w:line="276" w:lineRule="auto"/>
              <w:jc w:val="center"/>
              <w:rPr>
                <w:rFonts w:ascii="Arial" w:eastAsia="Libre Baskerville" w:hAnsi="Arial" w:cs="Arial"/>
                <w:b/>
                <w:sz w:val="20"/>
                <w:szCs w:val="20"/>
              </w:rPr>
            </w:pPr>
            <w:r w:rsidRPr="00E92F6D">
              <w:rPr>
                <w:rFonts w:ascii="Arial" w:eastAsia="Libre Baskerville" w:hAnsi="Arial" w:cs="Arial"/>
                <w:b/>
                <w:sz w:val="20"/>
                <w:szCs w:val="20"/>
              </w:rPr>
              <w:t xml:space="preserve">NOMBRE DE LA INSTITUCIÓN </w:t>
            </w:r>
          </w:p>
          <w:p w:rsidR="00E92F6D" w:rsidRPr="00E92F6D" w:rsidRDefault="00E92F6D" w:rsidP="001E4455">
            <w:pPr>
              <w:spacing w:line="276" w:lineRule="auto"/>
              <w:jc w:val="center"/>
              <w:rPr>
                <w:rFonts w:ascii="Arial" w:eastAsia="Libre Baskerville" w:hAnsi="Arial" w:cs="Arial"/>
                <w:b/>
                <w:sz w:val="20"/>
                <w:szCs w:val="20"/>
              </w:rPr>
            </w:pPr>
            <w:r w:rsidRPr="00E92F6D">
              <w:rPr>
                <w:rFonts w:ascii="Arial" w:eastAsia="Libre Baskerville" w:hAnsi="Arial" w:cs="Arial"/>
                <w:b/>
                <w:sz w:val="20"/>
                <w:szCs w:val="20"/>
              </w:rPr>
              <w:t>(Tomado de Mendeley)</w:t>
            </w:r>
          </w:p>
        </w:tc>
        <w:tc>
          <w:tcPr>
            <w:tcW w:w="6804" w:type="dxa"/>
          </w:tcPr>
          <w:p w:rsidR="00E92F6D" w:rsidRPr="00E92F6D" w:rsidRDefault="00401150" w:rsidP="001E4455">
            <w:pPr>
              <w:spacing w:line="276" w:lineRule="auto"/>
              <w:jc w:val="both"/>
              <w:rPr>
                <w:rFonts w:ascii="Arial" w:eastAsia="Libre Baskerville" w:hAnsi="Arial" w:cs="Arial"/>
                <w:sz w:val="20"/>
                <w:szCs w:val="20"/>
              </w:rPr>
            </w:pPr>
            <w:r>
              <w:rPr>
                <w:rFonts w:ascii="Arial" w:eastAsia="Libre Baskerville" w:hAnsi="Arial" w:cs="Arial"/>
                <w:sz w:val="20"/>
                <w:szCs w:val="20"/>
              </w:rPr>
              <w:t>El nuevo siglo</w:t>
            </w:r>
          </w:p>
        </w:tc>
      </w:tr>
      <w:tr w:rsidR="00E92F6D" w:rsidRPr="00E92F6D" w:rsidTr="001E4455">
        <w:tc>
          <w:tcPr>
            <w:tcW w:w="2689" w:type="dxa"/>
            <w:shd w:val="clear" w:color="auto" w:fill="D9D9D9" w:themeFill="background1" w:themeFillShade="D9"/>
            <w:vAlign w:val="center"/>
          </w:tcPr>
          <w:p w:rsidR="00E92F6D" w:rsidRPr="00E92F6D" w:rsidRDefault="00E92F6D" w:rsidP="001E4455">
            <w:pPr>
              <w:jc w:val="center"/>
              <w:rPr>
                <w:rFonts w:ascii="Arial" w:eastAsia="Libre Baskerville" w:hAnsi="Arial" w:cs="Arial"/>
                <w:b/>
                <w:sz w:val="20"/>
                <w:szCs w:val="20"/>
              </w:rPr>
            </w:pPr>
            <w:r w:rsidRPr="00E92F6D">
              <w:rPr>
                <w:rFonts w:ascii="Arial" w:eastAsia="Libre Baskerville" w:hAnsi="Arial" w:cs="Arial"/>
                <w:b/>
                <w:sz w:val="20"/>
                <w:szCs w:val="20"/>
              </w:rPr>
              <w:t>ENLACE DE LA BÚSQUEDA</w:t>
            </w:r>
          </w:p>
        </w:tc>
        <w:tc>
          <w:tcPr>
            <w:tcW w:w="6804" w:type="dxa"/>
          </w:tcPr>
          <w:p w:rsidR="00E92F6D" w:rsidRPr="00E92F6D" w:rsidRDefault="00825B5C" w:rsidP="001E4455">
            <w:pPr>
              <w:jc w:val="both"/>
              <w:rPr>
                <w:rFonts w:ascii="Arial" w:eastAsia="Libre Baskerville" w:hAnsi="Arial" w:cs="Arial"/>
                <w:sz w:val="20"/>
                <w:szCs w:val="20"/>
              </w:rPr>
            </w:pPr>
            <w:hyperlink r:id="rId8" w:history="1">
              <w:r w:rsidR="00E92F6D" w:rsidRPr="00E92F6D">
                <w:rPr>
                  <w:rStyle w:val="Hipervnculo"/>
                  <w:rFonts w:ascii="Arial" w:hAnsi="Arial" w:cs="Arial"/>
                  <w:sz w:val="20"/>
                  <w:szCs w:val="20"/>
                </w:rPr>
                <w:t>https://www.elnuevosiglo.com.co/articulos/09-2018-proponen-censo-vendedores-informales</w:t>
              </w:r>
            </w:hyperlink>
          </w:p>
        </w:tc>
      </w:tr>
      <w:tr w:rsidR="00E92F6D" w:rsidRPr="00E92F6D" w:rsidTr="001E4455">
        <w:tc>
          <w:tcPr>
            <w:tcW w:w="2689" w:type="dxa"/>
            <w:shd w:val="clear" w:color="auto" w:fill="D9D9D9" w:themeFill="background1" w:themeFillShade="D9"/>
            <w:vAlign w:val="center"/>
          </w:tcPr>
          <w:p w:rsidR="00E92F6D" w:rsidRPr="00E92F6D" w:rsidRDefault="00E92F6D" w:rsidP="001E4455">
            <w:pPr>
              <w:jc w:val="center"/>
              <w:rPr>
                <w:rFonts w:ascii="Arial" w:eastAsia="Libre Baskerville" w:hAnsi="Arial" w:cs="Arial"/>
                <w:b/>
                <w:sz w:val="20"/>
                <w:szCs w:val="20"/>
              </w:rPr>
            </w:pPr>
            <w:r w:rsidRPr="00E92F6D">
              <w:rPr>
                <w:rFonts w:ascii="Arial" w:eastAsia="Libre Baskerville" w:hAnsi="Arial" w:cs="Arial"/>
                <w:b/>
                <w:sz w:val="20"/>
                <w:szCs w:val="20"/>
              </w:rPr>
              <w:t>PALABRAS CLAVE DE LA BÚSQUEDA</w:t>
            </w:r>
          </w:p>
        </w:tc>
        <w:tc>
          <w:tcPr>
            <w:tcW w:w="6804" w:type="dxa"/>
          </w:tcPr>
          <w:p w:rsidR="00E92F6D" w:rsidRPr="00E92F6D" w:rsidRDefault="00E92F6D" w:rsidP="001E4455">
            <w:pPr>
              <w:jc w:val="both"/>
              <w:rPr>
                <w:rFonts w:ascii="Arial" w:eastAsia="Libre Baskerville" w:hAnsi="Arial" w:cs="Arial"/>
                <w:sz w:val="20"/>
                <w:szCs w:val="20"/>
              </w:rPr>
            </w:pPr>
            <w:r w:rsidRPr="00E92F6D">
              <w:rPr>
                <w:rFonts w:ascii="Arial" w:eastAsia="Libre Baskerville" w:hAnsi="Arial" w:cs="Arial"/>
                <w:sz w:val="20"/>
                <w:szCs w:val="20"/>
              </w:rPr>
              <w:t>Censo de Vendedores Informales, censo Vendedores Ambulantes.</w:t>
            </w:r>
          </w:p>
        </w:tc>
      </w:tr>
      <w:tr w:rsidR="00E92F6D" w:rsidRPr="00E92F6D" w:rsidTr="001E4455">
        <w:tc>
          <w:tcPr>
            <w:tcW w:w="2689" w:type="dxa"/>
            <w:shd w:val="clear" w:color="auto" w:fill="D9D9D9" w:themeFill="background1" w:themeFillShade="D9"/>
            <w:vAlign w:val="center"/>
          </w:tcPr>
          <w:p w:rsidR="00E92F6D" w:rsidRPr="00E92F6D" w:rsidRDefault="00E92F6D" w:rsidP="001E4455">
            <w:pPr>
              <w:spacing w:line="276" w:lineRule="auto"/>
              <w:jc w:val="center"/>
              <w:rPr>
                <w:rFonts w:ascii="Arial" w:eastAsia="Libre Baskerville" w:hAnsi="Arial" w:cs="Arial"/>
                <w:b/>
                <w:sz w:val="20"/>
                <w:szCs w:val="20"/>
              </w:rPr>
            </w:pPr>
            <w:r w:rsidRPr="00E92F6D">
              <w:rPr>
                <w:rFonts w:ascii="Arial" w:eastAsia="Libre Baskerville" w:hAnsi="Arial" w:cs="Arial"/>
                <w:b/>
                <w:sz w:val="20"/>
                <w:szCs w:val="20"/>
              </w:rPr>
              <w:t>AÑO DE LA INVESTIGACIÓN</w:t>
            </w:r>
          </w:p>
        </w:tc>
        <w:tc>
          <w:tcPr>
            <w:tcW w:w="6804" w:type="dxa"/>
          </w:tcPr>
          <w:p w:rsidR="00E92F6D" w:rsidRPr="00E92F6D" w:rsidRDefault="00E92F6D" w:rsidP="001E4455">
            <w:pPr>
              <w:spacing w:line="276" w:lineRule="auto"/>
              <w:jc w:val="both"/>
              <w:rPr>
                <w:rFonts w:ascii="Arial" w:eastAsia="Libre Baskerville" w:hAnsi="Arial" w:cs="Arial"/>
                <w:sz w:val="20"/>
                <w:szCs w:val="20"/>
              </w:rPr>
            </w:pPr>
            <w:r w:rsidRPr="00E92F6D">
              <w:rPr>
                <w:rFonts w:ascii="Arial" w:eastAsia="Libre Baskerville" w:hAnsi="Arial" w:cs="Arial"/>
                <w:sz w:val="20"/>
                <w:szCs w:val="20"/>
              </w:rPr>
              <w:t>2018</w:t>
            </w:r>
          </w:p>
        </w:tc>
      </w:tr>
      <w:tr w:rsidR="00E92F6D" w:rsidRPr="00E92F6D" w:rsidTr="001E4455">
        <w:tc>
          <w:tcPr>
            <w:tcW w:w="2689" w:type="dxa"/>
            <w:shd w:val="clear" w:color="auto" w:fill="D9D9D9" w:themeFill="background1" w:themeFillShade="D9"/>
            <w:vAlign w:val="center"/>
          </w:tcPr>
          <w:p w:rsidR="00E92F6D" w:rsidRPr="00E92F6D" w:rsidRDefault="00E92F6D" w:rsidP="001E4455">
            <w:pPr>
              <w:spacing w:line="276" w:lineRule="auto"/>
              <w:jc w:val="center"/>
              <w:rPr>
                <w:rFonts w:ascii="Arial" w:eastAsia="Libre Baskerville" w:hAnsi="Arial" w:cs="Arial"/>
                <w:b/>
                <w:sz w:val="20"/>
                <w:szCs w:val="20"/>
              </w:rPr>
            </w:pPr>
            <w:r w:rsidRPr="00E92F6D">
              <w:rPr>
                <w:rFonts w:ascii="Arial" w:eastAsia="Libre Baskerville" w:hAnsi="Arial" w:cs="Arial"/>
                <w:b/>
                <w:sz w:val="20"/>
                <w:szCs w:val="20"/>
              </w:rPr>
              <w:lastRenderedPageBreak/>
              <w:t>TÍTULO DE LA INVESTIGACIÓN</w:t>
            </w:r>
          </w:p>
        </w:tc>
        <w:tc>
          <w:tcPr>
            <w:tcW w:w="6804" w:type="dxa"/>
          </w:tcPr>
          <w:p w:rsidR="00E92F6D" w:rsidRPr="00E92F6D" w:rsidRDefault="00E92F6D" w:rsidP="00E92F6D">
            <w:pPr>
              <w:pStyle w:val="Ttulo1"/>
              <w:spacing w:before="0" w:beforeAutospacing="0" w:after="0" w:afterAutospacing="0" w:line="323" w:lineRule="atLeast"/>
              <w:rPr>
                <w:rFonts w:ascii="Arial" w:hAnsi="Arial" w:cs="Arial"/>
                <w:b w:val="0"/>
                <w:bCs w:val="0"/>
                <w:color w:val="333333"/>
                <w:sz w:val="20"/>
                <w:szCs w:val="20"/>
              </w:rPr>
            </w:pPr>
            <w:r w:rsidRPr="00E92F6D">
              <w:rPr>
                <w:rStyle w:val="field"/>
                <w:rFonts w:ascii="Arial" w:hAnsi="Arial" w:cs="Arial"/>
                <w:b w:val="0"/>
                <w:bCs w:val="0"/>
                <w:color w:val="333333"/>
                <w:sz w:val="20"/>
                <w:szCs w:val="20"/>
              </w:rPr>
              <w:t>Proponen censo a vendedores informales</w:t>
            </w:r>
          </w:p>
          <w:p w:rsidR="00E92F6D" w:rsidRPr="00E92F6D" w:rsidRDefault="00E92F6D" w:rsidP="001E4455">
            <w:pPr>
              <w:spacing w:line="276" w:lineRule="auto"/>
              <w:jc w:val="both"/>
              <w:rPr>
                <w:rFonts w:ascii="Arial" w:eastAsia="Libre Baskerville" w:hAnsi="Arial" w:cs="Arial"/>
                <w:sz w:val="20"/>
                <w:szCs w:val="20"/>
              </w:rPr>
            </w:pPr>
          </w:p>
        </w:tc>
      </w:tr>
      <w:tr w:rsidR="00E92F6D" w:rsidRPr="00E92F6D" w:rsidTr="001E4455">
        <w:tc>
          <w:tcPr>
            <w:tcW w:w="2689" w:type="dxa"/>
            <w:shd w:val="clear" w:color="auto" w:fill="D9D9D9" w:themeFill="background1" w:themeFillShade="D9"/>
            <w:vAlign w:val="center"/>
          </w:tcPr>
          <w:p w:rsidR="00E92F6D" w:rsidRPr="00E92F6D" w:rsidRDefault="00E92F6D" w:rsidP="001E4455">
            <w:pPr>
              <w:jc w:val="center"/>
              <w:rPr>
                <w:rFonts w:ascii="Arial" w:eastAsia="Libre Baskerville" w:hAnsi="Arial" w:cs="Arial"/>
                <w:b/>
                <w:sz w:val="20"/>
                <w:szCs w:val="20"/>
              </w:rPr>
            </w:pPr>
            <w:r w:rsidRPr="00E92F6D">
              <w:rPr>
                <w:rFonts w:ascii="Arial" w:eastAsia="Libre Baskerville" w:hAnsi="Arial" w:cs="Arial"/>
                <w:b/>
                <w:sz w:val="20"/>
                <w:szCs w:val="20"/>
              </w:rPr>
              <w:t>PALABRAS CLAVE</w:t>
            </w:r>
          </w:p>
        </w:tc>
        <w:tc>
          <w:tcPr>
            <w:tcW w:w="6804" w:type="dxa"/>
          </w:tcPr>
          <w:p w:rsidR="00E92F6D" w:rsidRPr="00E92F6D" w:rsidRDefault="00E92F6D" w:rsidP="001E4455">
            <w:pPr>
              <w:jc w:val="both"/>
              <w:rPr>
                <w:rFonts w:ascii="Arial" w:eastAsia="Libre Baskerville" w:hAnsi="Arial" w:cs="Arial"/>
                <w:sz w:val="20"/>
                <w:szCs w:val="20"/>
              </w:rPr>
            </w:pPr>
            <w:r>
              <w:rPr>
                <w:rFonts w:ascii="Arial" w:eastAsia="Libre Baskerville" w:hAnsi="Arial" w:cs="Arial"/>
                <w:sz w:val="20"/>
                <w:szCs w:val="20"/>
              </w:rPr>
              <w:t>Censo, DANE, IPES, Migración extranjera.</w:t>
            </w:r>
          </w:p>
        </w:tc>
      </w:tr>
      <w:tr w:rsidR="00E92F6D" w:rsidRPr="00E92F6D" w:rsidTr="001E4455">
        <w:tc>
          <w:tcPr>
            <w:tcW w:w="2689" w:type="dxa"/>
            <w:shd w:val="clear" w:color="auto" w:fill="D9D9D9" w:themeFill="background1" w:themeFillShade="D9"/>
            <w:vAlign w:val="center"/>
          </w:tcPr>
          <w:p w:rsidR="00E92F6D" w:rsidRPr="00E92F6D" w:rsidRDefault="00E92F6D" w:rsidP="001E4455">
            <w:pPr>
              <w:spacing w:line="276" w:lineRule="auto"/>
              <w:jc w:val="center"/>
              <w:rPr>
                <w:rFonts w:ascii="Arial" w:eastAsia="Libre Baskerville" w:hAnsi="Arial" w:cs="Arial"/>
                <w:b/>
                <w:sz w:val="20"/>
                <w:szCs w:val="20"/>
              </w:rPr>
            </w:pPr>
            <w:r w:rsidRPr="00E92F6D">
              <w:rPr>
                <w:rFonts w:ascii="Arial" w:eastAsia="Libre Baskerville" w:hAnsi="Arial" w:cs="Arial"/>
                <w:b/>
                <w:sz w:val="20"/>
                <w:szCs w:val="20"/>
              </w:rPr>
              <w:t>AUTORES</w:t>
            </w:r>
          </w:p>
        </w:tc>
        <w:tc>
          <w:tcPr>
            <w:tcW w:w="6804" w:type="dxa"/>
          </w:tcPr>
          <w:p w:rsidR="00E92F6D" w:rsidRPr="00E92F6D" w:rsidRDefault="00E92F6D" w:rsidP="001E4455">
            <w:pPr>
              <w:spacing w:line="276" w:lineRule="auto"/>
              <w:jc w:val="both"/>
              <w:rPr>
                <w:rFonts w:ascii="Arial" w:eastAsia="Libre Baskerville" w:hAnsi="Arial" w:cs="Arial"/>
                <w:sz w:val="20"/>
                <w:szCs w:val="20"/>
              </w:rPr>
            </w:pPr>
            <w:r>
              <w:rPr>
                <w:rFonts w:ascii="Arial" w:eastAsia="Libre Baskerville" w:hAnsi="Arial" w:cs="Arial"/>
                <w:sz w:val="20"/>
                <w:szCs w:val="20"/>
              </w:rPr>
              <w:t>Xinia Navarro</w:t>
            </w:r>
          </w:p>
        </w:tc>
      </w:tr>
      <w:tr w:rsidR="00E92F6D" w:rsidRPr="00E92F6D" w:rsidTr="001E4455">
        <w:tc>
          <w:tcPr>
            <w:tcW w:w="2689" w:type="dxa"/>
            <w:shd w:val="clear" w:color="auto" w:fill="D9D9D9" w:themeFill="background1" w:themeFillShade="D9"/>
            <w:vAlign w:val="center"/>
          </w:tcPr>
          <w:p w:rsidR="00E92F6D" w:rsidRPr="00E92F6D" w:rsidRDefault="00E92F6D" w:rsidP="001E4455">
            <w:pPr>
              <w:spacing w:line="276" w:lineRule="auto"/>
              <w:jc w:val="center"/>
              <w:rPr>
                <w:rFonts w:ascii="Arial" w:eastAsia="Libre Baskerville" w:hAnsi="Arial" w:cs="Arial"/>
                <w:b/>
                <w:sz w:val="20"/>
                <w:szCs w:val="20"/>
              </w:rPr>
            </w:pPr>
            <w:r w:rsidRPr="00E92F6D">
              <w:rPr>
                <w:rFonts w:ascii="Arial" w:eastAsia="Libre Baskerville" w:hAnsi="Arial" w:cs="Arial"/>
                <w:b/>
                <w:sz w:val="20"/>
                <w:szCs w:val="20"/>
              </w:rPr>
              <w:t>RESUMEN DE LA INVESTIGACIÓN</w:t>
            </w:r>
          </w:p>
        </w:tc>
        <w:tc>
          <w:tcPr>
            <w:tcW w:w="6804" w:type="dxa"/>
          </w:tcPr>
          <w:p w:rsidR="00E92F6D" w:rsidRDefault="00E92F6D" w:rsidP="001E4455">
            <w:pPr>
              <w:spacing w:line="276" w:lineRule="auto"/>
              <w:jc w:val="both"/>
              <w:rPr>
                <w:rFonts w:ascii="Arial" w:eastAsia="Libre Baskerville" w:hAnsi="Arial" w:cs="Arial"/>
                <w:sz w:val="20"/>
                <w:szCs w:val="20"/>
              </w:rPr>
            </w:pPr>
            <w:r>
              <w:rPr>
                <w:rFonts w:ascii="Arial" w:eastAsia="Libre Baskerville" w:hAnsi="Arial" w:cs="Arial"/>
                <w:sz w:val="20"/>
                <w:szCs w:val="20"/>
              </w:rPr>
              <w:t xml:space="preserve">Gracias a que la bancada </w:t>
            </w:r>
            <w:r w:rsidR="005C50F3">
              <w:rPr>
                <w:rFonts w:ascii="Arial" w:eastAsia="Libre Baskerville" w:hAnsi="Arial" w:cs="Arial"/>
                <w:sz w:val="20"/>
                <w:szCs w:val="20"/>
              </w:rPr>
              <w:t>del polo</w:t>
            </w:r>
            <w:r>
              <w:rPr>
                <w:rFonts w:ascii="Arial" w:eastAsia="Libre Baskerville" w:hAnsi="Arial" w:cs="Arial"/>
                <w:sz w:val="20"/>
                <w:szCs w:val="20"/>
              </w:rPr>
              <w:t xml:space="preserve"> democrático radico un proyecto de ser aprobado se obligaría al gobierno un censo real y actual de cada vendedor informal</w:t>
            </w:r>
            <w:r w:rsidR="005C50F3">
              <w:rPr>
                <w:rFonts w:ascii="Arial" w:eastAsia="Libre Baskerville" w:hAnsi="Arial" w:cs="Arial"/>
                <w:sz w:val="20"/>
                <w:szCs w:val="20"/>
              </w:rPr>
              <w:t xml:space="preserve">. </w:t>
            </w:r>
          </w:p>
          <w:p w:rsidR="001E2EB0" w:rsidRDefault="005C50F3" w:rsidP="001E4455">
            <w:pPr>
              <w:spacing w:line="276" w:lineRule="auto"/>
              <w:jc w:val="both"/>
              <w:rPr>
                <w:rFonts w:ascii="Arial" w:eastAsia="Libre Baskerville" w:hAnsi="Arial" w:cs="Arial"/>
                <w:sz w:val="20"/>
                <w:szCs w:val="20"/>
              </w:rPr>
            </w:pPr>
            <w:r>
              <w:rPr>
                <w:rFonts w:ascii="Arial" w:eastAsia="Libre Baskerville" w:hAnsi="Arial" w:cs="Arial"/>
                <w:sz w:val="20"/>
                <w:szCs w:val="20"/>
              </w:rPr>
              <w:t xml:space="preserve">Donde muestra que es el cuarto país de latinoamericano con mayor informalidad y de cada seis </w:t>
            </w:r>
            <w:r w:rsidR="001E2EB0">
              <w:rPr>
                <w:rFonts w:ascii="Arial" w:eastAsia="Libre Baskerville" w:hAnsi="Arial" w:cs="Arial"/>
                <w:sz w:val="20"/>
                <w:szCs w:val="20"/>
              </w:rPr>
              <w:t xml:space="preserve">de diez </w:t>
            </w:r>
            <w:r>
              <w:rPr>
                <w:rFonts w:ascii="Arial" w:eastAsia="Libre Baskerville" w:hAnsi="Arial" w:cs="Arial"/>
                <w:sz w:val="20"/>
                <w:szCs w:val="20"/>
              </w:rPr>
              <w:t>trabajadores colombianos</w:t>
            </w:r>
            <w:r w:rsidR="001E2EB0">
              <w:rPr>
                <w:rFonts w:ascii="Arial" w:eastAsia="Libre Baskerville" w:hAnsi="Arial" w:cs="Arial"/>
                <w:sz w:val="20"/>
                <w:szCs w:val="20"/>
              </w:rPr>
              <w:t xml:space="preserve"> trabajan en la informalidad.</w:t>
            </w:r>
          </w:p>
          <w:p w:rsidR="005C50F3" w:rsidRPr="00E92F6D" w:rsidRDefault="001E2EB0" w:rsidP="001E4455">
            <w:pPr>
              <w:spacing w:line="276" w:lineRule="auto"/>
              <w:jc w:val="both"/>
              <w:rPr>
                <w:rFonts w:ascii="Arial" w:eastAsia="Libre Baskerville" w:hAnsi="Arial" w:cs="Arial"/>
                <w:sz w:val="20"/>
                <w:szCs w:val="20"/>
              </w:rPr>
            </w:pPr>
            <w:r>
              <w:rPr>
                <w:rFonts w:ascii="Arial" w:eastAsia="Libre Baskerville" w:hAnsi="Arial" w:cs="Arial"/>
                <w:sz w:val="20"/>
                <w:szCs w:val="20"/>
              </w:rPr>
              <w:t>Un aumento significativo por el aumento de migración venezolana.</w:t>
            </w:r>
            <w:r w:rsidR="005C50F3">
              <w:rPr>
                <w:rFonts w:ascii="Arial" w:eastAsia="Libre Baskerville" w:hAnsi="Arial" w:cs="Arial"/>
                <w:sz w:val="20"/>
                <w:szCs w:val="20"/>
              </w:rPr>
              <w:t xml:space="preserve"> </w:t>
            </w:r>
          </w:p>
        </w:tc>
      </w:tr>
      <w:tr w:rsidR="00E92F6D" w:rsidRPr="00E92F6D" w:rsidTr="001E4455">
        <w:tc>
          <w:tcPr>
            <w:tcW w:w="2689" w:type="dxa"/>
            <w:shd w:val="clear" w:color="auto" w:fill="D9D9D9" w:themeFill="background1" w:themeFillShade="D9"/>
            <w:vAlign w:val="center"/>
          </w:tcPr>
          <w:p w:rsidR="00E92F6D" w:rsidRPr="00E92F6D" w:rsidRDefault="00E92F6D" w:rsidP="001E4455">
            <w:pPr>
              <w:spacing w:line="276" w:lineRule="auto"/>
              <w:jc w:val="center"/>
              <w:rPr>
                <w:rFonts w:ascii="Arial" w:eastAsia="Libre Baskerville" w:hAnsi="Arial" w:cs="Arial"/>
                <w:b/>
                <w:sz w:val="20"/>
                <w:szCs w:val="20"/>
              </w:rPr>
            </w:pPr>
            <w:r w:rsidRPr="00E92F6D">
              <w:rPr>
                <w:rFonts w:ascii="Arial" w:eastAsia="Libre Baskerville" w:hAnsi="Arial" w:cs="Arial"/>
                <w:b/>
                <w:sz w:val="20"/>
                <w:szCs w:val="20"/>
              </w:rPr>
              <w:t>OBJETIVOS DE LA INVESTIGACIÓN</w:t>
            </w:r>
          </w:p>
        </w:tc>
        <w:tc>
          <w:tcPr>
            <w:tcW w:w="6804" w:type="dxa"/>
          </w:tcPr>
          <w:p w:rsidR="00E92F6D" w:rsidRPr="00E92F6D" w:rsidRDefault="001E2EB0" w:rsidP="001E2EB0">
            <w:pPr>
              <w:pBdr>
                <w:top w:val="nil"/>
                <w:left w:val="nil"/>
                <w:bottom w:val="nil"/>
                <w:right w:val="nil"/>
                <w:between w:val="nil"/>
              </w:pBdr>
              <w:spacing w:after="200" w:line="276" w:lineRule="auto"/>
              <w:jc w:val="both"/>
              <w:rPr>
                <w:rFonts w:ascii="Arial" w:eastAsia="Libre Baskerville" w:hAnsi="Arial" w:cs="Arial"/>
                <w:color w:val="000000"/>
                <w:sz w:val="20"/>
                <w:szCs w:val="20"/>
              </w:rPr>
            </w:pPr>
            <w:r>
              <w:rPr>
                <w:rFonts w:ascii="Arial" w:eastAsia="Libre Baskerville" w:hAnsi="Arial" w:cs="Arial"/>
                <w:color w:val="000000"/>
                <w:sz w:val="20"/>
                <w:szCs w:val="20"/>
              </w:rPr>
              <w:t>Dar a entender que las cifras que da la Personería y el IPES son solo aproximaciones a la realidad de la informalidad por falta de oportunidades y garantías del Estado.</w:t>
            </w:r>
          </w:p>
        </w:tc>
      </w:tr>
      <w:tr w:rsidR="00E92F6D" w:rsidRPr="00E92F6D" w:rsidTr="001E4455">
        <w:tc>
          <w:tcPr>
            <w:tcW w:w="2689" w:type="dxa"/>
            <w:shd w:val="clear" w:color="auto" w:fill="D9D9D9" w:themeFill="background1" w:themeFillShade="D9"/>
            <w:vAlign w:val="center"/>
          </w:tcPr>
          <w:p w:rsidR="00E92F6D" w:rsidRPr="00E92F6D" w:rsidRDefault="00E92F6D" w:rsidP="001E4455">
            <w:pPr>
              <w:spacing w:line="276" w:lineRule="auto"/>
              <w:jc w:val="center"/>
              <w:rPr>
                <w:rFonts w:ascii="Arial" w:eastAsia="Libre Baskerville" w:hAnsi="Arial" w:cs="Arial"/>
                <w:b/>
                <w:sz w:val="20"/>
                <w:szCs w:val="20"/>
              </w:rPr>
            </w:pPr>
            <w:r w:rsidRPr="00E92F6D">
              <w:rPr>
                <w:rFonts w:ascii="Arial" w:eastAsia="Libre Baskerville" w:hAnsi="Arial" w:cs="Arial"/>
                <w:b/>
                <w:sz w:val="20"/>
                <w:szCs w:val="20"/>
              </w:rPr>
              <w:t>INSTRUMENTOS UTILIZADOS</w:t>
            </w:r>
          </w:p>
        </w:tc>
        <w:tc>
          <w:tcPr>
            <w:tcW w:w="6804" w:type="dxa"/>
          </w:tcPr>
          <w:p w:rsidR="00E92F6D" w:rsidRPr="00E92F6D" w:rsidRDefault="004E6493" w:rsidP="001E4455">
            <w:pPr>
              <w:spacing w:line="276" w:lineRule="auto"/>
              <w:jc w:val="both"/>
              <w:rPr>
                <w:rFonts w:ascii="Arial" w:eastAsia="Libre Baskerville" w:hAnsi="Arial" w:cs="Arial"/>
                <w:sz w:val="20"/>
                <w:szCs w:val="20"/>
              </w:rPr>
            </w:pPr>
            <w:r>
              <w:rPr>
                <w:rFonts w:ascii="Arial" w:eastAsia="Libre Baskerville" w:hAnsi="Arial" w:cs="Arial"/>
                <w:sz w:val="20"/>
                <w:szCs w:val="20"/>
              </w:rPr>
              <w:t>Cifras del DANE del 2007, la gran encuesta integrada de hogares del 2018 y reporte del IPES.</w:t>
            </w:r>
          </w:p>
        </w:tc>
      </w:tr>
      <w:tr w:rsidR="00E92F6D" w:rsidRPr="00E92F6D" w:rsidTr="001E4455">
        <w:tc>
          <w:tcPr>
            <w:tcW w:w="2689" w:type="dxa"/>
            <w:shd w:val="clear" w:color="auto" w:fill="D9D9D9" w:themeFill="background1" w:themeFillShade="D9"/>
            <w:vAlign w:val="center"/>
          </w:tcPr>
          <w:p w:rsidR="00E92F6D" w:rsidRPr="00E92F6D" w:rsidRDefault="00E92F6D" w:rsidP="001E4455">
            <w:pPr>
              <w:spacing w:line="276" w:lineRule="auto"/>
              <w:jc w:val="center"/>
              <w:rPr>
                <w:rFonts w:ascii="Arial" w:eastAsia="Libre Baskerville" w:hAnsi="Arial" w:cs="Arial"/>
                <w:b/>
                <w:sz w:val="20"/>
                <w:szCs w:val="20"/>
              </w:rPr>
            </w:pPr>
            <w:r w:rsidRPr="00E92F6D">
              <w:rPr>
                <w:rFonts w:ascii="Arial" w:eastAsia="Libre Baskerville" w:hAnsi="Arial" w:cs="Arial"/>
                <w:b/>
                <w:sz w:val="20"/>
                <w:szCs w:val="20"/>
              </w:rPr>
              <w:t>METODOLOGÍA EMPLEADA</w:t>
            </w:r>
          </w:p>
        </w:tc>
        <w:tc>
          <w:tcPr>
            <w:tcW w:w="6804" w:type="dxa"/>
          </w:tcPr>
          <w:p w:rsidR="00E92F6D" w:rsidRPr="00E92F6D" w:rsidRDefault="004E6493" w:rsidP="001E4455">
            <w:pPr>
              <w:spacing w:line="276" w:lineRule="auto"/>
              <w:jc w:val="both"/>
              <w:rPr>
                <w:rFonts w:ascii="Arial" w:eastAsia="Libre Baskerville" w:hAnsi="Arial" w:cs="Arial"/>
                <w:sz w:val="20"/>
                <w:szCs w:val="20"/>
              </w:rPr>
            </w:pPr>
            <w:r>
              <w:rPr>
                <w:rFonts w:ascii="Arial" w:eastAsia="Libre Baskerville" w:hAnsi="Arial" w:cs="Arial"/>
                <w:sz w:val="20"/>
                <w:szCs w:val="20"/>
              </w:rPr>
              <w:t>Encuestas, cifras y resultados del DANE y el IPES.</w:t>
            </w:r>
          </w:p>
        </w:tc>
      </w:tr>
      <w:tr w:rsidR="00E92F6D" w:rsidRPr="00E92F6D" w:rsidTr="001E4455">
        <w:tc>
          <w:tcPr>
            <w:tcW w:w="2689" w:type="dxa"/>
            <w:shd w:val="clear" w:color="auto" w:fill="D9D9D9" w:themeFill="background1" w:themeFillShade="D9"/>
            <w:vAlign w:val="center"/>
          </w:tcPr>
          <w:p w:rsidR="00E92F6D" w:rsidRPr="00E92F6D" w:rsidRDefault="00E92F6D" w:rsidP="001E4455">
            <w:pPr>
              <w:spacing w:line="276" w:lineRule="auto"/>
              <w:jc w:val="center"/>
              <w:rPr>
                <w:rFonts w:ascii="Arial" w:eastAsia="Libre Baskerville" w:hAnsi="Arial" w:cs="Arial"/>
                <w:b/>
                <w:sz w:val="20"/>
                <w:szCs w:val="20"/>
              </w:rPr>
            </w:pPr>
            <w:r w:rsidRPr="00E92F6D">
              <w:rPr>
                <w:rFonts w:ascii="Arial" w:eastAsia="Libre Baskerville" w:hAnsi="Arial" w:cs="Arial"/>
                <w:b/>
                <w:sz w:val="20"/>
                <w:szCs w:val="20"/>
              </w:rPr>
              <w:t>POBLACIÓN OBJETO DE ESTUDIO</w:t>
            </w:r>
          </w:p>
        </w:tc>
        <w:tc>
          <w:tcPr>
            <w:tcW w:w="6804" w:type="dxa"/>
          </w:tcPr>
          <w:p w:rsidR="00E92F6D" w:rsidRPr="00E92F6D" w:rsidRDefault="008C3FA4" w:rsidP="001E4455">
            <w:pPr>
              <w:spacing w:line="276" w:lineRule="auto"/>
              <w:jc w:val="both"/>
              <w:rPr>
                <w:rFonts w:ascii="Arial" w:eastAsia="Libre Baskerville" w:hAnsi="Arial" w:cs="Arial"/>
                <w:sz w:val="20"/>
                <w:szCs w:val="20"/>
              </w:rPr>
            </w:pPr>
            <w:r>
              <w:rPr>
                <w:rFonts w:ascii="Arial" w:eastAsia="Libre Baskerville" w:hAnsi="Arial" w:cs="Arial"/>
                <w:sz w:val="20"/>
                <w:szCs w:val="20"/>
              </w:rPr>
              <w:t>Vendedores informales (6 de cada 10 trabajadores) y migrantes venezolanos.</w:t>
            </w:r>
          </w:p>
        </w:tc>
      </w:tr>
      <w:tr w:rsidR="00E92F6D" w:rsidRPr="00E92F6D" w:rsidTr="001E4455">
        <w:tc>
          <w:tcPr>
            <w:tcW w:w="2689" w:type="dxa"/>
            <w:shd w:val="clear" w:color="auto" w:fill="D9D9D9" w:themeFill="background1" w:themeFillShade="D9"/>
            <w:vAlign w:val="center"/>
          </w:tcPr>
          <w:p w:rsidR="00E92F6D" w:rsidRPr="00E92F6D" w:rsidRDefault="00E92F6D" w:rsidP="001E4455">
            <w:pPr>
              <w:spacing w:line="276" w:lineRule="auto"/>
              <w:jc w:val="center"/>
              <w:rPr>
                <w:rFonts w:ascii="Arial" w:eastAsia="Libre Baskerville" w:hAnsi="Arial" w:cs="Arial"/>
                <w:b/>
                <w:sz w:val="20"/>
                <w:szCs w:val="20"/>
              </w:rPr>
            </w:pPr>
            <w:r w:rsidRPr="00E92F6D">
              <w:rPr>
                <w:rFonts w:ascii="Arial" w:eastAsia="Libre Baskerville" w:hAnsi="Arial" w:cs="Arial"/>
                <w:b/>
                <w:sz w:val="20"/>
                <w:szCs w:val="20"/>
              </w:rPr>
              <w:t>CONCLUSIONES</w:t>
            </w:r>
          </w:p>
        </w:tc>
        <w:tc>
          <w:tcPr>
            <w:tcW w:w="6804" w:type="dxa"/>
          </w:tcPr>
          <w:p w:rsidR="00E92F6D" w:rsidRPr="00E92F6D" w:rsidRDefault="008C3FA4" w:rsidP="001E4455">
            <w:pPr>
              <w:spacing w:line="276" w:lineRule="auto"/>
              <w:jc w:val="both"/>
              <w:rPr>
                <w:rFonts w:ascii="Arial" w:eastAsia="Libre Baskerville" w:hAnsi="Arial" w:cs="Arial"/>
                <w:sz w:val="20"/>
                <w:szCs w:val="20"/>
              </w:rPr>
            </w:pPr>
            <w:r>
              <w:rPr>
                <w:rFonts w:ascii="Arial" w:eastAsia="Libre Baskerville" w:hAnsi="Arial" w:cs="Arial"/>
                <w:sz w:val="20"/>
                <w:szCs w:val="20"/>
              </w:rPr>
              <w:t xml:space="preserve">De ser aprobado el proyecto del censo real del vendedor informal, se podrá tener una base de datos para las diferentes entidades del gobierno comiencen a dar soluciones a estas personas vulnerable un empleo digno y decente. </w:t>
            </w:r>
          </w:p>
        </w:tc>
      </w:tr>
      <w:tr w:rsidR="00E92F6D" w:rsidRPr="00E92F6D" w:rsidTr="001E4455">
        <w:tc>
          <w:tcPr>
            <w:tcW w:w="2689" w:type="dxa"/>
            <w:shd w:val="clear" w:color="auto" w:fill="D9D9D9" w:themeFill="background1" w:themeFillShade="D9"/>
            <w:vAlign w:val="center"/>
          </w:tcPr>
          <w:p w:rsidR="00E92F6D" w:rsidRPr="00E92F6D" w:rsidRDefault="00E92F6D" w:rsidP="001E4455">
            <w:pPr>
              <w:spacing w:line="276" w:lineRule="auto"/>
              <w:jc w:val="center"/>
              <w:rPr>
                <w:rFonts w:ascii="Arial" w:eastAsia="Libre Baskerville" w:hAnsi="Arial" w:cs="Arial"/>
                <w:b/>
                <w:sz w:val="20"/>
                <w:szCs w:val="20"/>
              </w:rPr>
            </w:pPr>
            <w:r w:rsidRPr="00E92F6D">
              <w:rPr>
                <w:rFonts w:ascii="Arial" w:eastAsia="Libre Baskerville" w:hAnsi="Arial" w:cs="Arial"/>
                <w:b/>
                <w:sz w:val="20"/>
                <w:szCs w:val="20"/>
              </w:rPr>
              <w:t>APLICACIONES DE LA INVESTIGACIÓN</w:t>
            </w:r>
          </w:p>
        </w:tc>
        <w:tc>
          <w:tcPr>
            <w:tcW w:w="6804" w:type="dxa"/>
          </w:tcPr>
          <w:p w:rsidR="00E92F6D" w:rsidRPr="00E92F6D" w:rsidRDefault="00EB238D" w:rsidP="001E4455">
            <w:pPr>
              <w:spacing w:line="276" w:lineRule="auto"/>
              <w:jc w:val="both"/>
              <w:rPr>
                <w:rFonts w:ascii="Arial" w:eastAsia="Libre Baskerville" w:hAnsi="Arial" w:cs="Arial"/>
                <w:sz w:val="20"/>
                <w:szCs w:val="20"/>
              </w:rPr>
            </w:pPr>
            <w:r>
              <w:rPr>
                <w:rFonts w:ascii="Arial" w:eastAsia="Libre Baskerville" w:hAnsi="Arial" w:cs="Arial"/>
                <w:sz w:val="20"/>
                <w:szCs w:val="20"/>
              </w:rPr>
              <w:t>R</w:t>
            </w:r>
            <w:r w:rsidRPr="00EB238D">
              <w:rPr>
                <w:rFonts w:ascii="Arial" w:eastAsia="Libre Baskerville" w:hAnsi="Arial" w:cs="Arial"/>
                <w:sz w:val="20"/>
                <w:szCs w:val="20"/>
              </w:rPr>
              <w:t>ealizar el censo de vendedores en las calles de Bogotá para poder conocer, verdaderamente, cuántos son quienes están ofreciendo productos y servicios en los barrios y espacios al aire libre, cuáles son sus principales características demográficas, de vivienda, salud, asociación, y en general su nivel de bienestar. Ello nos permitirá conocer también el nivel de migración que tenemos de otras regiones y países, en especial de población venezolana, dada la coyuntura del vecino país</w:t>
            </w:r>
          </w:p>
        </w:tc>
      </w:tr>
      <w:tr w:rsidR="00E92F6D" w:rsidRPr="00E92F6D" w:rsidTr="001E4455">
        <w:tc>
          <w:tcPr>
            <w:tcW w:w="2689" w:type="dxa"/>
            <w:shd w:val="clear" w:color="auto" w:fill="D9D9D9" w:themeFill="background1" w:themeFillShade="D9"/>
            <w:vAlign w:val="center"/>
          </w:tcPr>
          <w:p w:rsidR="00E92F6D" w:rsidRPr="00E92F6D" w:rsidRDefault="00E92F6D" w:rsidP="001E4455">
            <w:pPr>
              <w:spacing w:line="276" w:lineRule="auto"/>
              <w:jc w:val="center"/>
              <w:rPr>
                <w:rFonts w:ascii="Arial" w:eastAsia="Libre Baskerville" w:hAnsi="Arial" w:cs="Arial"/>
                <w:b/>
                <w:sz w:val="20"/>
                <w:szCs w:val="20"/>
              </w:rPr>
            </w:pPr>
            <w:r w:rsidRPr="00E92F6D">
              <w:rPr>
                <w:rFonts w:ascii="Arial" w:eastAsia="Libre Baskerville" w:hAnsi="Arial" w:cs="Arial"/>
                <w:b/>
                <w:sz w:val="20"/>
                <w:szCs w:val="20"/>
              </w:rPr>
              <w:t>REFERENTES TEÓRICOS USADOS PARA ABORDAR EL CONCEPTO</w:t>
            </w:r>
          </w:p>
        </w:tc>
        <w:tc>
          <w:tcPr>
            <w:tcW w:w="6804" w:type="dxa"/>
          </w:tcPr>
          <w:p w:rsidR="00E92F6D" w:rsidRPr="00E92F6D" w:rsidRDefault="00EB238D" w:rsidP="001E4455">
            <w:pPr>
              <w:spacing w:line="276" w:lineRule="auto"/>
              <w:jc w:val="both"/>
              <w:rPr>
                <w:rFonts w:ascii="Arial" w:eastAsia="Libre Baskerville" w:hAnsi="Arial" w:cs="Arial"/>
                <w:sz w:val="20"/>
                <w:szCs w:val="20"/>
              </w:rPr>
            </w:pPr>
            <w:r w:rsidRPr="00EB238D">
              <w:rPr>
                <w:rFonts w:ascii="Arial" w:eastAsia="Libre Baskerville" w:hAnsi="Arial" w:cs="Arial"/>
                <w:sz w:val="20"/>
                <w:szCs w:val="20"/>
              </w:rPr>
              <w:t>Según las cifras más recientes del DANE, en el trimestre diciembre 2017 - febrero 2018</w:t>
            </w:r>
            <w:r>
              <w:rPr>
                <w:rFonts w:ascii="Arial" w:eastAsia="Libre Baskerville" w:hAnsi="Arial" w:cs="Arial"/>
                <w:sz w:val="20"/>
                <w:szCs w:val="20"/>
              </w:rPr>
              <w:t>.</w:t>
            </w:r>
          </w:p>
        </w:tc>
      </w:tr>
      <w:tr w:rsidR="00E92F6D" w:rsidRPr="00E92F6D" w:rsidTr="001E4455">
        <w:tc>
          <w:tcPr>
            <w:tcW w:w="2689" w:type="dxa"/>
            <w:shd w:val="clear" w:color="auto" w:fill="D9D9D9" w:themeFill="background1" w:themeFillShade="D9"/>
            <w:vAlign w:val="center"/>
          </w:tcPr>
          <w:p w:rsidR="00E92F6D" w:rsidRPr="00E92F6D" w:rsidRDefault="00E92F6D" w:rsidP="001E4455">
            <w:pPr>
              <w:spacing w:line="276" w:lineRule="auto"/>
              <w:jc w:val="center"/>
              <w:rPr>
                <w:rFonts w:ascii="Arial" w:eastAsia="Libre Baskerville" w:hAnsi="Arial" w:cs="Arial"/>
                <w:b/>
                <w:sz w:val="20"/>
                <w:szCs w:val="20"/>
              </w:rPr>
            </w:pPr>
            <w:r w:rsidRPr="00E92F6D">
              <w:rPr>
                <w:rFonts w:ascii="Arial" w:eastAsia="Libre Baskerville" w:hAnsi="Arial" w:cs="Arial"/>
                <w:b/>
                <w:sz w:val="20"/>
                <w:szCs w:val="20"/>
              </w:rPr>
              <w:t>APORTES A LA INVESTIGACIÓN</w:t>
            </w:r>
          </w:p>
        </w:tc>
        <w:tc>
          <w:tcPr>
            <w:tcW w:w="6804" w:type="dxa"/>
          </w:tcPr>
          <w:p w:rsidR="00E92F6D" w:rsidRPr="00E92F6D" w:rsidRDefault="008C3FA4" w:rsidP="001E4455">
            <w:pPr>
              <w:spacing w:line="276" w:lineRule="auto"/>
              <w:jc w:val="both"/>
              <w:rPr>
                <w:rFonts w:ascii="Arial" w:eastAsia="Libre Baskerville" w:hAnsi="Arial" w:cs="Arial"/>
                <w:sz w:val="20"/>
                <w:szCs w:val="20"/>
              </w:rPr>
            </w:pPr>
            <w:r>
              <w:rPr>
                <w:rFonts w:ascii="Arial" w:eastAsia="Libre Baskerville" w:hAnsi="Arial" w:cs="Arial"/>
                <w:sz w:val="20"/>
                <w:szCs w:val="20"/>
              </w:rPr>
              <w:t>Dar a conocer la realidad del incremento del vendedor informal en Bogotá y demostrar que hace falta un registro global de cada uno de los vendedores informales y su incremento por la migración venezolana.</w:t>
            </w:r>
          </w:p>
        </w:tc>
      </w:tr>
    </w:tbl>
    <w:p w:rsidR="00E92F6D" w:rsidRDefault="00E92F6D" w:rsidP="00C50CDF">
      <w:pPr>
        <w:jc w:val="center"/>
        <w:rPr>
          <w:rFonts w:ascii="Arial" w:hAnsi="Arial" w:cs="Arial"/>
          <w:b/>
          <w:sz w:val="20"/>
          <w:szCs w:val="20"/>
        </w:rPr>
      </w:pPr>
    </w:p>
    <w:p w:rsidR="00CE4CD2" w:rsidRDefault="00CE4CD2" w:rsidP="00C50CDF">
      <w:pPr>
        <w:jc w:val="center"/>
        <w:rPr>
          <w:rFonts w:ascii="Arial" w:hAnsi="Arial" w:cs="Arial"/>
          <w:b/>
          <w:sz w:val="20"/>
          <w:szCs w:val="20"/>
        </w:rPr>
      </w:pPr>
      <w:r>
        <w:rPr>
          <w:rFonts w:ascii="Arial" w:hAnsi="Arial" w:cs="Arial"/>
          <w:b/>
          <w:sz w:val="20"/>
          <w:szCs w:val="20"/>
        </w:rPr>
        <w:lastRenderedPageBreak/>
        <w:t>3</w:t>
      </w:r>
      <w:r w:rsidR="00665524">
        <w:rPr>
          <w:rFonts w:ascii="Arial" w:hAnsi="Arial" w:cs="Arial"/>
          <w:b/>
          <w:sz w:val="20"/>
          <w:szCs w:val="20"/>
        </w:rPr>
        <w:t>.</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89"/>
        <w:gridCol w:w="6804"/>
      </w:tblGrid>
      <w:tr w:rsidR="00CE4CD2" w:rsidRPr="003E7389" w:rsidTr="00905519">
        <w:tc>
          <w:tcPr>
            <w:tcW w:w="2689" w:type="dxa"/>
            <w:shd w:val="clear" w:color="auto" w:fill="D9D9D9" w:themeFill="background1" w:themeFillShade="D9"/>
            <w:vAlign w:val="center"/>
          </w:tcPr>
          <w:p w:rsidR="00CE4CD2" w:rsidRPr="003E7389" w:rsidRDefault="00CE4CD2" w:rsidP="00905519">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FICHA TÉCNICA</w:t>
            </w:r>
          </w:p>
        </w:tc>
        <w:tc>
          <w:tcPr>
            <w:tcW w:w="6804" w:type="dxa"/>
          </w:tcPr>
          <w:p w:rsidR="00CE4CD2" w:rsidRPr="003E7389" w:rsidRDefault="00CE4CD2" w:rsidP="00905519">
            <w:pPr>
              <w:spacing w:line="276" w:lineRule="auto"/>
              <w:jc w:val="both"/>
              <w:rPr>
                <w:rFonts w:asciiTheme="majorHAnsi" w:eastAsia="Libre Baskerville" w:hAnsiTheme="majorHAnsi" w:cstheme="majorHAnsi"/>
                <w:sz w:val="24"/>
                <w:szCs w:val="24"/>
              </w:rPr>
            </w:pPr>
            <w:r>
              <w:rPr>
                <w:rFonts w:ascii="Arial" w:eastAsia="Libre Baskerville" w:hAnsi="Arial" w:cs="Arial"/>
                <w:sz w:val="20"/>
                <w:szCs w:val="20"/>
              </w:rPr>
              <w:t>Google-3</w:t>
            </w:r>
          </w:p>
        </w:tc>
      </w:tr>
      <w:tr w:rsidR="00CE4CD2" w:rsidRPr="003E7389" w:rsidTr="00905519">
        <w:tc>
          <w:tcPr>
            <w:tcW w:w="2689" w:type="dxa"/>
            <w:shd w:val="clear" w:color="auto" w:fill="D9D9D9" w:themeFill="background1" w:themeFillShade="D9"/>
            <w:vAlign w:val="center"/>
          </w:tcPr>
          <w:p w:rsidR="00CE4CD2" w:rsidRDefault="00CE4CD2" w:rsidP="00CE4CD2">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NOMBRE DE LA INSTITUCIÓN</w:t>
            </w:r>
            <w:r>
              <w:rPr>
                <w:rFonts w:asciiTheme="majorHAnsi" w:eastAsia="Libre Baskerville" w:hAnsiTheme="majorHAnsi" w:cstheme="majorHAnsi"/>
                <w:b/>
                <w:sz w:val="24"/>
                <w:szCs w:val="24"/>
              </w:rPr>
              <w:t xml:space="preserve"> </w:t>
            </w:r>
          </w:p>
          <w:p w:rsidR="00CE4CD2" w:rsidRPr="003E7389" w:rsidRDefault="00CE4CD2" w:rsidP="00CE4CD2">
            <w:pPr>
              <w:spacing w:line="276" w:lineRule="auto"/>
              <w:jc w:val="center"/>
              <w:rPr>
                <w:rFonts w:asciiTheme="majorHAnsi" w:eastAsia="Libre Baskerville" w:hAnsiTheme="majorHAnsi" w:cstheme="majorHAnsi"/>
                <w:b/>
                <w:sz w:val="24"/>
                <w:szCs w:val="24"/>
              </w:rPr>
            </w:pPr>
            <w:r>
              <w:rPr>
                <w:rFonts w:asciiTheme="majorHAnsi" w:eastAsia="Libre Baskerville" w:hAnsiTheme="majorHAnsi" w:cstheme="majorHAnsi"/>
                <w:b/>
                <w:sz w:val="24"/>
                <w:szCs w:val="24"/>
              </w:rPr>
              <w:t>(Tomado de Mendeley)</w:t>
            </w:r>
          </w:p>
        </w:tc>
        <w:tc>
          <w:tcPr>
            <w:tcW w:w="6804" w:type="dxa"/>
          </w:tcPr>
          <w:p w:rsidR="00CE4CD2" w:rsidRPr="00E92F6D" w:rsidRDefault="00CE4CD2" w:rsidP="00CE4CD2">
            <w:pPr>
              <w:spacing w:line="276" w:lineRule="auto"/>
              <w:jc w:val="both"/>
              <w:rPr>
                <w:rFonts w:ascii="Arial" w:eastAsia="Libre Baskerville" w:hAnsi="Arial" w:cs="Arial"/>
                <w:sz w:val="20"/>
                <w:szCs w:val="20"/>
              </w:rPr>
            </w:pPr>
            <w:r>
              <w:rPr>
                <w:rFonts w:ascii="Arial" w:eastAsia="Libre Baskerville" w:hAnsi="Arial" w:cs="Arial"/>
                <w:sz w:val="20"/>
                <w:szCs w:val="20"/>
              </w:rPr>
              <w:t>El tiempo</w:t>
            </w:r>
          </w:p>
        </w:tc>
      </w:tr>
      <w:tr w:rsidR="00CE4CD2" w:rsidRPr="003E7389" w:rsidTr="00905519">
        <w:tc>
          <w:tcPr>
            <w:tcW w:w="2689" w:type="dxa"/>
            <w:shd w:val="clear" w:color="auto" w:fill="D9D9D9" w:themeFill="background1" w:themeFillShade="D9"/>
            <w:vAlign w:val="center"/>
          </w:tcPr>
          <w:p w:rsidR="00CE4CD2" w:rsidRPr="003E7389" w:rsidRDefault="00CE4CD2" w:rsidP="00CE4CD2">
            <w:pPr>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ENLACE DE LA BÚSQUEDA</w:t>
            </w:r>
          </w:p>
        </w:tc>
        <w:tc>
          <w:tcPr>
            <w:tcW w:w="6804" w:type="dxa"/>
          </w:tcPr>
          <w:p w:rsidR="00CE4CD2" w:rsidRPr="00E92F6D" w:rsidRDefault="00CE4CD2" w:rsidP="00CE4CD2">
            <w:pPr>
              <w:jc w:val="both"/>
              <w:rPr>
                <w:rFonts w:ascii="Arial" w:eastAsia="Libre Baskerville" w:hAnsi="Arial" w:cs="Arial"/>
                <w:sz w:val="20"/>
                <w:szCs w:val="20"/>
              </w:rPr>
            </w:pPr>
            <w:hyperlink r:id="rId9" w:history="1">
              <w:r w:rsidRPr="004205EE">
                <w:rPr>
                  <w:rStyle w:val="Hipervnculo"/>
                </w:rPr>
                <w:t>https://www.eltiempo.com/bogota/cifras-de-vendedores-ambulantes-en-bogota-207566</w:t>
              </w:r>
            </w:hyperlink>
          </w:p>
        </w:tc>
      </w:tr>
      <w:tr w:rsidR="00CE4CD2" w:rsidRPr="003E7389" w:rsidTr="00905519">
        <w:tc>
          <w:tcPr>
            <w:tcW w:w="2689" w:type="dxa"/>
            <w:shd w:val="clear" w:color="auto" w:fill="D9D9D9" w:themeFill="background1" w:themeFillShade="D9"/>
            <w:vAlign w:val="center"/>
          </w:tcPr>
          <w:p w:rsidR="00CE4CD2" w:rsidRPr="003E7389" w:rsidRDefault="00CE4CD2" w:rsidP="00CE4CD2">
            <w:pPr>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PALABRAS CLAVE DE LA BÚSQUEDA</w:t>
            </w:r>
          </w:p>
        </w:tc>
        <w:tc>
          <w:tcPr>
            <w:tcW w:w="6804" w:type="dxa"/>
          </w:tcPr>
          <w:p w:rsidR="00CE4CD2" w:rsidRPr="00E92F6D" w:rsidRDefault="00CE4CD2" w:rsidP="00CE4CD2">
            <w:pPr>
              <w:jc w:val="both"/>
              <w:rPr>
                <w:rFonts w:ascii="Arial" w:eastAsia="Libre Baskerville" w:hAnsi="Arial" w:cs="Arial"/>
                <w:sz w:val="20"/>
                <w:szCs w:val="20"/>
              </w:rPr>
            </w:pPr>
            <w:r>
              <w:rPr>
                <w:rFonts w:ascii="Arial" w:eastAsia="Libre Baskerville" w:hAnsi="Arial" w:cs="Arial"/>
                <w:sz w:val="20"/>
                <w:szCs w:val="20"/>
              </w:rPr>
              <w:t>Vendedores ambulantes en Transmilenio, Ipes</w:t>
            </w:r>
          </w:p>
        </w:tc>
      </w:tr>
      <w:tr w:rsidR="00CE4CD2" w:rsidRPr="003E7389" w:rsidTr="00905519">
        <w:tc>
          <w:tcPr>
            <w:tcW w:w="2689" w:type="dxa"/>
            <w:shd w:val="clear" w:color="auto" w:fill="D9D9D9" w:themeFill="background1" w:themeFillShade="D9"/>
            <w:vAlign w:val="center"/>
          </w:tcPr>
          <w:p w:rsidR="00CE4CD2" w:rsidRPr="003E7389" w:rsidRDefault="00CE4CD2" w:rsidP="00CE4CD2">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AÑO DE LA INVESTIGACIÓN</w:t>
            </w:r>
          </w:p>
        </w:tc>
        <w:tc>
          <w:tcPr>
            <w:tcW w:w="6804" w:type="dxa"/>
          </w:tcPr>
          <w:p w:rsidR="00CE4CD2" w:rsidRPr="00E92F6D" w:rsidRDefault="00CE4CD2" w:rsidP="00CE4CD2">
            <w:pPr>
              <w:spacing w:line="276" w:lineRule="auto"/>
              <w:jc w:val="both"/>
              <w:rPr>
                <w:rFonts w:ascii="Arial" w:eastAsia="Libre Baskerville" w:hAnsi="Arial" w:cs="Arial"/>
                <w:sz w:val="20"/>
                <w:szCs w:val="20"/>
              </w:rPr>
            </w:pPr>
            <w:r>
              <w:rPr>
                <w:rFonts w:ascii="Arial" w:eastAsia="Libre Baskerville" w:hAnsi="Arial" w:cs="Arial"/>
                <w:sz w:val="20"/>
                <w:szCs w:val="20"/>
              </w:rPr>
              <w:t>2018</w:t>
            </w:r>
          </w:p>
        </w:tc>
      </w:tr>
      <w:tr w:rsidR="00CE4CD2" w:rsidRPr="003E7389" w:rsidTr="00905519">
        <w:tc>
          <w:tcPr>
            <w:tcW w:w="2689" w:type="dxa"/>
            <w:shd w:val="clear" w:color="auto" w:fill="D9D9D9" w:themeFill="background1" w:themeFillShade="D9"/>
            <w:vAlign w:val="center"/>
          </w:tcPr>
          <w:p w:rsidR="00CE4CD2" w:rsidRPr="003E7389" w:rsidRDefault="00CE4CD2" w:rsidP="00CE4CD2">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TÍTULO DE LA INVESTIGACIÓN</w:t>
            </w:r>
          </w:p>
        </w:tc>
        <w:tc>
          <w:tcPr>
            <w:tcW w:w="6804" w:type="dxa"/>
          </w:tcPr>
          <w:p w:rsidR="00CE4CD2" w:rsidRPr="00E92F6D" w:rsidRDefault="00CE4CD2" w:rsidP="00CE4CD2">
            <w:pPr>
              <w:spacing w:line="276" w:lineRule="auto"/>
              <w:jc w:val="both"/>
              <w:rPr>
                <w:rFonts w:ascii="Arial" w:eastAsia="Libre Baskerville" w:hAnsi="Arial" w:cs="Arial"/>
                <w:sz w:val="20"/>
                <w:szCs w:val="20"/>
              </w:rPr>
            </w:pPr>
            <w:r w:rsidRPr="00401150">
              <w:rPr>
                <w:rFonts w:ascii="Arial" w:eastAsia="Libre Baskerville" w:hAnsi="Arial" w:cs="Arial"/>
                <w:sz w:val="20"/>
                <w:szCs w:val="20"/>
              </w:rPr>
              <w:t>Concentración de ventas informales junto a estaciones de Transmilenio</w:t>
            </w:r>
          </w:p>
        </w:tc>
      </w:tr>
      <w:tr w:rsidR="00CE4CD2" w:rsidRPr="003E7389" w:rsidTr="00905519">
        <w:tc>
          <w:tcPr>
            <w:tcW w:w="2689" w:type="dxa"/>
            <w:shd w:val="clear" w:color="auto" w:fill="D9D9D9" w:themeFill="background1" w:themeFillShade="D9"/>
            <w:vAlign w:val="center"/>
          </w:tcPr>
          <w:p w:rsidR="00CE4CD2" w:rsidRPr="003E7389" w:rsidRDefault="00CE4CD2" w:rsidP="00CE4CD2">
            <w:pPr>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PALABRAS CLAVE</w:t>
            </w:r>
          </w:p>
        </w:tc>
        <w:tc>
          <w:tcPr>
            <w:tcW w:w="6804" w:type="dxa"/>
          </w:tcPr>
          <w:p w:rsidR="00CE4CD2" w:rsidRPr="00E92F6D" w:rsidRDefault="00CE4CD2" w:rsidP="00CE4CD2">
            <w:pPr>
              <w:jc w:val="both"/>
              <w:rPr>
                <w:rFonts w:ascii="Arial" w:eastAsia="Libre Baskerville" w:hAnsi="Arial" w:cs="Arial"/>
                <w:sz w:val="20"/>
                <w:szCs w:val="20"/>
              </w:rPr>
            </w:pPr>
            <w:r>
              <w:rPr>
                <w:rFonts w:ascii="Arial" w:eastAsia="Libre Baskerville" w:hAnsi="Arial" w:cs="Arial"/>
                <w:sz w:val="20"/>
                <w:szCs w:val="20"/>
              </w:rPr>
              <w:t>Reubicación, censo de los portales de Transmilenio, formalización del vendedor informal, puntos de reubicación.</w:t>
            </w:r>
          </w:p>
        </w:tc>
      </w:tr>
      <w:tr w:rsidR="00CE4CD2" w:rsidRPr="003E7389" w:rsidTr="00905519">
        <w:tc>
          <w:tcPr>
            <w:tcW w:w="2689" w:type="dxa"/>
            <w:shd w:val="clear" w:color="auto" w:fill="D9D9D9" w:themeFill="background1" w:themeFillShade="D9"/>
            <w:vAlign w:val="center"/>
          </w:tcPr>
          <w:p w:rsidR="00CE4CD2" w:rsidRPr="003E7389" w:rsidRDefault="00CE4CD2" w:rsidP="00CE4CD2">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AUTORES</w:t>
            </w:r>
          </w:p>
        </w:tc>
        <w:tc>
          <w:tcPr>
            <w:tcW w:w="6804" w:type="dxa"/>
          </w:tcPr>
          <w:p w:rsidR="00CE4CD2" w:rsidRPr="00E92F6D" w:rsidRDefault="00CE4CD2" w:rsidP="00CE4CD2">
            <w:pPr>
              <w:spacing w:line="276" w:lineRule="auto"/>
              <w:jc w:val="both"/>
              <w:rPr>
                <w:rFonts w:ascii="Arial" w:eastAsia="Libre Baskerville" w:hAnsi="Arial" w:cs="Arial"/>
                <w:sz w:val="20"/>
                <w:szCs w:val="20"/>
              </w:rPr>
            </w:pPr>
            <w:r>
              <w:rPr>
                <w:rFonts w:ascii="Arial" w:eastAsia="Libre Baskerville" w:hAnsi="Arial" w:cs="Arial"/>
                <w:sz w:val="20"/>
                <w:szCs w:val="20"/>
              </w:rPr>
              <w:t>Alejandra</w:t>
            </w:r>
            <w:r w:rsidRPr="00401150">
              <w:rPr>
                <w:rFonts w:ascii="Arial" w:eastAsia="Libre Baskerville" w:hAnsi="Arial" w:cs="Arial"/>
                <w:sz w:val="20"/>
                <w:szCs w:val="20"/>
              </w:rPr>
              <w:t xml:space="preserve"> T</w:t>
            </w:r>
            <w:r>
              <w:rPr>
                <w:rFonts w:ascii="Arial" w:eastAsia="Libre Baskerville" w:hAnsi="Arial" w:cs="Arial"/>
                <w:sz w:val="20"/>
                <w:szCs w:val="20"/>
              </w:rPr>
              <w:t xml:space="preserve">ibacan y </w:t>
            </w:r>
            <w:r w:rsidRPr="00401150">
              <w:rPr>
                <w:rFonts w:ascii="Arial" w:eastAsia="Libre Baskerville" w:hAnsi="Arial" w:cs="Arial"/>
                <w:sz w:val="20"/>
                <w:szCs w:val="20"/>
              </w:rPr>
              <w:t xml:space="preserve"> S</w:t>
            </w:r>
            <w:r>
              <w:rPr>
                <w:rFonts w:ascii="Arial" w:eastAsia="Libre Baskerville" w:hAnsi="Arial" w:cs="Arial"/>
                <w:sz w:val="20"/>
                <w:szCs w:val="20"/>
              </w:rPr>
              <w:t>haron</w:t>
            </w:r>
            <w:r w:rsidRPr="00401150">
              <w:rPr>
                <w:rFonts w:ascii="Arial" w:eastAsia="Libre Baskerville" w:hAnsi="Arial" w:cs="Arial"/>
                <w:sz w:val="20"/>
                <w:szCs w:val="20"/>
              </w:rPr>
              <w:t xml:space="preserve"> F</w:t>
            </w:r>
            <w:r>
              <w:rPr>
                <w:rFonts w:ascii="Arial" w:eastAsia="Libre Baskerville" w:hAnsi="Arial" w:cs="Arial"/>
                <w:sz w:val="20"/>
                <w:szCs w:val="20"/>
              </w:rPr>
              <w:t>ontecha</w:t>
            </w:r>
          </w:p>
        </w:tc>
      </w:tr>
      <w:tr w:rsidR="00CE4CD2" w:rsidRPr="003E7389" w:rsidTr="00905519">
        <w:tc>
          <w:tcPr>
            <w:tcW w:w="2689" w:type="dxa"/>
            <w:shd w:val="clear" w:color="auto" w:fill="D9D9D9" w:themeFill="background1" w:themeFillShade="D9"/>
            <w:vAlign w:val="center"/>
          </w:tcPr>
          <w:p w:rsidR="00CE4CD2" w:rsidRPr="003E7389" w:rsidRDefault="00CE4CD2" w:rsidP="00CE4CD2">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RESUMEN DE LA INVESTIGACIÓN</w:t>
            </w:r>
          </w:p>
        </w:tc>
        <w:tc>
          <w:tcPr>
            <w:tcW w:w="6804" w:type="dxa"/>
          </w:tcPr>
          <w:p w:rsidR="00CE4CD2" w:rsidRPr="00E92F6D" w:rsidRDefault="00CE4CD2" w:rsidP="00CE4CD2">
            <w:pPr>
              <w:spacing w:line="276" w:lineRule="auto"/>
              <w:jc w:val="both"/>
              <w:rPr>
                <w:rFonts w:ascii="Arial" w:eastAsia="Libre Baskerville" w:hAnsi="Arial" w:cs="Arial"/>
                <w:sz w:val="20"/>
                <w:szCs w:val="20"/>
              </w:rPr>
            </w:pPr>
            <w:r>
              <w:rPr>
                <w:rFonts w:ascii="Arial" w:eastAsia="Libre Baskerville" w:hAnsi="Arial" w:cs="Arial"/>
                <w:sz w:val="20"/>
                <w:szCs w:val="20"/>
              </w:rPr>
              <w:t xml:space="preserve">La investigación trata del aumento de vendedores informales en todas las estaciones de Transmilenio dentro y alrededor de ellos. </w:t>
            </w:r>
            <w:r w:rsidRPr="007B05C1">
              <w:rPr>
                <w:rFonts w:ascii="Arial" w:eastAsia="Libre Baskerville" w:hAnsi="Arial" w:cs="Arial"/>
                <w:sz w:val="20"/>
                <w:szCs w:val="20"/>
              </w:rPr>
              <w:t>Durante este año el Ipes ha censado a 20.373 vendedores, de los que solo 7.156 han aceptado los programas que ofrece el Distrito, es decir, solo un 35,12 por ciento.</w:t>
            </w:r>
            <w:r w:rsidRPr="007B05C1">
              <w:rPr>
                <w:rFonts w:ascii="Arial" w:eastAsia="Libre Baskerville" w:hAnsi="Arial" w:cs="Arial"/>
                <w:sz w:val="20"/>
                <w:szCs w:val="20"/>
              </w:rPr>
              <w:br/>
              <w:t>Entre las alternativas que ofrecen se encuentran los puestos en las plazas de mercado, los quioscos y los cursos de formación para que puedan acceder a más oportunidades de trabajo. Estas propuestas son presentadas por el Ipes, pero los vendedores son quienes deciden aceptarlas o no.</w:t>
            </w:r>
          </w:p>
        </w:tc>
      </w:tr>
      <w:tr w:rsidR="00CE4CD2" w:rsidRPr="003E7389" w:rsidTr="00905519">
        <w:tc>
          <w:tcPr>
            <w:tcW w:w="2689" w:type="dxa"/>
            <w:shd w:val="clear" w:color="auto" w:fill="D9D9D9" w:themeFill="background1" w:themeFillShade="D9"/>
            <w:vAlign w:val="center"/>
          </w:tcPr>
          <w:p w:rsidR="00CE4CD2" w:rsidRPr="003E7389" w:rsidRDefault="00CE4CD2" w:rsidP="00CE4CD2">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OBJETIVOS DE LA INVESTIGACIÓN</w:t>
            </w:r>
          </w:p>
        </w:tc>
        <w:tc>
          <w:tcPr>
            <w:tcW w:w="6804" w:type="dxa"/>
          </w:tcPr>
          <w:p w:rsidR="00CE4CD2" w:rsidRPr="00E92F6D" w:rsidRDefault="00CE4CD2" w:rsidP="00CE4CD2">
            <w:pPr>
              <w:pBdr>
                <w:top w:val="nil"/>
                <w:left w:val="nil"/>
                <w:bottom w:val="nil"/>
                <w:right w:val="nil"/>
                <w:between w:val="nil"/>
              </w:pBdr>
              <w:spacing w:after="200" w:line="276" w:lineRule="auto"/>
              <w:jc w:val="both"/>
              <w:rPr>
                <w:rFonts w:ascii="Arial" w:eastAsia="Libre Baskerville" w:hAnsi="Arial" w:cs="Arial"/>
                <w:color w:val="000000"/>
                <w:sz w:val="20"/>
                <w:szCs w:val="20"/>
              </w:rPr>
            </w:pPr>
            <w:r>
              <w:rPr>
                <w:rFonts w:ascii="Arial" w:eastAsia="Libre Baskerville" w:hAnsi="Arial" w:cs="Arial"/>
                <w:color w:val="000000"/>
                <w:sz w:val="20"/>
                <w:szCs w:val="20"/>
              </w:rPr>
              <w:t>Entregar informes del aumento de la informalidad dentro y fuera del sistema Transmilenio, los tipos de alternativas de estudio, capacitación, empleo  que se le dan a los vendedores informales y que planes hay parar ellos si las personas censadas quieran o no tomar.</w:t>
            </w:r>
          </w:p>
        </w:tc>
      </w:tr>
      <w:tr w:rsidR="00CE4CD2" w:rsidRPr="003E7389" w:rsidTr="00905519">
        <w:tc>
          <w:tcPr>
            <w:tcW w:w="2689" w:type="dxa"/>
            <w:shd w:val="clear" w:color="auto" w:fill="D9D9D9" w:themeFill="background1" w:themeFillShade="D9"/>
            <w:vAlign w:val="center"/>
          </w:tcPr>
          <w:p w:rsidR="00CE4CD2" w:rsidRPr="003E7389" w:rsidRDefault="00CE4CD2" w:rsidP="00CE4CD2">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INSTRUMENTOS UTILIZADOS</w:t>
            </w:r>
          </w:p>
        </w:tc>
        <w:tc>
          <w:tcPr>
            <w:tcW w:w="6804" w:type="dxa"/>
          </w:tcPr>
          <w:p w:rsidR="00CE4CD2" w:rsidRPr="00E92F6D" w:rsidRDefault="00CE4CD2" w:rsidP="00CE4CD2">
            <w:pPr>
              <w:spacing w:line="276" w:lineRule="auto"/>
              <w:jc w:val="both"/>
              <w:rPr>
                <w:rFonts w:ascii="Arial" w:eastAsia="Libre Baskerville" w:hAnsi="Arial" w:cs="Arial"/>
                <w:sz w:val="20"/>
                <w:szCs w:val="20"/>
              </w:rPr>
            </w:pPr>
            <w:r>
              <w:rPr>
                <w:rFonts w:ascii="Arial" w:eastAsia="Libre Baskerville" w:hAnsi="Arial" w:cs="Arial"/>
                <w:sz w:val="20"/>
                <w:szCs w:val="20"/>
              </w:rPr>
              <w:t>Fuentes suministradas por el IPES.</w:t>
            </w:r>
          </w:p>
        </w:tc>
      </w:tr>
      <w:tr w:rsidR="00CE4CD2" w:rsidRPr="003E7389" w:rsidTr="00905519">
        <w:tc>
          <w:tcPr>
            <w:tcW w:w="2689" w:type="dxa"/>
            <w:shd w:val="clear" w:color="auto" w:fill="D9D9D9" w:themeFill="background1" w:themeFillShade="D9"/>
            <w:vAlign w:val="center"/>
          </w:tcPr>
          <w:p w:rsidR="00CE4CD2" w:rsidRPr="003E7389" w:rsidRDefault="00CE4CD2" w:rsidP="00CE4CD2">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METODOLOGÍA EMPLEADA</w:t>
            </w:r>
          </w:p>
        </w:tc>
        <w:tc>
          <w:tcPr>
            <w:tcW w:w="6804" w:type="dxa"/>
          </w:tcPr>
          <w:p w:rsidR="00CE4CD2" w:rsidRPr="00E92F6D" w:rsidRDefault="00CE4CD2" w:rsidP="00CE4CD2">
            <w:pPr>
              <w:spacing w:line="276" w:lineRule="auto"/>
              <w:jc w:val="both"/>
              <w:rPr>
                <w:rFonts w:ascii="Arial" w:eastAsia="Libre Baskerville" w:hAnsi="Arial" w:cs="Arial"/>
                <w:sz w:val="20"/>
                <w:szCs w:val="20"/>
              </w:rPr>
            </w:pPr>
            <w:r>
              <w:rPr>
                <w:rFonts w:ascii="Arial" w:eastAsia="Libre Baskerville" w:hAnsi="Arial" w:cs="Arial"/>
                <w:sz w:val="20"/>
                <w:szCs w:val="20"/>
              </w:rPr>
              <w:t>Encuestas y censos del IPES.</w:t>
            </w:r>
          </w:p>
        </w:tc>
      </w:tr>
      <w:tr w:rsidR="00CE4CD2" w:rsidRPr="003E7389" w:rsidTr="00905519">
        <w:tc>
          <w:tcPr>
            <w:tcW w:w="2689" w:type="dxa"/>
            <w:shd w:val="clear" w:color="auto" w:fill="D9D9D9" w:themeFill="background1" w:themeFillShade="D9"/>
            <w:vAlign w:val="center"/>
          </w:tcPr>
          <w:p w:rsidR="00CE4CD2" w:rsidRPr="003E7389" w:rsidRDefault="00CE4CD2" w:rsidP="00CE4CD2">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lastRenderedPageBreak/>
              <w:t>POBLACIÓN OBJETO DE ESTUDIO</w:t>
            </w:r>
          </w:p>
        </w:tc>
        <w:tc>
          <w:tcPr>
            <w:tcW w:w="6804" w:type="dxa"/>
          </w:tcPr>
          <w:p w:rsidR="00CE4CD2" w:rsidRPr="00E92F6D" w:rsidRDefault="00CE4CD2" w:rsidP="00CE4CD2">
            <w:pPr>
              <w:spacing w:line="276" w:lineRule="auto"/>
              <w:jc w:val="both"/>
              <w:rPr>
                <w:rFonts w:ascii="Arial" w:eastAsia="Libre Baskerville" w:hAnsi="Arial" w:cs="Arial"/>
                <w:sz w:val="20"/>
                <w:szCs w:val="20"/>
              </w:rPr>
            </w:pPr>
            <w:r>
              <w:rPr>
                <w:rFonts w:ascii="Arial" w:eastAsia="Libre Baskerville" w:hAnsi="Arial" w:cs="Arial"/>
                <w:sz w:val="20"/>
                <w:szCs w:val="20"/>
              </w:rPr>
              <w:t>Vendedores informales en las estaciones de Transmilenio y sus alrededores, también vendedores formales ya reubicados, caracterizados y capacitados.</w:t>
            </w:r>
          </w:p>
        </w:tc>
      </w:tr>
      <w:tr w:rsidR="00CE4CD2" w:rsidRPr="003E7389" w:rsidTr="00905519">
        <w:tc>
          <w:tcPr>
            <w:tcW w:w="2689" w:type="dxa"/>
            <w:shd w:val="clear" w:color="auto" w:fill="D9D9D9" w:themeFill="background1" w:themeFillShade="D9"/>
            <w:vAlign w:val="center"/>
          </w:tcPr>
          <w:p w:rsidR="00CE4CD2" w:rsidRPr="003E7389" w:rsidRDefault="00CE4CD2" w:rsidP="00CE4CD2">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CONCLUSIONES</w:t>
            </w:r>
          </w:p>
        </w:tc>
        <w:tc>
          <w:tcPr>
            <w:tcW w:w="6804" w:type="dxa"/>
          </w:tcPr>
          <w:p w:rsidR="00CE4CD2" w:rsidRPr="00E92F6D" w:rsidRDefault="00CE4CD2" w:rsidP="00CE4CD2">
            <w:pPr>
              <w:spacing w:line="276" w:lineRule="auto"/>
              <w:jc w:val="both"/>
              <w:rPr>
                <w:rFonts w:ascii="Arial" w:eastAsia="Libre Baskerville" w:hAnsi="Arial" w:cs="Arial"/>
                <w:sz w:val="20"/>
                <w:szCs w:val="20"/>
              </w:rPr>
            </w:pPr>
            <w:r>
              <w:rPr>
                <w:rFonts w:ascii="Arial" w:eastAsia="Libre Baskerville" w:hAnsi="Arial" w:cs="Arial"/>
                <w:sz w:val="20"/>
                <w:szCs w:val="20"/>
              </w:rPr>
              <w:t xml:space="preserve">Ampliar </w:t>
            </w:r>
            <w:r w:rsidRPr="00E16E24">
              <w:rPr>
                <w:rFonts w:ascii="Arial" w:eastAsia="Libre Baskerville" w:hAnsi="Arial" w:cs="Arial"/>
                <w:sz w:val="20"/>
                <w:szCs w:val="20"/>
              </w:rPr>
              <w:t xml:space="preserve">los programas y </w:t>
            </w:r>
            <w:r>
              <w:rPr>
                <w:rFonts w:ascii="Arial" w:eastAsia="Libre Baskerville" w:hAnsi="Arial" w:cs="Arial"/>
                <w:sz w:val="20"/>
                <w:szCs w:val="20"/>
              </w:rPr>
              <w:t xml:space="preserve">beneficios que ofrece el IPES </w:t>
            </w:r>
            <w:r w:rsidRPr="00E16E24">
              <w:rPr>
                <w:rFonts w:ascii="Arial" w:eastAsia="Libre Baskerville" w:hAnsi="Arial" w:cs="Arial"/>
                <w:sz w:val="20"/>
                <w:szCs w:val="20"/>
              </w:rPr>
              <w:t xml:space="preserve"> para los vendedores ambulantes, los planes futuros y los desafíos que han encontrado en el proceso de formalización para esta población.</w:t>
            </w:r>
          </w:p>
        </w:tc>
      </w:tr>
      <w:tr w:rsidR="00CE4CD2" w:rsidRPr="003E7389" w:rsidTr="00905519">
        <w:tc>
          <w:tcPr>
            <w:tcW w:w="2689" w:type="dxa"/>
            <w:shd w:val="clear" w:color="auto" w:fill="D9D9D9" w:themeFill="background1" w:themeFillShade="D9"/>
            <w:vAlign w:val="center"/>
          </w:tcPr>
          <w:p w:rsidR="00CE4CD2" w:rsidRPr="003E7389" w:rsidRDefault="00CE4CD2" w:rsidP="00CE4CD2">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APLICACIONES DE LA INVESTIGACIÓN</w:t>
            </w:r>
          </w:p>
        </w:tc>
        <w:tc>
          <w:tcPr>
            <w:tcW w:w="6804" w:type="dxa"/>
          </w:tcPr>
          <w:p w:rsidR="00CE4CD2" w:rsidRPr="003E7389" w:rsidRDefault="00665524" w:rsidP="00CE4CD2">
            <w:pPr>
              <w:spacing w:line="276" w:lineRule="auto"/>
              <w:jc w:val="both"/>
              <w:rPr>
                <w:rFonts w:asciiTheme="majorHAnsi" w:eastAsia="Libre Baskerville" w:hAnsiTheme="majorHAnsi" w:cstheme="majorHAnsi"/>
                <w:sz w:val="24"/>
                <w:szCs w:val="24"/>
              </w:rPr>
            </w:pPr>
            <w:r w:rsidRPr="00665524">
              <w:rPr>
                <w:rFonts w:ascii="Arial" w:eastAsia="Libre Baskerville" w:hAnsi="Arial" w:cs="Arial"/>
                <w:sz w:val="20"/>
                <w:szCs w:val="20"/>
              </w:rPr>
              <w:t>Censo de los vendedores informales en estaciones de Transmilenio con mayor influencia de la informalidad, formalización de los vendedores, reubicación, cuantos han sido capacitados, qué hacer con los vendedores adultos mayores, planes para aumentar el número de puntos de reubicación.</w:t>
            </w:r>
            <w:r>
              <w:rPr>
                <w:rFonts w:asciiTheme="majorHAnsi" w:eastAsia="Libre Baskerville" w:hAnsiTheme="majorHAnsi" w:cstheme="majorHAnsi"/>
                <w:sz w:val="24"/>
                <w:szCs w:val="24"/>
              </w:rPr>
              <w:t xml:space="preserve"> </w:t>
            </w:r>
          </w:p>
        </w:tc>
      </w:tr>
      <w:tr w:rsidR="00CE4CD2" w:rsidRPr="003E7389" w:rsidTr="00905519">
        <w:tc>
          <w:tcPr>
            <w:tcW w:w="2689" w:type="dxa"/>
            <w:shd w:val="clear" w:color="auto" w:fill="D9D9D9" w:themeFill="background1" w:themeFillShade="D9"/>
            <w:vAlign w:val="center"/>
          </w:tcPr>
          <w:p w:rsidR="00CE4CD2" w:rsidRPr="003E7389" w:rsidRDefault="00CE4CD2" w:rsidP="00CE4CD2">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REFERENTES TEÓRICOS USADOS PARA ABORDAR EL CONCEPTO</w:t>
            </w:r>
          </w:p>
        </w:tc>
        <w:tc>
          <w:tcPr>
            <w:tcW w:w="6804" w:type="dxa"/>
          </w:tcPr>
          <w:p w:rsidR="00CE4CD2" w:rsidRPr="003E7389" w:rsidRDefault="00665524" w:rsidP="00CE4CD2">
            <w:pPr>
              <w:spacing w:line="276" w:lineRule="auto"/>
              <w:jc w:val="both"/>
              <w:rPr>
                <w:rFonts w:asciiTheme="majorHAnsi" w:eastAsia="Libre Baskerville" w:hAnsiTheme="majorHAnsi" w:cstheme="majorHAnsi"/>
                <w:sz w:val="24"/>
                <w:szCs w:val="24"/>
              </w:rPr>
            </w:pPr>
            <w:r w:rsidRPr="00665524">
              <w:rPr>
                <w:rFonts w:ascii="Arial" w:eastAsia="Libre Baskerville" w:hAnsi="Arial" w:cs="Arial"/>
                <w:sz w:val="20"/>
                <w:szCs w:val="20"/>
              </w:rPr>
              <w:t>De 24 estaciones que recorrió EL TIEMPO ZONA en la troncal Caracas y autopista Norte desde la calle 13 –entre carreras 27 y 29– hasta la calle 174, los puntos más críticos por ventas ambulantes son las estaciones Ricaurte, Avenida Jiménez, Calle 100, Calle 127, Toberín, Calle 72 y Portal Norte.</w:t>
            </w:r>
          </w:p>
        </w:tc>
      </w:tr>
      <w:tr w:rsidR="00CE4CD2" w:rsidRPr="003E7389" w:rsidTr="00905519">
        <w:tc>
          <w:tcPr>
            <w:tcW w:w="2689" w:type="dxa"/>
            <w:shd w:val="clear" w:color="auto" w:fill="D9D9D9" w:themeFill="background1" w:themeFillShade="D9"/>
            <w:vAlign w:val="center"/>
          </w:tcPr>
          <w:p w:rsidR="00CE4CD2" w:rsidRPr="003E7389" w:rsidRDefault="00CE4CD2" w:rsidP="00CE4CD2">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APORTES A LA INVESTIGACIÓN</w:t>
            </w:r>
          </w:p>
        </w:tc>
        <w:tc>
          <w:tcPr>
            <w:tcW w:w="6804" w:type="dxa"/>
          </w:tcPr>
          <w:p w:rsidR="00CE4CD2" w:rsidRPr="003E7389" w:rsidRDefault="00665524" w:rsidP="00CE4CD2">
            <w:pPr>
              <w:spacing w:line="276" w:lineRule="auto"/>
              <w:jc w:val="both"/>
              <w:rPr>
                <w:rFonts w:asciiTheme="majorHAnsi" w:eastAsia="Libre Baskerville" w:hAnsiTheme="majorHAnsi" w:cstheme="majorHAnsi"/>
                <w:sz w:val="24"/>
                <w:szCs w:val="24"/>
              </w:rPr>
            </w:pPr>
            <w:r w:rsidRPr="00665524">
              <w:rPr>
                <w:rFonts w:ascii="Arial" w:eastAsia="Libre Baskerville" w:hAnsi="Arial" w:cs="Arial"/>
                <w:sz w:val="20"/>
                <w:szCs w:val="20"/>
              </w:rPr>
              <w:t>Dar a conocer el censo que ha hecho el IPES en las estaciones de Transmilenio y dar la opinión de los vendedores ya formales en sus formas de trabajo que les dio la alcaldía y el IPES como son los quioscos.</w:t>
            </w:r>
          </w:p>
        </w:tc>
      </w:tr>
    </w:tbl>
    <w:p w:rsidR="008C3FA4" w:rsidRDefault="008C3FA4" w:rsidP="00C50CDF">
      <w:pPr>
        <w:jc w:val="center"/>
        <w:rPr>
          <w:rFonts w:ascii="Arial" w:hAnsi="Arial" w:cs="Arial"/>
          <w:b/>
          <w:sz w:val="20"/>
          <w:szCs w:val="20"/>
        </w:rPr>
      </w:pPr>
    </w:p>
    <w:p w:rsidR="00665524" w:rsidRDefault="00665524" w:rsidP="00C50CDF">
      <w:pPr>
        <w:jc w:val="center"/>
        <w:rPr>
          <w:rFonts w:ascii="Arial" w:hAnsi="Arial" w:cs="Arial"/>
          <w:b/>
          <w:sz w:val="20"/>
          <w:szCs w:val="20"/>
        </w:rPr>
      </w:pPr>
    </w:p>
    <w:p w:rsidR="00665524" w:rsidRDefault="00665524" w:rsidP="00C50CDF">
      <w:pPr>
        <w:jc w:val="center"/>
        <w:rPr>
          <w:rFonts w:ascii="Arial" w:hAnsi="Arial" w:cs="Arial"/>
          <w:b/>
          <w:sz w:val="20"/>
          <w:szCs w:val="20"/>
        </w:rPr>
      </w:pPr>
      <w:r>
        <w:rPr>
          <w:rFonts w:ascii="Arial" w:hAnsi="Arial" w:cs="Arial"/>
          <w:b/>
          <w:sz w:val="20"/>
          <w:szCs w:val="20"/>
        </w:rPr>
        <w:t>4.</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89"/>
        <w:gridCol w:w="6804"/>
      </w:tblGrid>
      <w:tr w:rsidR="008912C6" w:rsidRPr="003E7389" w:rsidTr="00905519">
        <w:tc>
          <w:tcPr>
            <w:tcW w:w="2689" w:type="dxa"/>
            <w:shd w:val="clear" w:color="auto" w:fill="D9D9D9" w:themeFill="background1" w:themeFillShade="D9"/>
            <w:vAlign w:val="center"/>
          </w:tcPr>
          <w:p w:rsidR="008912C6" w:rsidRPr="003E7389" w:rsidRDefault="008912C6" w:rsidP="008912C6">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FICHA TÉCNICA</w:t>
            </w:r>
          </w:p>
        </w:tc>
        <w:tc>
          <w:tcPr>
            <w:tcW w:w="6804" w:type="dxa"/>
          </w:tcPr>
          <w:p w:rsidR="008912C6" w:rsidRPr="008912C6" w:rsidRDefault="008912C6" w:rsidP="008912C6">
            <w:pPr>
              <w:spacing w:line="276" w:lineRule="auto"/>
              <w:jc w:val="both"/>
              <w:rPr>
                <w:rFonts w:ascii="Arial" w:eastAsia="Libre Baskerville" w:hAnsi="Arial" w:cs="Arial"/>
                <w:sz w:val="20"/>
                <w:szCs w:val="20"/>
              </w:rPr>
            </w:pPr>
            <w:r w:rsidRPr="008912C6">
              <w:rPr>
                <w:rFonts w:ascii="Arial" w:eastAsia="Libre Baskerville" w:hAnsi="Arial" w:cs="Arial"/>
                <w:sz w:val="20"/>
                <w:szCs w:val="20"/>
              </w:rPr>
              <w:t>Google</w:t>
            </w:r>
          </w:p>
        </w:tc>
      </w:tr>
      <w:tr w:rsidR="008912C6" w:rsidRPr="003E7389" w:rsidTr="00905519">
        <w:tc>
          <w:tcPr>
            <w:tcW w:w="2689" w:type="dxa"/>
            <w:shd w:val="clear" w:color="auto" w:fill="D9D9D9" w:themeFill="background1" w:themeFillShade="D9"/>
            <w:vAlign w:val="center"/>
          </w:tcPr>
          <w:p w:rsidR="008912C6" w:rsidRDefault="008912C6" w:rsidP="008912C6">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NOMBRE DE LA INSTITUCIÓN</w:t>
            </w:r>
            <w:r>
              <w:rPr>
                <w:rFonts w:asciiTheme="majorHAnsi" w:eastAsia="Libre Baskerville" w:hAnsiTheme="majorHAnsi" w:cstheme="majorHAnsi"/>
                <w:b/>
                <w:sz w:val="24"/>
                <w:szCs w:val="24"/>
              </w:rPr>
              <w:t xml:space="preserve"> </w:t>
            </w:r>
          </w:p>
          <w:p w:rsidR="008912C6" w:rsidRPr="003E7389" w:rsidRDefault="008912C6" w:rsidP="008912C6">
            <w:pPr>
              <w:spacing w:line="276" w:lineRule="auto"/>
              <w:jc w:val="center"/>
              <w:rPr>
                <w:rFonts w:asciiTheme="majorHAnsi" w:eastAsia="Libre Baskerville" w:hAnsiTheme="majorHAnsi" w:cstheme="majorHAnsi"/>
                <w:b/>
                <w:sz w:val="24"/>
                <w:szCs w:val="24"/>
              </w:rPr>
            </w:pPr>
            <w:r>
              <w:rPr>
                <w:rFonts w:asciiTheme="majorHAnsi" w:eastAsia="Libre Baskerville" w:hAnsiTheme="majorHAnsi" w:cstheme="majorHAnsi"/>
                <w:b/>
                <w:sz w:val="24"/>
                <w:szCs w:val="24"/>
              </w:rPr>
              <w:t>(Tomado de Mendeley)</w:t>
            </w:r>
          </w:p>
        </w:tc>
        <w:tc>
          <w:tcPr>
            <w:tcW w:w="6804" w:type="dxa"/>
          </w:tcPr>
          <w:p w:rsidR="008912C6" w:rsidRPr="008912C6" w:rsidRDefault="008912C6" w:rsidP="008912C6">
            <w:pPr>
              <w:spacing w:line="276" w:lineRule="auto"/>
              <w:jc w:val="both"/>
              <w:rPr>
                <w:rFonts w:ascii="Arial" w:eastAsia="Libre Baskerville" w:hAnsi="Arial" w:cs="Arial"/>
                <w:sz w:val="20"/>
                <w:szCs w:val="20"/>
              </w:rPr>
            </w:pPr>
            <w:r w:rsidRPr="008912C6">
              <w:rPr>
                <w:rFonts w:ascii="Arial" w:eastAsia="Libre Baskerville" w:hAnsi="Arial" w:cs="Arial"/>
                <w:sz w:val="20"/>
                <w:szCs w:val="20"/>
              </w:rPr>
              <w:t>Alcaldía de Bogotá</w:t>
            </w:r>
          </w:p>
        </w:tc>
      </w:tr>
      <w:tr w:rsidR="008912C6" w:rsidRPr="003E7389" w:rsidTr="00905519">
        <w:tc>
          <w:tcPr>
            <w:tcW w:w="2689" w:type="dxa"/>
            <w:shd w:val="clear" w:color="auto" w:fill="D9D9D9" w:themeFill="background1" w:themeFillShade="D9"/>
            <w:vAlign w:val="center"/>
          </w:tcPr>
          <w:p w:rsidR="008912C6" w:rsidRPr="003E7389" w:rsidRDefault="008912C6" w:rsidP="008912C6">
            <w:pPr>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ENLACE DE LA BÚSQUEDA</w:t>
            </w:r>
          </w:p>
        </w:tc>
        <w:tc>
          <w:tcPr>
            <w:tcW w:w="6804" w:type="dxa"/>
          </w:tcPr>
          <w:p w:rsidR="008912C6" w:rsidRPr="008912C6" w:rsidRDefault="008912C6" w:rsidP="008912C6">
            <w:pPr>
              <w:jc w:val="both"/>
              <w:rPr>
                <w:rFonts w:ascii="Arial" w:eastAsia="Libre Baskerville" w:hAnsi="Arial" w:cs="Arial"/>
                <w:sz w:val="20"/>
                <w:szCs w:val="20"/>
              </w:rPr>
            </w:pPr>
            <w:hyperlink r:id="rId10" w:history="1">
              <w:r w:rsidRPr="008912C6">
                <w:rPr>
                  <w:rFonts w:ascii="Arial" w:eastAsia="Libre Baskerville" w:hAnsi="Arial" w:cs="Arial"/>
                  <w:sz w:val="20"/>
                  <w:szCs w:val="20"/>
                </w:rPr>
                <w:t>http://internacional.secretariageneral.gov.co/buenas-practicas/bogota-aprende/modelo-atencion-integral-la-economia-informal</w:t>
              </w:r>
            </w:hyperlink>
          </w:p>
        </w:tc>
      </w:tr>
      <w:tr w:rsidR="008912C6" w:rsidRPr="003E7389" w:rsidTr="00905519">
        <w:tc>
          <w:tcPr>
            <w:tcW w:w="2689" w:type="dxa"/>
            <w:shd w:val="clear" w:color="auto" w:fill="D9D9D9" w:themeFill="background1" w:themeFillShade="D9"/>
            <w:vAlign w:val="center"/>
          </w:tcPr>
          <w:p w:rsidR="008912C6" w:rsidRPr="003E7389" w:rsidRDefault="008912C6" w:rsidP="008912C6">
            <w:pPr>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PALABRAS CLAVE DE LA BÚSQUEDA</w:t>
            </w:r>
          </w:p>
        </w:tc>
        <w:tc>
          <w:tcPr>
            <w:tcW w:w="6804" w:type="dxa"/>
          </w:tcPr>
          <w:p w:rsidR="008912C6" w:rsidRPr="008912C6" w:rsidRDefault="008912C6" w:rsidP="008912C6">
            <w:pPr>
              <w:jc w:val="both"/>
              <w:rPr>
                <w:rFonts w:ascii="Arial" w:eastAsia="Libre Baskerville" w:hAnsi="Arial" w:cs="Arial"/>
                <w:sz w:val="20"/>
                <w:szCs w:val="20"/>
              </w:rPr>
            </w:pPr>
            <w:r w:rsidRPr="008912C6">
              <w:rPr>
                <w:rFonts w:ascii="Arial" w:eastAsia="Libre Baskerville" w:hAnsi="Arial" w:cs="Arial"/>
                <w:sz w:val="20"/>
                <w:szCs w:val="20"/>
              </w:rPr>
              <w:t>Informalidad, IPES, DANE.</w:t>
            </w:r>
          </w:p>
        </w:tc>
      </w:tr>
      <w:tr w:rsidR="008912C6" w:rsidRPr="003E7389" w:rsidTr="00905519">
        <w:tc>
          <w:tcPr>
            <w:tcW w:w="2689" w:type="dxa"/>
            <w:shd w:val="clear" w:color="auto" w:fill="D9D9D9" w:themeFill="background1" w:themeFillShade="D9"/>
            <w:vAlign w:val="center"/>
          </w:tcPr>
          <w:p w:rsidR="008912C6" w:rsidRPr="003E7389" w:rsidRDefault="008912C6" w:rsidP="008912C6">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AÑO DE LA INVESTIGACIÓN</w:t>
            </w:r>
          </w:p>
        </w:tc>
        <w:tc>
          <w:tcPr>
            <w:tcW w:w="6804" w:type="dxa"/>
          </w:tcPr>
          <w:p w:rsidR="008912C6" w:rsidRPr="008912C6" w:rsidRDefault="008912C6" w:rsidP="008912C6">
            <w:pPr>
              <w:spacing w:line="276" w:lineRule="auto"/>
              <w:jc w:val="both"/>
              <w:rPr>
                <w:rFonts w:ascii="Arial" w:eastAsia="Libre Baskerville" w:hAnsi="Arial" w:cs="Arial"/>
                <w:sz w:val="20"/>
                <w:szCs w:val="20"/>
              </w:rPr>
            </w:pPr>
            <w:r w:rsidRPr="008912C6">
              <w:rPr>
                <w:rFonts w:ascii="Arial" w:eastAsia="Libre Baskerville" w:hAnsi="Arial" w:cs="Arial"/>
                <w:sz w:val="20"/>
                <w:szCs w:val="20"/>
              </w:rPr>
              <w:t>2018</w:t>
            </w:r>
          </w:p>
        </w:tc>
      </w:tr>
      <w:tr w:rsidR="008912C6" w:rsidRPr="003E7389" w:rsidTr="00905519">
        <w:tc>
          <w:tcPr>
            <w:tcW w:w="2689" w:type="dxa"/>
            <w:shd w:val="clear" w:color="auto" w:fill="D9D9D9" w:themeFill="background1" w:themeFillShade="D9"/>
            <w:vAlign w:val="center"/>
          </w:tcPr>
          <w:p w:rsidR="008912C6" w:rsidRPr="003E7389" w:rsidRDefault="008912C6" w:rsidP="008912C6">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TÍTULO DE LA INVESTIGACIÓN</w:t>
            </w:r>
          </w:p>
        </w:tc>
        <w:tc>
          <w:tcPr>
            <w:tcW w:w="6804" w:type="dxa"/>
          </w:tcPr>
          <w:p w:rsidR="008912C6" w:rsidRPr="008912C6" w:rsidRDefault="008912C6" w:rsidP="008912C6">
            <w:pPr>
              <w:spacing w:after="0"/>
              <w:jc w:val="both"/>
              <w:rPr>
                <w:rFonts w:ascii="Arial" w:eastAsia="Libre Baskerville" w:hAnsi="Arial" w:cs="Arial"/>
                <w:sz w:val="20"/>
                <w:szCs w:val="20"/>
              </w:rPr>
            </w:pPr>
            <w:r w:rsidRPr="008912C6">
              <w:rPr>
                <w:rFonts w:ascii="Arial" w:eastAsia="Libre Baskerville" w:hAnsi="Arial" w:cs="Arial"/>
                <w:sz w:val="20"/>
                <w:szCs w:val="20"/>
              </w:rPr>
              <w:t>Modelo de atención integral para la economía informal</w:t>
            </w:r>
          </w:p>
          <w:p w:rsidR="008912C6" w:rsidRPr="008912C6" w:rsidRDefault="008912C6" w:rsidP="008912C6">
            <w:pPr>
              <w:spacing w:line="276" w:lineRule="auto"/>
              <w:jc w:val="both"/>
              <w:rPr>
                <w:rFonts w:ascii="Arial" w:eastAsia="Libre Baskerville" w:hAnsi="Arial" w:cs="Arial"/>
                <w:sz w:val="20"/>
                <w:szCs w:val="20"/>
              </w:rPr>
            </w:pPr>
          </w:p>
        </w:tc>
      </w:tr>
      <w:tr w:rsidR="008912C6" w:rsidRPr="003E7389" w:rsidTr="00905519">
        <w:tc>
          <w:tcPr>
            <w:tcW w:w="2689" w:type="dxa"/>
            <w:shd w:val="clear" w:color="auto" w:fill="D9D9D9" w:themeFill="background1" w:themeFillShade="D9"/>
            <w:vAlign w:val="center"/>
          </w:tcPr>
          <w:p w:rsidR="008912C6" w:rsidRPr="003E7389" w:rsidRDefault="008912C6" w:rsidP="008912C6">
            <w:pPr>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PALABRAS CLAVE</w:t>
            </w:r>
          </w:p>
        </w:tc>
        <w:tc>
          <w:tcPr>
            <w:tcW w:w="6804" w:type="dxa"/>
          </w:tcPr>
          <w:p w:rsidR="008912C6" w:rsidRPr="008912C6" w:rsidRDefault="008912C6" w:rsidP="008912C6">
            <w:pPr>
              <w:jc w:val="both"/>
              <w:rPr>
                <w:rFonts w:ascii="Arial" w:eastAsia="Libre Baskerville" w:hAnsi="Arial" w:cs="Arial"/>
                <w:sz w:val="20"/>
                <w:szCs w:val="20"/>
              </w:rPr>
            </w:pPr>
            <w:r w:rsidRPr="008912C6">
              <w:rPr>
                <w:rFonts w:ascii="Arial" w:eastAsia="Libre Baskerville" w:hAnsi="Arial" w:cs="Arial"/>
                <w:sz w:val="20"/>
                <w:szCs w:val="20"/>
              </w:rPr>
              <w:t>Modelo de atención integral para la economía formal.</w:t>
            </w:r>
          </w:p>
        </w:tc>
      </w:tr>
      <w:tr w:rsidR="008912C6" w:rsidRPr="003E7389" w:rsidTr="00905519">
        <w:tc>
          <w:tcPr>
            <w:tcW w:w="2689" w:type="dxa"/>
            <w:shd w:val="clear" w:color="auto" w:fill="D9D9D9" w:themeFill="background1" w:themeFillShade="D9"/>
            <w:vAlign w:val="center"/>
          </w:tcPr>
          <w:p w:rsidR="008912C6" w:rsidRPr="003E7389" w:rsidRDefault="008912C6" w:rsidP="008912C6">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lastRenderedPageBreak/>
              <w:t>AUTORES</w:t>
            </w:r>
          </w:p>
        </w:tc>
        <w:tc>
          <w:tcPr>
            <w:tcW w:w="6804" w:type="dxa"/>
          </w:tcPr>
          <w:p w:rsidR="008912C6" w:rsidRPr="008912C6" w:rsidRDefault="008912C6" w:rsidP="008912C6">
            <w:pPr>
              <w:pStyle w:val="NormalWeb"/>
              <w:numPr>
                <w:ilvl w:val="0"/>
                <w:numId w:val="3"/>
              </w:numPr>
              <w:shd w:val="clear" w:color="auto" w:fill="FFFFFF"/>
              <w:rPr>
                <w:rFonts w:ascii="Arial" w:eastAsia="Libre Baskerville" w:hAnsi="Arial" w:cs="Arial"/>
                <w:sz w:val="20"/>
                <w:szCs w:val="20"/>
                <w:lang w:eastAsia="en-US"/>
              </w:rPr>
            </w:pPr>
            <w:r w:rsidRPr="008912C6">
              <w:rPr>
                <w:rFonts w:ascii="Arial" w:eastAsia="Libre Baskerville" w:hAnsi="Arial" w:cs="Arial"/>
                <w:sz w:val="20"/>
                <w:szCs w:val="20"/>
                <w:lang w:eastAsia="en-US"/>
              </w:rPr>
              <w:t>Secretaría General - Alta Consejería para los Derechos de las Víctimas, la Paz y la Reconciliación</w:t>
            </w:r>
          </w:p>
          <w:p w:rsidR="008912C6" w:rsidRPr="008912C6" w:rsidRDefault="008912C6" w:rsidP="008912C6">
            <w:pPr>
              <w:pStyle w:val="NormalWeb"/>
              <w:numPr>
                <w:ilvl w:val="0"/>
                <w:numId w:val="3"/>
              </w:numPr>
              <w:shd w:val="clear" w:color="auto" w:fill="FFFFFF"/>
              <w:rPr>
                <w:rFonts w:ascii="Arial" w:eastAsia="Libre Baskerville" w:hAnsi="Arial" w:cs="Arial"/>
                <w:sz w:val="20"/>
                <w:szCs w:val="20"/>
                <w:lang w:eastAsia="en-US"/>
              </w:rPr>
            </w:pPr>
            <w:r w:rsidRPr="008912C6">
              <w:rPr>
                <w:rFonts w:ascii="Arial" w:eastAsia="Libre Baskerville" w:hAnsi="Arial" w:cs="Arial"/>
                <w:sz w:val="20"/>
                <w:szCs w:val="20"/>
                <w:lang w:eastAsia="en-US"/>
              </w:rPr>
              <w:t>Secretaría de Educación Distrital</w:t>
            </w:r>
          </w:p>
          <w:p w:rsidR="008912C6" w:rsidRPr="008912C6" w:rsidRDefault="008912C6" w:rsidP="008912C6">
            <w:pPr>
              <w:pStyle w:val="NormalWeb"/>
              <w:numPr>
                <w:ilvl w:val="0"/>
                <w:numId w:val="3"/>
              </w:numPr>
              <w:shd w:val="clear" w:color="auto" w:fill="FFFFFF"/>
              <w:rPr>
                <w:rFonts w:ascii="Arial" w:eastAsia="Libre Baskerville" w:hAnsi="Arial" w:cs="Arial"/>
                <w:sz w:val="20"/>
                <w:szCs w:val="20"/>
                <w:lang w:eastAsia="en-US"/>
              </w:rPr>
            </w:pPr>
            <w:r w:rsidRPr="008912C6">
              <w:rPr>
                <w:rFonts w:ascii="Arial" w:eastAsia="Libre Baskerville" w:hAnsi="Arial" w:cs="Arial"/>
                <w:sz w:val="20"/>
                <w:szCs w:val="20"/>
                <w:lang w:eastAsia="en-US"/>
              </w:rPr>
              <w:t>Secretaría Distrital de Integración Social</w:t>
            </w:r>
          </w:p>
          <w:p w:rsidR="008912C6" w:rsidRPr="008912C6" w:rsidRDefault="008912C6" w:rsidP="008912C6">
            <w:pPr>
              <w:pStyle w:val="NormalWeb"/>
              <w:numPr>
                <w:ilvl w:val="0"/>
                <w:numId w:val="3"/>
              </w:numPr>
              <w:shd w:val="clear" w:color="auto" w:fill="FFFFFF"/>
              <w:rPr>
                <w:rFonts w:ascii="Arial" w:eastAsia="Libre Baskerville" w:hAnsi="Arial" w:cs="Arial"/>
                <w:sz w:val="20"/>
                <w:szCs w:val="20"/>
                <w:lang w:eastAsia="en-US"/>
              </w:rPr>
            </w:pPr>
            <w:r w:rsidRPr="008912C6">
              <w:rPr>
                <w:rFonts w:ascii="Arial" w:eastAsia="Libre Baskerville" w:hAnsi="Arial" w:cs="Arial"/>
                <w:sz w:val="20"/>
                <w:szCs w:val="20"/>
                <w:lang w:eastAsia="en-US"/>
              </w:rPr>
              <w:t>Secretaría Distrital de Gobierno</w:t>
            </w:r>
          </w:p>
          <w:p w:rsidR="008912C6" w:rsidRPr="008912C6" w:rsidRDefault="008912C6" w:rsidP="008912C6">
            <w:pPr>
              <w:pStyle w:val="NormalWeb"/>
              <w:numPr>
                <w:ilvl w:val="0"/>
                <w:numId w:val="3"/>
              </w:numPr>
              <w:shd w:val="clear" w:color="auto" w:fill="FFFFFF"/>
              <w:rPr>
                <w:rFonts w:ascii="Arial" w:eastAsia="Libre Baskerville" w:hAnsi="Arial" w:cs="Arial"/>
                <w:sz w:val="20"/>
                <w:szCs w:val="20"/>
                <w:lang w:eastAsia="en-US"/>
              </w:rPr>
            </w:pPr>
            <w:r w:rsidRPr="008912C6">
              <w:rPr>
                <w:rFonts w:ascii="Arial" w:eastAsia="Libre Baskerville" w:hAnsi="Arial" w:cs="Arial"/>
                <w:sz w:val="20"/>
                <w:szCs w:val="20"/>
                <w:lang w:eastAsia="en-US"/>
              </w:rPr>
              <w:t>Secretaría Distrital de Hábitat</w:t>
            </w:r>
          </w:p>
          <w:p w:rsidR="008912C6" w:rsidRPr="008912C6" w:rsidRDefault="008912C6" w:rsidP="008912C6">
            <w:pPr>
              <w:pStyle w:val="NormalWeb"/>
              <w:numPr>
                <w:ilvl w:val="0"/>
                <w:numId w:val="3"/>
              </w:numPr>
              <w:shd w:val="clear" w:color="auto" w:fill="FFFFFF"/>
              <w:rPr>
                <w:rFonts w:ascii="Arial" w:eastAsia="Libre Baskerville" w:hAnsi="Arial" w:cs="Arial"/>
                <w:sz w:val="20"/>
                <w:szCs w:val="20"/>
                <w:lang w:eastAsia="en-US"/>
              </w:rPr>
            </w:pPr>
            <w:r w:rsidRPr="008912C6">
              <w:rPr>
                <w:rFonts w:ascii="Arial" w:eastAsia="Libre Baskerville" w:hAnsi="Arial" w:cs="Arial"/>
                <w:sz w:val="20"/>
                <w:szCs w:val="20"/>
                <w:lang w:eastAsia="en-US"/>
              </w:rPr>
              <w:t>Secretaría Distrital de Planeación</w:t>
            </w:r>
          </w:p>
          <w:p w:rsidR="008912C6" w:rsidRPr="008912C6" w:rsidRDefault="008912C6" w:rsidP="008912C6">
            <w:pPr>
              <w:pStyle w:val="NormalWeb"/>
              <w:numPr>
                <w:ilvl w:val="0"/>
                <w:numId w:val="3"/>
              </w:numPr>
              <w:shd w:val="clear" w:color="auto" w:fill="FFFFFF"/>
              <w:rPr>
                <w:rFonts w:ascii="Arial" w:eastAsia="Libre Baskerville" w:hAnsi="Arial" w:cs="Arial"/>
                <w:sz w:val="20"/>
                <w:szCs w:val="20"/>
                <w:lang w:eastAsia="en-US"/>
              </w:rPr>
            </w:pPr>
            <w:r w:rsidRPr="008912C6">
              <w:rPr>
                <w:rFonts w:ascii="Arial" w:eastAsia="Libre Baskerville" w:hAnsi="Arial" w:cs="Arial"/>
                <w:sz w:val="20"/>
                <w:szCs w:val="20"/>
                <w:lang w:eastAsia="en-US"/>
              </w:rPr>
              <w:t>Secretaría Distrital de Seguridad, Convivencia y Justicia</w:t>
            </w:r>
          </w:p>
          <w:p w:rsidR="008912C6" w:rsidRPr="008912C6" w:rsidRDefault="008912C6" w:rsidP="008912C6">
            <w:pPr>
              <w:pStyle w:val="NormalWeb"/>
              <w:numPr>
                <w:ilvl w:val="0"/>
                <w:numId w:val="3"/>
              </w:numPr>
              <w:shd w:val="clear" w:color="auto" w:fill="FFFFFF"/>
              <w:rPr>
                <w:rFonts w:ascii="Arial" w:eastAsia="Libre Baskerville" w:hAnsi="Arial" w:cs="Arial"/>
                <w:sz w:val="20"/>
                <w:szCs w:val="20"/>
                <w:lang w:eastAsia="en-US"/>
              </w:rPr>
            </w:pPr>
            <w:r w:rsidRPr="008912C6">
              <w:rPr>
                <w:rFonts w:ascii="Arial" w:eastAsia="Libre Baskerville" w:hAnsi="Arial" w:cs="Arial"/>
                <w:sz w:val="20"/>
                <w:szCs w:val="20"/>
                <w:lang w:eastAsia="en-US"/>
              </w:rPr>
              <w:t>Secretaría Distrital de la Mujer</w:t>
            </w:r>
          </w:p>
          <w:p w:rsidR="008912C6" w:rsidRPr="008912C6" w:rsidRDefault="008912C6" w:rsidP="008912C6">
            <w:pPr>
              <w:pStyle w:val="NormalWeb"/>
              <w:numPr>
                <w:ilvl w:val="0"/>
                <w:numId w:val="3"/>
              </w:numPr>
              <w:shd w:val="clear" w:color="auto" w:fill="FFFFFF"/>
              <w:rPr>
                <w:rFonts w:ascii="Arial" w:eastAsia="Libre Baskerville" w:hAnsi="Arial" w:cs="Arial"/>
                <w:sz w:val="20"/>
                <w:szCs w:val="20"/>
                <w:lang w:eastAsia="en-US"/>
              </w:rPr>
            </w:pPr>
            <w:r w:rsidRPr="008912C6">
              <w:rPr>
                <w:rFonts w:ascii="Arial" w:eastAsia="Libre Baskerville" w:hAnsi="Arial" w:cs="Arial"/>
                <w:sz w:val="20"/>
                <w:szCs w:val="20"/>
                <w:lang w:eastAsia="en-US"/>
              </w:rPr>
              <w:t>Secretaría General – Dirección Distrital de Relaciones Internacionales</w:t>
            </w:r>
          </w:p>
          <w:p w:rsidR="008912C6" w:rsidRPr="008912C6" w:rsidRDefault="008912C6" w:rsidP="008912C6">
            <w:pPr>
              <w:pStyle w:val="NormalWeb"/>
              <w:numPr>
                <w:ilvl w:val="0"/>
                <w:numId w:val="3"/>
              </w:numPr>
              <w:shd w:val="clear" w:color="auto" w:fill="FFFFFF"/>
              <w:rPr>
                <w:rFonts w:ascii="Arial" w:eastAsia="Libre Baskerville" w:hAnsi="Arial" w:cs="Arial"/>
                <w:sz w:val="20"/>
                <w:szCs w:val="20"/>
                <w:lang w:eastAsia="en-US"/>
              </w:rPr>
            </w:pPr>
            <w:r w:rsidRPr="008912C6">
              <w:rPr>
                <w:rFonts w:ascii="Arial" w:eastAsia="Libre Baskerville" w:hAnsi="Arial" w:cs="Arial"/>
                <w:sz w:val="20"/>
                <w:szCs w:val="20"/>
                <w:lang w:eastAsia="en-US"/>
              </w:rPr>
              <w:t>Instituto Distrital para la Protección de la Niñez y la Juventud</w:t>
            </w:r>
          </w:p>
          <w:p w:rsidR="008912C6" w:rsidRPr="008912C6" w:rsidRDefault="008912C6" w:rsidP="008912C6">
            <w:pPr>
              <w:pStyle w:val="NormalWeb"/>
              <w:numPr>
                <w:ilvl w:val="0"/>
                <w:numId w:val="3"/>
              </w:numPr>
              <w:shd w:val="clear" w:color="auto" w:fill="FFFFFF"/>
              <w:rPr>
                <w:rFonts w:ascii="Arial" w:eastAsia="Libre Baskerville" w:hAnsi="Arial" w:cs="Arial"/>
                <w:sz w:val="20"/>
                <w:szCs w:val="20"/>
                <w:lang w:eastAsia="en-US"/>
              </w:rPr>
            </w:pPr>
            <w:r w:rsidRPr="008912C6">
              <w:rPr>
                <w:rFonts w:ascii="Arial" w:eastAsia="Libre Baskerville" w:hAnsi="Arial" w:cs="Arial"/>
                <w:sz w:val="20"/>
                <w:szCs w:val="20"/>
                <w:lang w:eastAsia="en-US"/>
              </w:rPr>
              <w:t>Veeduría Distrital</w:t>
            </w:r>
          </w:p>
          <w:p w:rsidR="008912C6" w:rsidRPr="008912C6" w:rsidRDefault="008912C6" w:rsidP="008912C6">
            <w:pPr>
              <w:pStyle w:val="NormalWeb"/>
              <w:numPr>
                <w:ilvl w:val="0"/>
                <w:numId w:val="3"/>
              </w:numPr>
              <w:shd w:val="clear" w:color="auto" w:fill="FFFFFF"/>
              <w:rPr>
                <w:rFonts w:ascii="Arial" w:eastAsia="Libre Baskerville" w:hAnsi="Arial" w:cs="Arial"/>
                <w:sz w:val="20"/>
                <w:szCs w:val="20"/>
                <w:lang w:eastAsia="en-US"/>
              </w:rPr>
            </w:pPr>
            <w:r w:rsidRPr="008912C6">
              <w:rPr>
                <w:rFonts w:ascii="Arial" w:eastAsia="Libre Baskerville" w:hAnsi="Arial" w:cs="Arial"/>
                <w:sz w:val="20"/>
                <w:szCs w:val="20"/>
                <w:lang w:eastAsia="en-US"/>
              </w:rPr>
              <w:t>Policía Metropolitana de Bogotá</w:t>
            </w:r>
          </w:p>
          <w:p w:rsidR="008912C6" w:rsidRPr="008912C6" w:rsidRDefault="008912C6" w:rsidP="008912C6">
            <w:pPr>
              <w:pStyle w:val="NormalWeb"/>
              <w:shd w:val="clear" w:color="auto" w:fill="FFFFFF"/>
              <w:rPr>
                <w:rFonts w:ascii="Arial" w:eastAsia="Libre Baskerville" w:hAnsi="Arial" w:cs="Arial"/>
                <w:sz w:val="20"/>
                <w:szCs w:val="20"/>
                <w:lang w:eastAsia="en-US"/>
              </w:rPr>
            </w:pPr>
            <w:r w:rsidRPr="008912C6">
              <w:rPr>
                <w:rFonts w:ascii="Arial" w:eastAsia="Libre Baskerville" w:hAnsi="Arial" w:cs="Arial"/>
                <w:sz w:val="20"/>
                <w:szCs w:val="20"/>
                <w:lang w:eastAsia="en-US"/>
              </w:rPr>
              <w:t> </w:t>
            </w:r>
          </w:p>
          <w:p w:rsidR="008912C6" w:rsidRPr="008912C6" w:rsidRDefault="008912C6" w:rsidP="008912C6">
            <w:pPr>
              <w:pStyle w:val="NormalWeb"/>
              <w:shd w:val="clear" w:color="auto" w:fill="FFFFFF"/>
              <w:rPr>
                <w:rFonts w:ascii="Arial" w:eastAsia="Libre Baskerville" w:hAnsi="Arial" w:cs="Arial"/>
                <w:sz w:val="20"/>
                <w:szCs w:val="20"/>
                <w:lang w:eastAsia="en-US"/>
              </w:rPr>
            </w:pPr>
            <w:r w:rsidRPr="008912C6">
              <w:rPr>
                <w:rFonts w:ascii="Arial" w:eastAsia="Libre Baskerville" w:hAnsi="Arial" w:cs="Arial"/>
                <w:sz w:val="20"/>
                <w:szCs w:val="20"/>
                <w:lang w:eastAsia="en-US"/>
              </w:rPr>
              <w:t>NACIONALES</w:t>
            </w:r>
          </w:p>
          <w:p w:rsidR="008912C6" w:rsidRPr="008912C6" w:rsidRDefault="008912C6" w:rsidP="008912C6">
            <w:pPr>
              <w:pStyle w:val="NormalWeb"/>
              <w:numPr>
                <w:ilvl w:val="0"/>
                <w:numId w:val="4"/>
              </w:numPr>
              <w:shd w:val="clear" w:color="auto" w:fill="FFFFFF"/>
              <w:rPr>
                <w:rFonts w:ascii="Arial" w:eastAsia="Libre Baskerville" w:hAnsi="Arial" w:cs="Arial"/>
                <w:sz w:val="20"/>
                <w:szCs w:val="20"/>
                <w:lang w:eastAsia="en-US"/>
              </w:rPr>
            </w:pPr>
            <w:r w:rsidRPr="008912C6">
              <w:rPr>
                <w:rFonts w:ascii="Arial" w:eastAsia="Libre Baskerville" w:hAnsi="Arial" w:cs="Arial"/>
                <w:sz w:val="20"/>
                <w:szCs w:val="20"/>
                <w:lang w:eastAsia="en-US"/>
              </w:rPr>
              <w:t>Ministerio del Trabajo</w:t>
            </w:r>
          </w:p>
          <w:p w:rsidR="008912C6" w:rsidRPr="008912C6" w:rsidRDefault="008912C6" w:rsidP="008912C6">
            <w:pPr>
              <w:pStyle w:val="NormalWeb"/>
              <w:numPr>
                <w:ilvl w:val="0"/>
                <w:numId w:val="4"/>
              </w:numPr>
              <w:shd w:val="clear" w:color="auto" w:fill="FFFFFF"/>
              <w:rPr>
                <w:rFonts w:ascii="Arial" w:eastAsia="Libre Baskerville" w:hAnsi="Arial" w:cs="Arial"/>
                <w:sz w:val="20"/>
                <w:szCs w:val="20"/>
                <w:lang w:eastAsia="en-US"/>
              </w:rPr>
            </w:pPr>
            <w:r w:rsidRPr="008912C6">
              <w:rPr>
                <w:rFonts w:ascii="Arial" w:eastAsia="Libre Baskerville" w:hAnsi="Arial" w:cs="Arial"/>
                <w:sz w:val="20"/>
                <w:szCs w:val="20"/>
                <w:lang w:eastAsia="en-US"/>
              </w:rPr>
              <w:t>Ministerio de Salud y Protección Social</w:t>
            </w:r>
          </w:p>
          <w:p w:rsidR="008912C6" w:rsidRPr="008912C6" w:rsidRDefault="008912C6" w:rsidP="008912C6">
            <w:pPr>
              <w:pStyle w:val="NormalWeb"/>
              <w:numPr>
                <w:ilvl w:val="0"/>
                <w:numId w:val="4"/>
              </w:numPr>
              <w:shd w:val="clear" w:color="auto" w:fill="FFFFFF"/>
              <w:rPr>
                <w:rFonts w:ascii="Arial" w:eastAsia="Libre Baskerville" w:hAnsi="Arial" w:cs="Arial"/>
                <w:sz w:val="20"/>
                <w:szCs w:val="20"/>
                <w:lang w:eastAsia="en-US"/>
              </w:rPr>
            </w:pPr>
            <w:r w:rsidRPr="008912C6">
              <w:rPr>
                <w:rFonts w:ascii="Arial" w:eastAsia="Libre Baskerville" w:hAnsi="Arial" w:cs="Arial"/>
                <w:sz w:val="20"/>
                <w:szCs w:val="20"/>
                <w:lang w:eastAsia="en-US"/>
              </w:rPr>
              <w:t>Departamento Nacional de Planeación</w:t>
            </w:r>
          </w:p>
          <w:p w:rsidR="008912C6" w:rsidRPr="008912C6" w:rsidRDefault="008912C6" w:rsidP="008912C6">
            <w:pPr>
              <w:pStyle w:val="NormalWeb"/>
              <w:numPr>
                <w:ilvl w:val="0"/>
                <w:numId w:val="4"/>
              </w:numPr>
              <w:shd w:val="clear" w:color="auto" w:fill="FFFFFF"/>
              <w:rPr>
                <w:rFonts w:ascii="Arial" w:eastAsia="Libre Baskerville" w:hAnsi="Arial" w:cs="Arial"/>
                <w:sz w:val="20"/>
                <w:szCs w:val="20"/>
                <w:lang w:eastAsia="en-US"/>
              </w:rPr>
            </w:pPr>
            <w:r w:rsidRPr="008912C6">
              <w:rPr>
                <w:rFonts w:ascii="Arial" w:eastAsia="Libre Baskerville" w:hAnsi="Arial" w:cs="Arial"/>
                <w:sz w:val="20"/>
                <w:szCs w:val="20"/>
                <w:lang w:eastAsia="en-US"/>
              </w:rPr>
              <w:t>Migración Colombia</w:t>
            </w:r>
          </w:p>
          <w:p w:rsidR="008912C6" w:rsidRPr="008912C6" w:rsidRDefault="008912C6" w:rsidP="008912C6">
            <w:pPr>
              <w:pStyle w:val="NormalWeb"/>
              <w:numPr>
                <w:ilvl w:val="0"/>
                <w:numId w:val="4"/>
              </w:numPr>
              <w:shd w:val="clear" w:color="auto" w:fill="FFFFFF"/>
              <w:rPr>
                <w:rFonts w:ascii="Arial" w:eastAsia="Libre Baskerville" w:hAnsi="Arial" w:cs="Arial"/>
                <w:sz w:val="20"/>
                <w:szCs w:val="20"/>
                <w:lang w:eastAsia="en-US"/>
              </w:rPr>
            </w:pPr>
            <w:r w:rsidRPr="008912C6">
              <w:rPr>
                <w:rFonts w:ascii="Arial" w:eastAsia="Libre Baskerville" w:hAnsi="Arial" w:cs="Arial"/>
                <w:sz w:val="20"/>
                <w:szCs w:val="20"/>
                <w:lang w:eastAsia="en-US"/>
              </w:rPr>
              <w:t>Unidad para la Atención y Reparación Integral a las Víctimas</w:t>
            </w:r>
          </w:p>
          <w:p w:rsidR="008912C6" w:rsidRPr="008912C6" w:rsidRDefault="008912C6" w:rsidP="008912C6">
            <w:pPr>
              <w:pStyle w:val="NormalWeb"/>
              <w:numPr>
                <w:ilvl w:val="0"/>
                <w:numId w:val="4"/>
              </w:numPr>
              <w:shd w:val="clear" w:color="auto" w:fill="FFFFFF"/>
              <w:rPr>
                <w:rFonts w:ascii="Arial" w:eastAsia="Libre Baskerville" w:hAnsi="Arial" w:cs="Arial"/>
                <w:sz w:val="20"/>
                <w:szCs w:val="20"/>
                <w:lang w:eastAsia="en-US"/>
              </w:rPr>
            </w:pPr>
            <w:r w:rsidRPr="008912C6">
              <w:rPr>
                <w:rFonts w:ascii="Arial" w:eastAsia="Libre Baskerville" w:hAnsi="Arial" w:cs="Arial"/>
                <w:sz w:val="20"/>
                <w:szCs w:val="20"/>
                <w:lang w:eastAsia="en-US"/>
              </w:rPr>
              <w:t>Servicio Nacional de Aprendizaje (SENA)</w:t>
            </w:r>
          </w:p>
          <w:p w:rsidR="008912C6" w:rsidRPr="008912C6" w:rsidRDefault="008912C6" w:rsidP="008912C6">
            <w:pPr>
              <w:pStyle w:val="NormalWeb"/>
              <w:shd w:val="clear" w:color="auto" w:fill="FFFFFF"/>
              <w:rPr>
                <w:rFonts w:ascii="Arial" w:eastAsia="Libre Baskerville" w:hAnsi="Arial" w:cs="Arial"/>
                <w:sz w:val="20"/>
                <w:szCs w:val="20"/>
                <w:lang w:eastAsia="en-US"/>
              </w:rPr>
            </w:pPr>
            <w:r w:rsidRPr="008912C6">
              <w:rPr>
                <w:rFonts w:ascii="Arial" w:eastAsia="Libre Baskerville" w:hAnsi="Arial" w:cs="Arial"/>
                <w:sz w:val="20"/>
                <w:szCs w:val="20"/>
                <w:lang w:eastAsia="en-US"/>
              </w:rPr>
              <w:t> </w:t>
            </w:r>
          </w:p>
          <w:p w:rsidR="008912C6" w:rsidRPr="008912C6" w:rsidRDefault="008912C6" w:rsidP="008912C6">
            <w:pPr>
              <w:pStyle w:val="NormalWeb"/>
              <w:shd w:val="clear" w:color="auto" w:fill="FFFFFF"/>
              <w:rPr>
                <w:rFonts w:ascii="Arial" w:eastAsia="Libre Baskerville" w:hAnsi="Arial" w:cs="Arial"/>
                <w:sz w:val="20"/>
                <w:szCs w:val="20"/>
                <w:lang w:eastAsia="en-US"/>
              </w:rPr>
            </w:pPr>
            <w:r w:rsidRPr="008912C6">
              <w:rPr>
                <w:rFonts w:ascii="Arial" w:eastAsia="Libre Baskerville" w:hAnsi="Arial" w:cs="Arial"/>
                <w:sz w:val="20"/>
                <w:szCs w:val="20"/>
                <w:lang w:eastAsia="en-US"/>
              </w:rPr>
              <w:t>PRIVADOS</w:t>
            </w:r>
          </w:p>
          <w:p w:rsidR="008912C6" w:rsidRPr="008912C6" w:rsidRDefault="008912C6" w:rsidP="008912C6">
            <w:pPr>
              <w:pStyle w:val="NormalWeb"/>
              <w:numPr>
                <w:ilvl w:val="0"/>
                <w:numId w:val="5"/>
              </w:numPr>
              <w:shd w:val="clear" w:color="auto" w:fill="FFFFFF"/>
              <w:rPr>
                <w:rFonts w:ascii="Arial" w:eastAsia="Libre Baskerville" w:hAnsi="Arial" w:cs="Arial"/>
                <w:sz w:val="20"/>
                <w:szCs w:val="20"/>
                <w:lang w:eastAsia="en-US"/>
              </w:rPr>
            </w:pPr>
            <w:r w:rsidRPr="008912C6">
              <w:rPr>
                <w:rFonts w:ascii="Arial" w:eastAsia="Libre Baskerville" w:hAnsi="Arial" w:cs="Arial"/>
                <w:sz w:val="20"/>
                <w:szCs w:val="20"/>
                <w:lang w:eastAsia="en-US"/>
              </w:rPr>
              <w:t>Fundación Proyectar Sin Fronteras</w:t>
            </w:r>
          </w:p>
          <w:p w:rsidR="008912C6" w:rsidRPr="008912C6" w:rsidRDefault="008912C6" w:rsidP="008912C6">
            <w:pPr>
              <w:pStyle w:val="NormalWeb"/>
              <w:numPr>
                <w:ilvl w:val="0"/>
                <w:numId w:val="5"/>
              </w:numPr>
              <w:shd w:val="clear" w:color="auto" w:fill="FFFFFF"/>
              <w:rPr>
                <w:rFonts w:ascii="Arial" w:eastAsia="Libre Baskerville" w:hAnsi="Arial" w:cs="Arial"/>
                <w:sz w:val="20"/>
                <w:szCs w:val="20"/>
                <w:lang w:eastAsia="en-US"/>
              </w:rPr>
            </w:pPr>
            <w:r w:rsidRPr="008912C6">
              <w:rPr>
                <w:rFonts w:ascii="Arial" w:eastAsia="Libre Baskerville" w:hAnsi="Arial" w:cs="Arial"/>
                <w:sz w:val="20"/>
                <w:szCs w:val="20"/>
                <w:lang w:eastAsia="en-US"/>
              </w:rPr>
              <w:t>Fundación CESO | SACO</w:t>
            </w:r>
          </w:p>
          <w:p w:rsidR="008912C6" w:rsidRPr="008912C6" w:rsidRDefault="008912C6" w:rsidP="008912C6">
            <w:pPr>
              <w:spacing w:line="276" w:lineRule="auto"/>
              <w:jc w:val="both"/>
              <w:rPr>
                <w:rFonts w:ascii="Arial" w:eastAsia="Libre Baskerville" w:hAnsi="Arial" w:cs="Arial"/>
                <w:sz w:val="20"/>
                <w:szCs w:val="20"/>
              </w:rPr>
            </w:pPr>
          </w:p>
        </w:tc>
      </w:tr>
      <w:tr w:rsidR="008912C6" w:rsidRPr="003E7389" w:rsidTr="00905519">
        <w:tc>
          <w:tcPr>
            <w:tcW w:w="2689" w:type="dxa"/>
            <w:shd w:val="clear" w:color="auto" w:fill="D9D9D9" w:themeFill="background1" w:themeFillShade="D9"/>
            <w:vAlign w:val="center"/>
          </w:tcPr>
          <w:p w:rsidR="008912C6" w:rsidRPr="003E7389" w:rsidRDefault="008912C6" w:rsidP="008912C6">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RESUMEN DE LA INVESTIGACIÓN</w:t>
            </w:r>
          </w:p>
        </w:tc>
        <w:tc>
          <w:tcPr>
            <w:tcW w:w="6804" w:type="dxa"/>
          </w:tcPr>
          <w:p w:rsidR="008912C6" w:rsidRPr="008912C6" w:rsidRDefault="008912C6" w:rsidP="008912C6">
            <w:pPr>
              <w:spacing w:line="276" w:lineRule="auto"/>
              <w:jc w:val="both"/>
              <w:rPr>
                <w:rFonts w:ascii="Arial" w:eastAsia="Libre Baskerville" w:hAnsi="Arial" w:cs="Arial"/>
                <w:sz w:val="20"/>
                <w:szCs w:val="20"/>
              </w:rPr>
            </w:pPr>
            <w:r w:rsidRPr="008912C6">
              <w:rPr>
                <w:rFonts w:ascii="Arial" w:eastAsia="Libre Baskerville" w:hAnsi="Arial" w:cs="Arial"/>
                <w:sz w:val="20"/>
                <w:szCs w:val="20"/>
              </w:rPr>
              <w:t>De acuerdo con el DANE, la alta tasa de informalidad es el resultado de asimetrías entre la oferta y la demanda de trabajo, lo que afecta principalmente a jóvenes, personas con bajos niveles de escolaridad y personas en situación de desplazamiento, quienes encuentran en la informalidad una opción de subsistencia. Ya que esta problemática tiene gran impacto en materia de movilidad, de espacio público, de seguridad ciudadana, de deterioro urbano y de calidad de vida, existe un importante número de programas de diferentes entidades distritales que, desde varios enfoques, abordan de manera directa o tangencial las dinámicas asociadas a la economía informal.</w:t>
            </w:r>
          </w:p>
        </w:tc>
      </w:tr>
      <w:tr w:rsidR="008912C6" w:rsidRPr="003E7389" w:rsidTr="00905519">
        <w:tc>
          <w:tcPr>
            <w:tcW w:w="2689" w:type="dxa"/>
            <w:shd w:val="clear" w:color="auto" w:fill="D9D9D9" w:themeFill="background1" w:themeFillShade="D9"/>
            <w:vAlign w:val="center"/>
          </w:tcPr>
          <w:p w:rsidR="008912C6" w:rsidRPr="003E7389" w:rsidRDefault="008912C6" w:rsidP="008912C6">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OBJETIVOS DE LA INVESTIGACIÓN</w:t>
            </w:r>
          </w:p>
        </w:tc>
        <w:tc>
          <w:tcPr>
            <w:tcW w:w="6804" w:type="dxa"/>
          </w:tcPr>
          <w:p w:rsidR="008912C6" w:rsidRPr="003E7389" w:rsidRDefault="008912C6" w:rsidP="008912C6">
            <w:pPr>
              <w:spacing w:line="276" w:lineRule="auto"/>
              <w:jc w:val="both"/>
              <w:rPr>
                <w:rFonts w:asciiTheme="majorHAnsi" w:eastAsia="Libre Baskerville" w:hAnsiTheme="majorHAnsi" w:cstheme="majorHAnsi"/>
                <w:sz w:val="24"/>
                <w:szCs w:val="24"/>
              </w:rPr>
            </w:pPr>
            <w:r w:rsidRPr="008912C6">
              <w:rPr>
                <w:rFonts w:ascii="Arial" w:eastAsia="Libre Baskerville" w:hAnsi="Arial" w:cs="Arial"/>
                <w:sz w:val="20"/>
                <w:szCs w:val="20"/>
              </w:rPr>
              <w:t>Conocer experiencias internacionales sobre los mecanismos de articulación requeridos para la formulación de una política de atención a los vendedores informales que integre las intervenciones de las diferentes entidades para hacer llegar la oferta distrital a la ciudadanía de manera complementaria y coordinada.</w:t>
            </w:r>
          </w:p>
        </w:tc>
      </w:tr>
      <w:tr w:rsidR="008912C6" w:rsidRPr="003E7389" w:rsidTr="00905519">
        <w:tc>
          <w:tcPr>
            <w:tcW w:w="2689" w:type="dxa"/>
            <w:shd w:val="clear" w:color="auto" w:fill="D9D9D9" w:themeFill="background1" w:themeFillShade="D9"/>
            <w:vAlign w:val="center"/>
          </w:tcPr>
          <w:p w:rsidR="008912C6" w:rsidRPr="003E7389" w:rsidRDefault="008912C6" w:rsidP="008912C6">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lastRenderedPageBreak/>
              <w:t>INSTRUMENTOS UTILIZADOS</w:t>
            </w:r>
          </w:p>
        </w:tc>
        <w:tc>
          <w:tcPr>
            <w:tcW w:w="6804" w:type="dxa"/>
          </w:tcPr>
          <w:p w:rsidR="008912C6" w:rsidRPr="008912C6" w:rsidRDefault="008912C6" w:rsidP="008912C6">
            <w:pPr>
              <w:spacing w:line="276" w:lineRule="auto"/>
              <w:jc w:val="both"/>
              <w:rPr>
                <w:rFonts w:ascii="Arial" w:eastAsia="Libre Baskerville" w:hAnsi="Arial" w:cs="Arial"/>
                <w:sz w:val="20"/>
                <w:szCs w:val="20"/>
              </w:rPr>
            </w:pPr>
            <w:r w:rsidRPr="008912C6">
              <w:rPr>
                <w:rFonts w:ascii="Arial" w:eastAsia="Libre Baskerville" w:hAnsi="Arial" w:cs="Arial"/>
                <w:sz w:val="20"/>
                <w:szCs w:val="20"/>
              </w:rPr>
              <w:t>El</w:t>
            </w:r>
            <w:r w:rsidRPr="008912C6">
              <w:rPr>
                <w:rFonts w:ascii="Arial" w:eastAsia="Libre Baskerville" w:hAnsi="Arial" w:cs="Arial"/>
                <w:sz w:val="20"/>
                <w:szCs w:val="20"/>
              </w:rPr>
              <w:t> conocimiento el programa de la Comisión Europea Socieux, un servicio de asistencia técnica concebido para ayudar a los países e instituciones asociados a diseñar y gestionar políticas de empleo y sistemas de protección social más inclusivas, eficaces y sostenibles. Los expertos comisionados para el intercambio fueron Rosana Martinelli de Argentina y José-Manuel Pastor de Francia.</w:t>
            </w:r>
          </w:p>
        </w:tc>
      </w:tr>
      <w:tr w:rsidR="008912C6" w:rsidRPr="003E7389" w:rsidTr="00905519">
        <w:tc>
          <w:tcPr>
            <w:tcW w:w="2689" w:type="dxa"/>
            <w:shd w:val="clear" w:color="auto" w:fill="D9D9D9" w:themeFill="background1" w:themeFillShade="D9"/>
            <w:vAlign w:val="center"/>
          </w:tcPr>
          <w:p w:rsidR="008912C6" w:rsidRPr="003E7389" w:rsidRDefault="008912C6" w:rsidP="008912C6">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METODOLOGÍA EMPLEADA</w:t>
            </w:r>
          </w:p>
        </w:tc>
        <w:tc>
          <w:tcPr>
            <w:tcW w:w="6804" w:type="dxa"/>
          </w:tcPr>
          <w:p w:rsidR="008912C6" w:rsidRPr="003E7389" w:rsidRDefault="008912C6" w:rsidP="008912C6">
            <w:pPr>
              <w:spacing w:line="276" w:lineRule="auto"/>
              <w:jc w:val="both"/>
              <w:rPr>
                <w:rFonts w:asciiTheme="majorHAnsi" w:eastAsia="Libre Baskerville" w:hAnsiTheme="majorHAnsi" w:cstheme="majorHAnsi"/>
                <w:sz w:val="24"/>
                <w:szCs w:val="24"/>
              </w:rPr>
            </w:pPr>
          </w:p>
        </w:tc>
      </w:tr>
      <w:tr w:rsidR="008912C6" w:rsidRPr="003E7389" w:rsidTr="00905519">
        <w:tc>
          <w:tcPr>
            <w:tcW w:w="2689" w:type="dxa"/>
            <w:shd w:val="clear" w:color="auto" w:fill="D9D9D9" w:themeFill="background1" w:themeFillShade="D9"/>
            <w:vAlign w:val="center"/>
          </w:tcPr>
          <w:p w:rsidR="008912C6" w:rsidRPr="003E7389" w:rsidRDefault="008912C6" w:rsidP="008912C6">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POBLACIÓN OBJETO DE ESTUDIO</w:t>
            </w:r>
          </w:p>
        </w:tc>
        <w:tc>
          <w:tcPr>
            <w:tcW w:w="6804" w:type="dxa"/>
          </w:tcPr>
          <w:p w:rsidR="008912C6" w:rsidRPr="00146C3E" w:rsidRDefault="00146C3E" w:rsidP="008912C6">
            <w:pPr>
              <w:spacing w:line="276" w:lineRule="auto"/>
              <w:jc w:val="both"/>
              <w:rPr>
                <w:rFonts w:ascii="Arial" w:eastAsia="Libre Baskerville" w:hAnsi="Arial" w:cs="Arial"/>
                <w:sz w:val="20"/>
                <w:szCs w:val="20"/>
              </w:rPr>
            </w:pPr>
            <w:r w:rsidRPr="00146C3E">
              <w:rPr>
                <w:rFonts w:ascii="Arial" w:eastAsia="Libre Baskerville" w:hAnsi="Arial" w:cs="Arial"/>
                <w:sz w:val="20"/>
                <w:szCs w:val="20"/>
              </w:rPr>
              <w:t>Los vendedores informales.</w:t>
            </w:r>
          </w:p>
        </w:tc>
      </w:tr>
      <w:tr w:rsidR="008912C6" w:rsidRPr="003E7389" w:rsidTr="00905519">
        <w:tc>
          <w:tcPr>
            <w:tcW w:w="2689" w:type="dxa"/>
            <w:shd w:val="clear" w:color="auto" w:fill="D9D9D9" w:themeFill="background1" w:themeFillShade="D9"/>
            <w:vAlign w:val="center"/>
          </w:tcPr>
          <w:p w:rsidR="008912C6" w:rsidRPr="003E7389" w:rsidRDefault="008912C6" w:rsidP="008912C6">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CONCLUSIONES</w:t>
            </w:r>
          </w:p>
        </w:tc>
        <w:tc>
          <w:tcPr>
            <w:tcW w:w="6804" w:type="dxa"/>
          </w:tcPr>
          <w:p w:rsidR="008912C6" w:rsidRPr="00146C3E" w:rsidRDefault="00146C3E" w:rsidP="008912C6">
            <w:pPr>
              <w:spacing w:line="276" w:lineRule="auto"/>
              <w:jc w:val="both"/>
              <w:rPr>
                <w:rFonts w:ascii="Arial" w:eastAsia="Libre Baskerville" w:hAnsi="Arial" w:cs="Arial"/>
                <w:sz w:val="20"/>
                <w:szCs w:val="20"/>
              </w:rPr>
            </w:pPr>
            <w:r w:rsidRPr="00146C3E">
              <w:rPr>
                <w:rFonts w:ascii="Arial" w:eastAsia="Libre Baskerville" w:hAnsi="Arial" w:cs="Arial"/>
                <w:sz w:val="20"/>
                <w:szCs w:val="20"/>
              </w:rPr>
              <w:t>El Instituto para la Economía Social (IPES) realizó el primer ejercicio de identificación de oportunidades y desafíos para brindar una atención integral a los vendedores de la economía informal, que servirá de insumo para la construcción de una política de atención integral a esta población.</w:t>
            </w:r>
          </w:p>
        </w:tc>
      </w:tr>
      <w:tr w:rsidR="008912C6" w:rsidRPr="003E7389" w:rsidTr="00905519">
        <w:tc>
          <w:tcPr>
            <w:tcW w:w="2689" w:type="dxa"/>
            <w:shd w:val="clear" w:color="auto" w:fill="D9D9D9" w:themeFill="background1" w:themeFillShade="D9"/>
            <w:vAlign w:val="center"/>
          </w:tcPr>
          <w:p w:rsidR="008912C6" w:rsidRPr="003E7389" w:rsidRDefault="008912C6" w:rsidP="008912C6">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APLICACIONES DE LA INVESTIGACIÓN</w:t>
            </w:r>
          </w:p>
        </w:tc>
        <w:tc>
          <w:tcPr>
            <w:tcW w:w="6804" w:type="dxa"/>
          </w:tcPr>
          <w:p w:rsidR="008912C6" w:rsidRPr="00146C3E" w:rsidRDefault="00146C3E" w:rsidP="008912C6">
            <w:pPr>
              <w:spacing w:line="276" w:lineRule="auto"/>
              <w:jc w:val="both"/>
              <w:rPr>
                <w:rFonts w:ascii="Arial" w:eastAsia="Libre Baskerville" w:hAnsi="Arial" w:cs="Arial"/>
                <w:sz w:val="20"/>
                <w:szCs w:val="20"/>
              </w:rPr>
            </w:pPr>
            <w:r w:rsidRPr="00146C3E">
              <w:rPr>
                <w:rFonts w:ascii="Arial" w:eastAsia="Libre Baskerville" w:hAnsi="Arial" w:cs="Arial"/>
                <w:sz w:val="20"/>
                <w:szCs w:val="20"/>
              </w:rPr>
              <w:t xml:space="preserve">Investigación quienes son los vendedores informales y </w:t>
            </w:r>
            <w:r w:rsidR="00FB3892" w:rsidRPr="00146C3E">
              <w:rPr>
                <w:rFonts w:ascii="Arial" w:eastAsia="Libre Baskerville" w:hAnsi="Arial" w:cs="Arial"/>
                <w:sz w:val="20"/>
                <w:szCs w:val="20"/>
              </w:rPr>
              <w:t>cuáles</w:t>
            </w:r>
            <w:r w:rsidRPr="00146C3E">
              <w:rPr>
                <w:rFonts w:ascii="Arial" w:eastAsia="Libre Baskerville" w:hAnsi="Arial" w:cs="Arial"/>
                <w:sz w:val="20"/>
                <w:szCs w:val="20"/>
              </w:rPr>
              <w:t xml:space="preserve"> son las causas de estar en las calles sea por sus niveles bajos de estudio, desplazamiento, falta de oportunidad de empleo  para su subsistencia.</w:t>
            </w:r>
          </w:p>
        </w:tc>
      </w:tr>
      <w:tr w:rsidR="008912C6" w:rsidRPr="003E7389" w:rsidTr="00905519">
        <w:tc>
          <w:tcPr>
            <w:tcW w:w="2689" w:type="dxa"/>
            <w:shd w:val="clear" w:color="auto" w:fill="D9D9D9" w:themeFill="background1" w:themeFillShade="D9"/>
            <w:vAlign w:val="center"/>
          </w:tcPr>
          <w:p w:rsidR="008912C6" w:rsidRPr="003E7389" w:rsidRDefault="008912C6" w:rsidP="008912C6">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REFERENTES TEÓRICOS USADOS PARA ABORDAR EL CONCEPTO</w:t>
            </w:r>
          </w:p>
        </w:tc>
        <w:tc>
          <w:tcPr>
            <w:tcW w:w="6804" w:type="dxa"/>
          </w:tcPr>
          <w:p w:rsidR="008912C6" w:rsidRPr="00146C3E" w:rsidRDefault="00146C3E" w:rsidP="008912C6">
            <w:pPr>
              <w:spacing w:line="276" w:lineRule="auto"/>
              <w:jc w:val="both"/>
              <w:rPr>
                <w:rFonts w:ascii="Arial" w:eastAsia="Libre Baskerville" w:hAnsi="Arial" w:cs="Arial"/>
                <w:sz w:val="20"/>
                <w:szCs w:val="20"/>
              </w:rPr>
            </w:pPr>
            <w:r w:rsidRPr="00146C3E">
              <w:rPr>
                <w:rFonts w:ascii="Arial" w:eastAsia="Libre Baskerville" w:hAnsi="Arial" w:cs="Arial"/>
                <w:sz w:val="20"/>
                <w:szCs w:val="20"/>
              </w:rPr>
              <w:t>Alcaldía mayor de Bogotá, IPES.</w:t>
            </w:r>
          </w:p>
        </w:tc>
      </w:tr>
      <w:tr w:rsidR="008912C6" w:rsidRPr="003E7389" w:rsidTr="00905519">
        <w:tc>
          <w:tcPr>
            <w:tcW w:w="2689" w:type="dxa"/>
            <w:shd w:val="clear" w:color="auto" w:fill="D9D9D9" w:themeFill="background1" w:themeFillShade="D9"/>
            <w:vAlign w:val="center"/>
          </w:tcPr>
          <w:p w:rsidR="008912C6" w:rsidRPr="003E7389" w:rsidRDefault="008912C6" w:rsidP="008912C6">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APORTES A LA INVESTIGACIÓN</w:t>
            </w:r>
          </w:p>
        </w:tc>
        <w:tc>
          <w:tcPr>
            <w:tcW w:w="6804" w:type="dxa"/>
          </w:tcPr>
          <w:p w:rsidR="008912C6" w:rsidRPr="00146C3E" w:rsidRDefault="00146C3E" w:rsidP="008912C6">
            <w:pPr>
              <w:spacing w:line="276" w:lineRule="auto"/>
              <w:jc w:val="both"/>
              <w:rPr>
                <w:rFonts w:ascii="Arial" w:eastAsia="Libre Baskerville" w:hAnsi="Arial" w:cs="Arial"/>
                <w:sz w:val="20"/>
                <w:szCs w:val="20"/>
              </w:rPr>
            </w:pPr>
            <w:r w:rsidRPr="00146C3E">
              <w:rPr>
                <w:rFonts w:ascii="Arial" w:eastAsia="Libre Baskerville" w:hAnsi="Arial" w:cs="Arial"/>
                <w:sz w:val="20"/>
                <w:szCs w:val="20"/>
              </w:rPr>
              <w:t xml:space="preserve">Mostrar el intercambio de las entidades de Colombia a nivel mundial que se está haciendo con la informalidad y </w:t>
            </w:r>
            <w:r w:rsidRPr="00146C3E">
              <w:rPr>
                <w:rFonts w:ascii="Arial" w:eastAsia="Libre Baskerville" w:hAnsi="Arial" w:cs="Arial"/>
                <w:sz w:val="20"/>
                <w:szCs w:val="20"/>
              </w:rPr>
              <w:t>Se escogió como oferente de conocimiento el programa de la Comisión Europea Socieux, un servicio de asistencia técnica concebido para ayudar a los países e instituciones asociados a diseñar y gestionar políticas de empleo y sistemas de protección social más inclusivas, eficaces y sostenibles. Los expertos comisionados para el intercambio fueron Rosana Martinelli de Argentina y José-Manuel Pastor de Francia.</w:t>
            </w:r>
          </w:p>
        </w:tc>
      </w:tr>
    </w:tbl>
    <w:p w:rsidR="008C3FA4" w:rsidRDefault="008C3FA4" w:rsidP="00C50CDF">
      <w:pPr>
        <w:jc w:val="center"/>
        <w:rPr>
          <w:rFonts w:ascii="Arial" w:hAnsi="Arial" w:cs="Arial"/>
          <w:b/>
          <w:sz w:val="20"/>
          <w:szCs w:val="20"/>
        </w:rPr>
      </w:pPr>
    </w:p>
    <w:p w:rsidR="00146C3E" w:rsidRDefault="00146C3E" w:rsidP="00C50CDF">
      <w:pPr>
        <w:jc w:val="center"/>
        <w:rPr>
          <w:rFonts w:ascii="Arial" w:hAnsi="Arial" w:cs="Arial"/>
          <w:b/>
          <w:sz w:val="20"/>
          <w:szCs w:val="20"/>
        </w:rPr>
      </w:pPr>
      <w:r>
        <w:rPr>
          <w:rFonts w:ascii="Arial" w:hAnsi="Arial" w:cs="Arial"/>
          <w:b/>
          <w:sz w:val="20"/>
          <w:szCs w:val="20"/>
        </w:rPr>
        <w:t>5.</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89"/>
        <w:gridCol w:w="6804"/>
      </w:tblGrid>
      <w:tr w:rsidR="00146C3E" w:rsidRPr="00E21022" w:rsidTr="00905519">
        <w:tc>
          <w:tcPr>
            <w:tcW w:w="2689" w:type="dxa"/>
            <w:shd w:val="clear" w:color="auto" w:fill="D9D9D9" w:themeFill="background1" w:themeFillShade="D9"/>
            <w:vAlign w:val="center"/>
          </w:tcPr>
          <w:p w:rsidR="00146C3E" w:rsidRPr="00E21022" w:rsidRDefault="00146C3E" w:rsidP="00905519">
            <w:pPr>
              <w:spacing w:line="276" w:lineRule="auto"/>
              <w:jc w:val="center"/>
              <w:rPr>
                <w:rFonts w:asciiTheme="majorHAnsi" w:eastAsia="Libre Baskerville" w:hAnsiTheme="majorHAnsi" w:cstheme="majorHAnsi"/>
                <w:b/>
                <w:sz w:val="24"/>
                <w:szCs w:val="24"/>
              </w:rPr>
            </w:pPr>
            <w:r w:rsidRPr="00E21022">
              <w:rPr>
                <w:rFonts w:asciiTheme="majorHAnsi" w:eastAsia="Libre Baskerville" w:hAnsiTheme="majorHAnsi" w:cstheme="majorHAnsi"/>
                <w:b/>
                <w:sz w:val="24"/>
                <w:szCs w:val="24"/>
              </w:rPr>
              <w:t>FICHA TÉCNICA</w:t>
            </w:r>
          </w:p>
        </w:tc>
        <w:tc>
          <w:tcPr>
            <w:tcW w:w="6804" w:type="dxa"/>
          </w:tcPr>
          <w:p w:rsidR="00146C3E" w:rsidRPr="00E21022" w:rsidRDefault="00E21022" w:rsidP="00905519">
            <w:pPr>
              <w:spacing w:line="276" w:lineRule="auto"/>
              <w:jc w:val="both"/>
              <w:rPr>
                <w:rFonts w:ascii="Arial" w:eastAsia="Libre Baskerville" w:hAnsi="Arial" w:cs="Arial"/>
                <w:sz w:val="20"/>
                <w:szCs w:val="20"/>
              </w:rPr>
            </w:pPr>
            <w:r w:rsidRPr="00E21022">
              <w:rPr>
                <w:rFonts w:ascii="Arial" w:eastAsia="Libre Baskerville" w:hAnsi="Arial" w:cs="Arial"/>
                <w:sz w:val="20"/>
                <w:szCs w:val="20"/>
              </w:rPr>
              <w:t xml:space="preserve">Google </w:t>
            </w:r>
          </w:p>
        </w:tc>
      </w:tr>
      <w:tr w:rsidR="00146C3E" w:rsidRPr="00E21022" w:rsidTr="00905519">
        <w:tc>
          <w:tcPr>
            <w:tcW w:w="2689" w:type="dxa"/>
            <w:shd w:val="clear" w:color="auto" w:fill="D9D9D9" w:themeFill="background1" w:themeFillShade="D9"/>
            <w:vAlign w:val="center"/>
          </w:tcPr>
          <w:p w:rsidR="00146C3E" w:rsidRPr="00E21022" w:rsidRDefault="00146C3E" w:rsidP="00905519">
            <w:pPr>
              <w:spacing w:line="276" w:lineRule="auto"/>
              <w:jc w:val="center"/>
              <w:rPr>
                <w:rFonts w:asciiTheme="majorHAnsi" w:eastAsia="Libre Baskerville" w:hAnsiTheme="majorHAnsi" w:cstheme="majorHAnsi"/>
                <w:b/>
                <w:sz w:val="24"/>
                <w:szCs w:val="24"/>
              </w:rPr>
            </w:pPr>
            <w:r w:rsidRPr="00E21022">
              <w:rPr>
                <w:rFonts w:asciiTheme="majorHAnsi" w:eastAsia="Libre Baskerville" w:hAnsiTheme="majorHAnsi" w:cstheme="majorHAnsi"/>
                <w:b/>
                <w:sz w:val="24"/>
                <w:szCs w:val="24"/>
              </w:rPr>
              <w:t xml:space="preserve">NOMBRE DE LA INSTITUCIÓN </w:t>
            </w:r>
          </w:p>
          <w:p w:rsidR="00146C3E" w:rsidRPr="00E21022" w:rsidRDefault="00146C3E" w:rsidP="00905519">
            <w:pPr>
              <w:spacing w:line="276" w:lineRule="auto"/>
              <w:jc w:val="center"/>
              <w:rPr>
                <w:rFonts w:asciiTheme="majorHAnsi" w:eastAsia="Libre Baskerville" w:hAnsiTheme="majorHAnsi" w:cstheme="majorHAnsi"/>
                <w:b/>
                <w:sz w:val="24"/>
                <w:szCs w:val="24"/>
              </w:rPr>
            </w:pPr>
            <w:r w:rsidRPr="00E21022">
              <w:rPr>
                <w:rFonts w:asciiTheme="majorHAnsi" w:eastAsia="Libre Baskerville" w:hAnsiTheme="majorHAnsi" w:cstheme="majorHAnsi"/>
                <w:b/>
                <w:sz w:val="24"/>
                <w:szCs w:val="24"/>
              </w:rPr>
              <w:t>(Tomado de Mendeley)</w:t>
            </w:r>
          </w:p>
        </w:tc>
        <w:tc>
          <w:tcPr>
            <w:tcW w:w="6804" w:type="dxa"/>
          </w:tcPr>
          <w:p w:rsidR="00146C3E" w:rsidRPr="00E21022" w:rsidRDefault="00E21022" w:rsidP="00905519">
            <w:pPr>
              <w:spacing w:line="276" w:lineRule="auto"/>
              <w:jc w:val="both"/>
              <w:rPr>
                <w:rFonts w:ascii="Arial" w:eastAsia="Libre Baskerville" w:hAnsi="Arial" w:cs="Arial"/>
                <w:sz w:val="20"/>
                <w:szCs w:val="20"/>
              </w:rPr>
            </w:pPr>
            <w:r w:rsidRPr="00E21022">
              <w:rPr>
                <w:rFonts w:ascii="Arial" w:eastAsia="Libre Baskerville" w:hAnsi="Arial" w:cs="Arial"/>
                <w:sz w:val="20"/>
                <w:szCs w:val="20"/>
              </w:rPr>
              <w:t>El Tiempo</w:t>
            </w:r>
          </w:p>
        </w:tc>
      </w:tr>
      <w:tr w:rsidR="00146C3E" w:rsidRPr="00E21022" w:rsidTr="00905519">
        <w:tc>
          <w:tcPr>
            <w:tcW w:w="2689" w:type="dxa"/>
            <w:shd w:val="clear" w:color="auto" w:fill="D9D9D9" w:themeFill="background1" w:themeFillShade="D9"/>
            <w:vAlign w:val="center"/>
          </w:tcPr>
          <w:p w:rsidR="00146C3E" w:rsidRPr="00E21022" w:rsidRDefault="00146C3E" w:rsidP="00905519">
            <w:pPr>
              <w:jc w:val="center"/>
              <w:rPr>
                <w:rFonts w:asciiTheme="majorHAnsi" w:eastAsia="Libre Baskerville" w:hAnsiTheme="majorHAnsi" w:cstheme="majorHAnsi"/>
                <w:b/>
                <w:sz w:val="24"/>
                <w:szCs w:val="24"/>
              </w:rPr>
            </w:pPr>
            <w:r w:rsidRPr="00E21022">
              <w:rPr>
                <w:rFonts w:asciiTheme="majorHAnsi" w:eastAsia="Libre Baskerville" w:hAnsiTheme="majorHAnsi" w:cstheme="majorHAnsi"/>
                <w:b/>
                <w:sz w:val="24"/>
                <w:szCs w:val="24"/>
              </w:rPr>
              <w:t>ENLACE DE LA BÚSQUEDA</w:t>
            </w:r>
          </w:p>
        </w:tc>
        <w:tc>
          <w:tcPr>
            <w:tcW w:w="6804" w:type="dxa"/>
          </w:tcPr>
          <w:p w:rsidR="00146C3E" w:rsidRPr="00E21022" w:rsidRDefault="00E21022" w:rsidP="00905519">
            <w:pPr>
              <w:jc w:val="both"/>
              <w:rPr>
                <w:rFonts w:ascii="Arial" w:eastAsia="Libre Baskerville" w:hAnsi="Arial" w:cs="Arial"/>
                <w:sz w:val="20"/>
                <w:szCs w:val="20"/>
              </w:rPr>
            </w:pPr>
            <w:hyperlink r:id="rId11" w:history="1">
              <w:r w:rsidRPr="00E21022">
                <w:rPr>
                  <w:rFonts w:ascii="Arial" w:eastAsia="Libre Baskerville" w:hAnsi="Arial" w:cs="Arial"/>
                  <w:sz w:val="20"/>
                  <w:szCs w:val="20"/>
                </w:rPr>
                <w:t>http://blogs.eltiempo.com/ambiente-urbano/2019/02/22/vendedores-ambulantes-realidad-social-cultural/</w:t>
              </w:r>
            </w:hyperlink>
          </w:p>
        </w:tc>
      </w:tr>
      <w:tr w:rsidR="00146C3E" w:rsidRPr="00E21022" w:rsidTr="00905519">
        <w:tc>
          <w:tcPr>
            <w:tcW w:w="2689" w:type="dxa"/>
            <w:shd w:val="clear" w:color="auto" w:fill="D9D9D9" w:themeFill="background1" w:themeFillShade="D9"/>
            <w:vAlign w:val="center"/>
          </w:tcPr>
          <w:p w:rsidR="00146C3E" w:rsidRPr="00E21022" w:rsidRDefault="00146C3E" w:rsidP="00905519">
            <w:pPr>
              <w:jc w:val="center"/>
              <w:rPr>
                <w:rFonts w:asciiTheme="majorHAnsi" w:eastAsia="Libre Baskerville" w:hAnsiTheme="majorHAnsi" w:cstheme="majorHAnsi"/>
                <w:b/>
                <w:sz w:val="24"/>
                <w:szCs w:val="24"/>
              </w:rPr>
            </w:pPr>
            <w:r w:rsidRPr="00E21022">
              <w:rPr>
                <w:rFonts w:asciiTheme="majorHAnsi" w:eastAsia="Libre Baskerville" w:hAnsiTheme="majorHAnsi" w:cstheme="majorHAnsi"/>
                <w:b/>
                <w:sz w:val="24"/>
                <w:szCs w:val="24"/>
              </w:rPr>
              <w:lastRenderedPageBreak/>
              <w:t>PALABRAS CLAVE DE LA BÚSQUEDA</w:t>
            </w:r>
          </w:p>
        </w:tc>
        <w:tc>
          <w:tcPr>
            <w:tcW w:w="6804" w:type="dxa"/>
          </w:tcPr>
          <w:p w:rsidR="00146C3E" w:rsidRPr="00E21022" w:rsidRDefault="00E21022" w:rsidP="00905519">
            <w:pPr>
              <w:jc w:val="both"/>
              <w:rPr>
                <w:rFonts w:ascii="Arial" w:eastAsia="Libre Baskerville" w:hAnsi="Arial" w:cs="Arial"/>
                <w:sz w:val="20"/>
                <w:szCs w:val="20"/>
              </w:rPr>
            </w:pPr>
            <w:r w:rsidRPr="00E21022">
              <w:rPr>
                <w:rFonts w:ascii="Arial" w:eastAsia="Libre Baskerville" w:hAnsi="Arial" w:cs="Arial"/>
                <w:sz w:val="20"/>
                <w:szCs w:val="20"/>
              </w:rPr>
              <w:t>Trabajo informal,</w:t>
            </w:r>
            <w:r w:rsidRPr="00E21022">
              <w:rPr>
                <w:rFonts w:ascii="Arial" w:eastAsia="Libre Baskerville" w:hAnsi="Arial" w:cs="Arial"/>
                <w:sz w:val="20"/>
                <w:szCs w:val="20"/>
              </w:rPr>
              <w:t xml:space="preserve"> comercio callej</w:t>
            </w:r>
            <w:r w:rsidRPr="00E21022">
              <w:rPr>
                <w:rFonts w:ascii="Arial" w:eastAsia="Libre Baskerville" w:hAnsi="Arial" w:cs="Arial"/>
                <w:sz w:val="20"/>
                <w:szCs w:val="20"/>
              </w:rPr>
              <w:t>ero,</w:t>
            </w:r>
            <w:r w:rsidRPr="00E21022">
              <w:rPr>
                <w:rFonts w:ascii="Arial" w:eastAsia="Libre Baskerville" w:hAnsi="Arial" w:cs="Arial"/>
                <w:sz w:val="20"/>
                <w:szCs w:val="20"/>
              </w:rPr>
              <w:t xml:space="preserve"> ec</w:t>
            </w:r>
            <w:r w:rsidRPr="00E21022">
              <w:rPr>
                <w:rFonts w:ascii="Arial" w:eastAsia="Libre Baskerville" w:hAnsi="Arial" w:cs="Arial"/>
                <w:sz w:val="20"/>
                <w:szCs w:val="20"/>
              </w:rPr>
              <w:t xml:space="preserve">onomía informal </w:t>
            </w:r>
          </w:p>
        </w:tc>
      </w:tr>
      <w:tr w:rsidR="00146C3E" w:rsidRPr="00E21022" w:rsidTr="00905519">
        <w:tc>
          <w:tcPr>
            <w:tcW w:w="2689" w:type="dxa"/>
            <w:shd w:val="clear" w:color="auto" w:fill="D9D9D9" w:themeFill="background1" w:themeFillShade="D9"/>
            <w:vAlign w:val="center"/>
          </w:tcPr>
          <w:p w:rsidR="00146C3E" w:rsidRPr="00E21022" w:rsidRDefault="00146C3E" w:rsidP="00905519">
            <w:pPr>
              <w:spacing w:line="276" w:lineRule="auto"/>
              <w:jc w:val="center"/>
              <w:rPr>
                <w:rFonts w:asciiTheme="majorHAnsi" w:eastAsia="Libre Baskerville" w:hAnsiTheme="majorHAnsi" w:cstheme="majorHAnsi"/>
                <w:b/>
                <w:sz w:val="24"/>
                <w:szCs w:val="24"/>
              </w:rPr>
            </w:pPr>
            <w:r w:rsidRPr="00E21022">
              <w:rPr>
                <w:rFonts w:asciiTheme="majorHAnsi" w:eastAsia="Libre Baskerville" w:hAnsiTheme="majorHAnsi" w:cstheme="majorHAnsi"/>
                <w:b/>
                <w:sz w:val="24"/>
                <w:szCs w:val="24"/>
              </w:rPr>
              <w:t>AÑO DE LA INVESTIGACIÓN</w:t>
            </w:r>
          </w:p>
        </w:tc>
        <w:tc>
          <w:tcPr>
            <w:tcW w:w="6804" w:type="dxa"/>
          </w:tcPr>
          <w:p w:rsidR="00146C3E" w:rsidRPr="00E21022" w:rsidRDefault="00E21022" w:rsidP="00905519">
            <w:pPr>
              <w:spacing w:line="276" w:lineRule="auto"/>
              <w:jc w:val="both"/>
              <w:rPr>
                <w:rFonts w:ascii="Arial" w:eastAsia="Libre Baskerville" w:hAnsi="Arial" w:cs="Arial"/>
                <w:sz w:val="20"/>
                <w:szCs w:val="20"/>
              </w:rPr>
            </w:pPr>
            <w:r w:rsidRPr="00E21022">
              <w:rPr>
                <w:rFonts w:ascii="Arial" w:eastAsia="Libre Baskerville" w:hAnsi="Arial" w:cs="Arial"/>
                <w:sz w:val="20"/>
                <w:szCs w:val="20"/>
              </w:rPr>
              <w:t>2019</w:t>
            </w:r>
          </w:p>
        </w:tc>
      </w:tr>
      <w:tr w:rsidR="00146C3E" w:rsidRPr="00E21022" w:rsidTr="00905519">
        <w:tc>
          <w:tcPr>
            <w:tcW w:w="2689" w:type="dxa"/>
            <w:shd w:val="clear" w:color="auto" w:fill="D9D9D9" w:themeFill="background1" w:themeFillShade="D9"/>
            <w:vAlign w:val="center"/>
          </w:tcPr>
          <w:p w:rsidR="00146C3E" w:rsidRPr="00E21022" w:rsidRDefault="00146C3E" w:rsidP="00905519">
            <w:pPr>
              <w:spacing w:line="276" w:lineRule="auto"/>
              <w:jc w:val="center"/>
              <w:rPr>
                <w:rFonts w:asciiTheme="majorHAnsi" w:eastAsia="Libre Baskerville" w:hAnsiTheme="majorHAnsi" w:cstheme="majorHAnsi"/>
                <w:b/>
                <w:sz w:val="24"/>
                <w:szCs w:val="24"/>
              </w:rPr>
            </w:pPr>
            <w:r w:rsidRPr="00E21022">
              <w:rPr>
                <w:rFonts w:asciiTheme="majorHAnsi" w:eastAsia="Libre Baskerville" w:hAnsiTheme="majorHAnsi" w:cstheme="majorHAnsi"/>
                <w:b/>
                <w:sz w:val="24"/>
                <w:szCs w:val="24"/>
              </w:rPr>
              <w:t>TÍTULO DE LA INVESTIGACIÓN</w:t>
            </w:r>
          </w:p>
        </w:tc>
        <w:tc>
          <w:tcPr>
            <w:tcW w:w="6804" w:type="dxa"/>
          </w:tcPr>
          <w:p w:rsidR="00E21022" w:rsidRPr="00E21022" w:rsidRDefault="00E21022" w:rsidP="00E21022">
            <w:pPr>
              <w:pStyle w:val="Ttulo1"/>
              <w:shd w:val="clear" w:color="auto" w:fill="FFFFFF"/>
              <w:spacing w:before="0" w:beforeAutospacing="0" w:after="0" w:afterAutospacing="0"/>
              <w:textAlignment w:val="baseline"/>
              <w:rPr>
                <w:rFonts w:ascii="Arial" w:eastAsia="Libre Baskerville" w:hAnsi="Arial" w:cs="Arial"/>
                <w:b w:val="0"/>
                <w:bCs w:val="0"/>
                <w:kern w:val="0"/>
                <w:sz w:val="20"/>
                <w:szCs w:val="20"/>
                <w:lang w:eastAsia="en-US"/>
              </w:rPr>
            </w:pPr>
            <w:r w:rsidRPr="00E21022">
              <w:rPr>
                <w:rFonts w:ascii="Arial" w:eastAsia="Libre Baskerville" w:hAnsi="Arial" w:cs="Arial"/>
                <w:b w:val="0"/>
                <w:bCs w:val="0"/>
                <w:kern w:val="0"/>
                <w:sz w:val="20"/>
                <w:szCs w:val="20"/>
                <w:lang w:eastAsia="en-US"/>
              </w:rPr>
              <w:t>Vendedores ambulantes: realidad social y cultural</w:t>
            </w:r>
          </w:p>
          <w:p w:rsidR="00146C3E" w:rsidRPr="00E21022" w:rsidRDefault="00146C3E" w:rsidP="00905519">
            <w:pPr>
              <w:spacing w:line="276" w:lineRule="auto"/>
              <w:jc w:val="both"/>
              <w:rPr>
                <w:rFonts w:ascii="Arial" w:eastAsia="Libre Baskerville" w:hAnsi="Arial" w:cs="Arial"/>
                <w:sz w:val="20"/>
                <w:szCs w:val="20"/>
              </w:rPr>
            </w:pPr>
          </w:p>
        </w:tc>
      </w:tr>
      <w:tr w:rsidR="00146C3E" w:rsidRPr="00E21022" w:rsidTr="00905519">
        <w:tc>
          <w:tcPr>
            <w:tcW w:w="2689" w:type="dxa"/>
            <w:shd w:val="clear" w:color="auto" w:fill="D9D9D9" w:themeFill="background1" w:themeFillShade="D9"/>
            <w:vAlign w:val="center"/>
          </w:tcPr>
          <w:p w:rsidR="00146C3E" w:rsidRPr="00E21022" w:rsidRDefault="00146C3E" w:rsidP="00905519">
            <w:pPr>
              <w:jc w:val="center"/>
              <w:rPr>
                <w:rFonts w:asciiTheme="majorHAnsi" w:eastAsia="Libre Baskerville" w:hAnsiTheme="majorHAnsi" w:cstheme="majorHAnsi"/>
                <w:b/>
                <w:sz w:val="24"/>
                <w:szCs w:val="24"/>
              </w:rPr>
            </w:pPr>
            <w:r w:rsidRPr="00E21022">
              <w:rPr>
                <w:rFonts w:asciiTheme="majorHAnsi" w:eastAsia="Libre Baskerville" w:hAnsiTheme="majorHAnsi" w:cstheme="majorHAnsi"/>
                <w:b/>
                <w:sz w:val="24"/>
                <w:szCs w:val="24"/>
              </w:rPr>
              <w:t>PALABRAS CLAVE</w:t>
            </w:r>
          </w:p>
        </w:tc>
        <w:tc>
          <w:tcPr>
            <w:tcW w:w="6804" w:type="dxa"/>
          </w:tcPr>
          <w:p w:rsidR="00146C3E" w:rsidRPr="00E21022" w:rsidRDefault="001B4744" w:rsidP="00905519">
            <w:pPr>
              <w:jc w:val="both"/>
              <w:rPr>
                <w:rFonts w:ascii="Arial" w:eastAsia="Libre Baskerville" w:hAnsi="Arial" w:cs="Arial"/>
                <w:sz w:val="20"/>
                <w:szCs w:val="20"/>
              </w:rPr>
            </w:pPr>
            <w:r>
              <w:rPr>
                <w:rFonts w:ascii="Arial" w:eastAsia="Libre Baskerville" w:hAnsi="Arial" w:cs="Arial"/>
                <w:sz w:val="20"/>
                <w:szCs w:val="20"/>
              </w:rPr>
              <w:t>Espacio público, aumento de la informalidad.</w:t>
            </w:r>
          </w:p>
        </w:tc>
      </w:tr>
      <w:tr w:rsidR="00146C3E" w:rsidRPr="00E21022" w:rsidTr="00905519">
        <w:tc>
          <w:tcPr>
            <w:tcW w:w="2689" w:type="dxa"/>
            <w:shd w:val="clear" w:color="auto" w:fill="D9D9D9" w:themeFill="background1" w:themeFillShade="D9"/>
            <w:vAlign w:val="center"/>
          </w:tcPr>
          <w:p w:rsidR="00146C3E" w:rsidRPr="00E21022" w:rsidRDefault="00146C3E" w:rsidP="00905519">
            <w:pPr>
              <w:spacing w:line="276" w:lineRule="auto"/>
              <w:jc w:val="center"/>
              <w:rPr>
                <w:rFonts w:asciiTheme="majorHAnsi" w:eastAsia="Libre Baskerville" w:hAnsiTheme="majorHAnsi" w:cstheme="majorHAnsi"/>
                <w:b/>
                <w:sz w:val="24"/>
                <w:szCs w:val="24"/>
              </w:rPr>
            </w:pPr>
            <w:r w:rsidRPr="00E21022">
              <w:rPr>
                <w:rFonts w:asciiTheme="majorHAnsi" w:eastAsia="Libre Baskerville" w:hAnsiTheme="majorHAnsi" w:cstheme="majorHAnsi"/>
                <w:b/>
                <w:sz w:val="24"/>
                <w:szCs w:val="24"/>
              </w:rPr>
              <w:t>AUTORES</w:t>
            </w:r>
          </w:p>
        </w:tc>
        <w:tc>
          <w:tcPr>
            <w:tcW w:w="6804" w:type="dxa"/>
          </w:tcPr>
          <w:p w:rsidR="00146C3E" w:rsidRPr="00E21022" w:rsidRDefault="001B4744" w:rsidP="001B4744">
            <w:pPr>
              <w:tabs>
                <w:tab w:val="left" w:pos="4966"/>
              </w:tabs>
              <w:spacing w:line="276" w:lineRule="auto"/>
              <w:jc w:val="both"/>
              <w:rPr>
                <w:rFonts w:ascii="Arial" w:eastAsia="Libre Baskerville" w:hAnsi="Arial" w:cs="Arial"/>
                <w:sz w:val="20"/>
                <w:szCs w:val="20"/>
              </w:rPr>
            </w:pPr>
            <w:hyperlink r:id="rId12" w:anchor="profile-author" w:history="1">
              <w:r w:rsidRPr="00E21022">
                <w:rPr>
                  <w:rFonts w:ascii="Arial" w:eastAsia="Libre Baskerville" w:hAnsi="Arial" w:cs="Arial"/>
                  <w:sz w:val="20"/>
                  <w:szCs w:val="20"/>
                </w:rPr>
                <w:t>Jaime Andrés Benítez Cuartas</w:t>
              </w:r>
            </w:hyperlink>
            <w:r>
              <w:rPr>
                <w:rFonts w:ascii="Arial" w:eastAsia="Libre Baskerville" w:hAnsi="Arial" w:cs="Arial"/>
                <w:sz w:val="20"/>
                <w:szCs w:val="20"/>
              </w:rPr>
              <w:tab/>
            </w:r>
          </w:p>
        </w:tc>
      </w:tr>
      <w:tr w:rsidR="00146C3E" w:rsidRPr="00E21022" w:rsidTr="00905519">
        <w:tc>
          <w:tcPr>
            <w:tcW w:w="2689" w:type="dxa"/>
            <w:shd w:val="clear" w:color="auto" w:fill="D9D9D9" w:themeFill="background1" w:themeFillShade="D9"/>
            <w:vAlign w:val="center"/>
          </w:tcPr>
          <w:p w:rsidR="00146C3E" w:rsidRPr="00E21022" w:rsidRDefault="00146C3E" w:rsidP="00905519">
            <w:pPr>
              <w:spacing w:line="276" w:lineRule="auto"/>
              <w:jc w:val="center"/>
              <w:rPr>
                <w:rFonts w:asciiTheme="majorHAnsi" w:eastAsia="Libre Baskerville" w:hAnsiTheme="majorHAnsi" w:cstheme="majorHAnsi"/>
                <w:b/>
                <w:sz w:val="24"/>
                <w:szCs w:val="24"/>
              </w:rPr>
            </w:pPr>
            <w:r w:rsidRPr="00E21022">
              <w:rPr>
                <w:rFonts w:asciiTheme="majorHAnsi" w:eastAsia="Libre Baskerville" w:hAnsiTheme="majorHAnsi" w:cstheme="majorHAnsi"/>
                <w:b/>
                <w:sz w:val="24"/>
                <w:szCs w:val="24"/>
              </w:rPr>
              <w:t>RESUMEN DE LA INVESTIGACIÓN</w:t>
            </w:r>
          </w:p>
        </w:tc>
        <w:tc>
          <w:tcPr>
            <w:tcW w:w="6804" w:type="dxa"/>
          </w:tcPr>
          <w:p w:rsidR="00146C3E" w:rsidRPr="001B4744" w:rsidRDefault="001B4744" w:rsidP="00905519">
            <w:pPr>
              <w:spacing w:line="276" w:lineRule="auto"/>
              <w:jc w:val="both"/>
              <w:rPr>
                <w:rFonts w:ascii="Arial" w:eastAsia="Libre Baskerville" w:hAnsi="Arial" w:cs="Arial"/>
                <w:sz w:val="20"/>
                <w:szCs w:val="20"/>
              </w:rPr>
            </w:pPr>
            <w:r>
              <w:rPr>
                <w:rFonts w:ascii="Arial" w:eastAsia="Libre Baskerville" w:hAnsi="Arial" w:cs="Arial"/>
                <w:sz w:val="20"/>
                <w:szCs w:val="20"/>
              </w:rPr>
              <w:t>Dar a entender que en el espacio público l</w:t>
            </w:r>
            <w:r w:rsidRPr="001B4744">
              <w:rPr>
                <w:rFonts w:ascii="Arial" w:eastAsia="Libre Baskerville" w:hAnsi="Arial" w:cs="Arial"/>
                <w:sz w:val="20"/>
                <w:szCs w:val="20"/>
              </w:rPr>
              <w:t>o que sucede en la mayoría de ciudades colombianas es que en las zonas de mayor actividad comercial los vendedores ambulantes usan parte del espacio público para llevar a cabo sus ventas de todo tipo de productos</w:t>
            </w:r>
            <w:r w:rsidRPr="001B4744">
              <w:rPr>
                <w:rFonts w:ascii="Arial" w:eastAsia="Libre Baskerville" w:hAnsi="Arial" w:cs="Arial"/>
                <w:sz w:val="20"/>
                <w:szCs w:val="20"/>
              </w:rPr>
              <w:t>, sea ropa, juguetes, libros y comidas.</w:t>
            </w:r>
          </w:p>
          <w:p w:rsidR="001B4744" w:rsidRPr="00E21022" w:rsidRDefault="001B4744" w:rsidP="001B4744">
            <w:pPr>
              <w:spacing w:line="276" w:lineRule="auto"/>
              <w:jc w:val="both"/>
              <w:rPr>
                <w:rFonts w:ascii="Arial" w:eastAsia="Libre Baskerville" w:hAnsi="Arial" w:cs="Arial"/>
                <w:sz w:val="20"/>
                <w:szCs w:val="20"/>
              </w:rPr>
            </w:pPr>
            <w:r w:rsidRPr="001B4744">
              <w:rPr>
                <w:rFonts w:ascii="Arial" w:eastAsia="Libre Baskerville" w:hAnsi="Arial" w:cs="Arial"/>
                <w:sz w:val="20"/>
                <w:szCs w:val="20"/>
              </w:rPr>
              <w:t>También</w:t>
            </w:r>
            <w:r w:rsidRPr="001B4744">
              <w:rPr>
                <w:rFonts w:ascii="Arial" w:eastAsia="Libre Baskerville" w:hAnsi="Arial" w:cs="Arial"/>
                <w:sz w:val="20"/>
                <w:szCs w:val="20"/>
              </w:rPr>
              <w:t xml:space="preserve"> la desarticulación de las estructuras criminales que son las que realmente se han apropiado del espacio público y que se aprovechan de los vendedores ambulantes para cobrarles por la ocupación de ese espacio público.</w:t>
            </w:r>
          </w:p>
        </w:tc>
      </w:tr>
      <w:tr w:rsidR="00146C3E" w:rsidRPr="00E21022" w:rsidTr="00905519">
        <w:tc>
          <w:tcPr>
            <w:tcW w:w="2689" w:type="dxa"/>
            <w:shd w:val="clear" w:color="auto" w:fill="D9D9D9" w:themeFill="background1" w:themeFillShade="D9"/>
            <w:vAlign w:val="center"/>
          </w:tcPr>
          <w:p w:rsidR="00146C3E" w:rsidRPr="00E21022" w:rsidRDefault="00146C3E" w:rsidP="00905519">
            <w:pPr>
              <w:spacing w:line="276" w:lineRule="auto"/>
              <w:jc w:val="center"/>
              <w:rPr>
                <w:rFonts w:asciiTheme="majorHAnsi" w:eastAsia="Libre Baskerville" w:hAnsiTheme="majorHAnsi" w:cstheme="majorHAnsi"/>
                <w:b/>
                <w:sz w:val="24"/>
                <w:szCs w:val="24"/>
              </w:rPr>
            </w:pPr>
            <w:r w:rsidRPr="00E21022">
              <w:rPr>
                <w:rFonts w:asciiTheme="majorHAnsi" w:eastAsia="Libre Baskerville" w:hAnsiTheme="majorHAnsi" w:cstheme="majorHAnsi"/>
                <w:b/>
                <w:sz w:val="24"/>
                <w:szCs w:val="24"/>
              </w:rPr>
              <w:t>OBJETIVOS DE LA INVESTIGACIÓN</w:t>
            </w:r>
          </w:p>
        </w:tc>
        <w:tc>
          <w:tcPr>
            <w:tcW w:w="6804" w:type="dxa"/>
          </w:tcPr>
          <w:p w:rsidR="00146C3E" w:rsidRPr="00E21022" w:rsidRDefault="001B4744" w:rsidP="001B4744">
            <w:pPr>
              <w:pBdr>
                <w:top w:val="nil"/>
                <w:left w:val="nil"/>
                <w:bottom w:val="nil"/>
                <w:right w:val="nil"/>
                <w:between w:val="nil"/>
              </w:pBdr>
              <w:spacing w:after="200" w:line="276" w:lineRule="auto"/>
              <w:jc w:val="both"/>
              <w:rPr>
                <w:rFonts w:ascii="Arial" w:eastAsia="Libre Baskerville" w:hAnsi="Arial" w:cs="Arial"/>
                <w:sz w:val="20"/>
                <w:szCs w:val="20"/>
              </w:rPr>
            </w:pPr>
            <w:r>
              <w:rPr>
                <w:rFonts w:ascii="Arial" w:eastAsia="Libre Baskerville" w:hAnsi="Arial" w:cs="Arial"/>
                <w:sz w:val="20"/>
                <w:szCs w:val="20"/>
              </w:rPr>
              <w:t>Mostrar la realidad de las personas que utilizan este espacio público, porque están ahí y si son obligados o no, también darles las oportunidad de empleo, estudio y modelos de empleo que dan los diferentes entes del gobierno.</w:t>
            </w:r>
          </w:p>
        </w:tc>
      </w:tr>
      <w:tr w:rsidR="00146C3E" w:rsidRPr="00E21022" w:rsidTr="00905519">
        <w:tc>
          <w:tcPr>
            <w:tcW w:w="2689" w:type="dxa"/>
            <w:shd w:val="clear" w:color="auto" w:fill="D9D9D9" w:themeFill="background1" w:themeFillShade="D9"/>
            <w:vAlign w:val="center"/>
          </w:tcPr>
          <w:p w:rsidR="00146C3E" w:rsidRPr="00E21022" w:rsidRDefault="00146C3E" w:rsidP="00905519">
            <w:pPr>
              <w:spacing w:line="276" w:lineRule="auto"/>
              <w:jc w:val="center"/>
              <w:rPr>
                <w:rFonts w:asciiTheme="majorHAnsi" w:eastAsia="Libre Baskerville" w:hAnsiTheme="majorHAnsi" w:cstheme="majorHAnsi"/>
                <w:b/>
                <w:sz w:val="24"/>
                <w:szCs w:val="24"/>
              </w:rPr>
            </w:pPr>
            <w:r w:rsidRPr="00E21022">
              <w:rPr>
                <w:rFonts w:asciiTheme="majorHAnsi" w:eastAsia="Libre Baskerville" w:hAnsiTheme="majorHAnsi" w:cstheme="majorHAnsi"/>
                <w:b/>
                <w:sz w:val="24"/>
                <w:szCs w:val="24"/>
              </w:rPr>
              <w:t>INSTRUMENTOS UTILIZADOS</w:t>
            </w:r>
          </w:p>
        </w:tc>
        <w:tc>
          <w:tcPr>
            <w:tcW w:w="6804" w:type="dxa"/>
          </w:tcPr>
          <w:p w:rsidR="00146C3E" w:rsidRPr="00E21022" w:rsidRDefault="001B4744" w:rsidP="00905519">
            <w:pPr>
              <w:spacing w:line="276" w:lineRule="auto"/>
              <w:jc w:val="both"/>
              <w:rPr>
                <w:rFonts w:ascii="Arial" w:eastAsia="Libre Baskerville" w:hAnsi="Arial" w:cs="Arial"/>
                <w:sz w:val="20"/>
                <w:szCs w:val="20"/>
              </w:rPr>
            </w:pPr>
            <w:r w:rsidRPr="001B4744">
              <w:rPr>
                <w:rFonts w:ascii="Arial" w:eastAsia="Libre Baskerville" w:hAnsi="Arial" w:cs="Arial"/>
                <w:sz w:val="20"/>
                <w:szCs w:val="20"/>
              </w:rPr>
              <w:t>La Gran Encuesta Integrada de Hogares del DANE</w:t>
            </w:r>
          </w:p>
        </w:tc>
      </w:tr>
      <w:tr w:rsidR="00146C3E" w:rsidRPr="00E21022" w:rsidTr="00905519">
        <w:tc>
          <w:tcPr>
            <w:tcW w:w="2689" w:type="dxa"/>
            <w:shd w:val="clear" w:color="auto" w:fill="D9D9D9" w:themeFill="background1" w:themeFillShade="D9"/>
            <w:vAlign w:val="center"/>
          </w:tcPr>
          <w:p w:rsidR="00146C3E" w:rsidRPr="00E21022" w:rsidRDefault="00146C3E" w:rsidP="00905519">
            <w:pPr>
              <w:spacing w:line="276" w:lineRule="auto"/>
              <w:jc w:val="center"/>
              <w:rPr>
                <w:rFonts w:asciiTheme="majorHAnsi" w:eastAsia="Libre Baskerville" w:hAnsiTheme="majorHAnsi" w:cstheme="majorHAnsi"/>
                <w:b/>
                <w:sz w:val="24"/>
                <w:szCs w:val="24"/>
              </w:rPr>
            </w:pPr>
            <w:r w:rsidRPr="00E21022">
              <w:rPr>
                <w:rFonts w:asciiTheme="majorHAnsi" w:eastAsia="Libre Baskerville" w:hAnsiTheme="majorHAnsi" w:cstheme="majorHAnsi"/>
                <w:b/>
                <w:sz w:val="24"/>
                <w:szCs w:val="24"/>
              </w:rPr>
              <w:t>METODOLOGÍA EMPLEADA</w:t>
            </w:r>
          </w:p>
        </w:tc>
        <w:tc>
          <w:tcPr>
            <w:tcW w:w="6804" w:type="dxa"/>
          </w:tcPr>
          <w:p w:rsidR="00146C3E" w:rsidRDefault="001B4744" w:rsidP="00905519">
            <w:pPr>
              <w:spacing w:line="276" w:lineRule="auto"/>
              <w:jc w:val="both"/>
              <w:rPr>
                <w:rFonts w:ascii="Arial" w:eastAsia="Libre Baskerville" w:hAnsi="Arial" w:cs="Arial"/>
                <w:sz w:val="20"/>
                <w:szCs w:val="20"/>
              </w:rPr>
            </w:pPr>
            <w:r>
              <w:rPr>
                <w:rFonts w:ascii="Arial" w:eastAsia="Libre Baskerville" w:hAnsi="Arial" w:cs="Arial"/>
                <w:sz w:val="20"/>
                <w:szCs w:val="20"/>
              </w:rPr>
              <w:t>Según las encuestas.</w:t>
            </w:r>
          </w:p>
          <w:p w:rsidR="001B4744" w:rsidRPr="00E21022" w:rsidRDefault="001B4744" w:rsidP="00905519">
            <w:pPr>
              <w:spacing w:line="276" w:lineRule="auto"/>
              <w:jc w:val="both"/>
              <w:rPr>
                <w:rFonts w:ascii="Arial" w:eastAsia="Libre Baskerville" w:hAnsi="Arial" w:cs="Arial"/>
                <w:sz w:val="20"/>
                <w:szCs w:val="20"/>
              </w:rPr>
            </w:pPr>
          </w:p>
        </w:tc>
      </w:tr>
      <w:tr w:rsidR="00146C3E" w:rsidRPr="00E21022" w:rsidTr="00905519">
        <w:tc>
          <w:tcPr>
            <w:tcW w:w="2689" w:type="dxa"/>
            <w:shd w:val="clear" w:color="auto" w:fill="D9D9D9" w:themeFill="background1" w:themeFillShade="D9"/>
            <w:vAlign w:val="center"/>
          </w:tcPr>
          <w:p w:rsidR="00146C3E" w:rsidRPr="00E21022" w:rsidRDefault="00146C3E" w:rsidP="00905519">
            <w:pPr>
              <w:spacing w:line="276" w:lineRule="auto"/>
              <w:jc w:val="center"/>
              <w:rPr>
                <w:rFonts w:asciiTheme="majorHAnsi" w:eastAsia="Libre Baskerville" w:hAnsiTheme="majorHAnsi" w:cstheme="majorHAnsi"/>
                <w:b/>
                <w:sz w:val="24"/>
                <w:szCs w:val="24"/>
              </w:rPr>
            </w:pPr>
            <w:r w:rsidRPr="00E21022">
              <w:rPr>
                <w:rFonts w:asciiTheme="majorHAnsi" w:eastAsia="Libre Baskerville" w:hAnsiTheme="majorHAnsi" w:cstheme="majorHAnsi"/>
                <w:b/>
                <w:sz w:val="24"/>
                <w:szCs w:val="24"/>
              </w:rPr>
              <w:t>POBLACIÓN OBJETO DE ESTUDIO</w:t>
            </w:r>
          </w:p>
        </w:tc>
        <w:tc>
          <w:tcPr>
            <w:tcW w:w="6804" w:type="dxa"/>
          </w:tcPr>
          <w:p w:rsidR="001B4744" w:rsidRPr="00E21022" w:rsidRDefault="001B4744" w:rsidP="00905519">
            <w:pPr>
              <w:spacing w:line="276" w:lineRule="auto"/>
              <w:jc w:val="both"/>
              <w:rPr>
                <w:rFonts w:ascii="Arial" w:eastAsia="Libre Baskerville" w:hAnsi="Arial" w:cs="Arial"/>
                <w:sz w:val="20"/>
                <w:szCs w:val="20"/>
              </w:rPr>
            </w:pPr>
            <w:r>
              <w:rPr>
                <w:rFonts w:ascii="Arial" w:eastAsia="Libre Baskerville" w:hAnsi="Arial" w:cs="Arial"/>
                <w:sz w:val="20"/>
                <w:szCs w:val="20"/>
              </w:rPr>
              <w:t>Vendedor informal.</w:t>
            </w:r>
          </w:p>
        </w:tc>
      </w:tr>
      <w:tr w:rsidR="00146C3E" w:rsidRPr="00E21022" w:rsidTr="00905519">
        <w:tc>
          <w:tcPr>
            <w:tcW w:w="2689" w:type="dxa"/>
            <w:shd w:val="clear" w:color="auto" w:fill="D9D9D9" w:themeFill="background1" w:themeFillShade="D9"/>
            <w:vAlign w:val="center"/>
          </w:tcPr>
          <w:p w:rsidR="00146C3E" w:rsidRPr="00E21022" w:rsidRDefault="00146C3E" w:rsidP="00905519">
            <w:pPr>
              <w:spacing w:line="276" w:lineRule="auto"/>
              <w:jc w:val="center"/>
              <w:rPr>
                <w:rFonts w:asciiTheme="majorHAnsi" w:eastAsia="Libre Baskerville" w:hAnsiTheme="majorHAnsi" w:cstheme="majorHAnsi"/>
                <w:b/>
                <w:sz w:val="24"/>
                <w:szCs w:val="24"/>
              </w:rPr>
            </w:pPr>
            <w:r w:rsidRPr="00E21022">
              <w:rPr>
                <w:rFonts w:asciiTheme="majorHAnsi" w:eastAsia="Libre Baskerville" w:hAnsiTheme="majorHAnsi" w:cstheme="majorHAnsi"/>
                <w:b/>
                <w:sz w:val="24"/>
                <w:szCs w:val="24"/>
              </w:rPr>
              <w:t>CONCLUSIONES</w:t>
            </w:r>
          </w:p>
        </w:tc>
        <w:tc>
          <w:tcPr>
            <w:tcW w:w="6804" w:type="dxa"/>
          </w:tcPr>
          <w:p w:rsidR="00146C3E" w:rsidRPr="00E21022" w:rsidRDefault="001B4744" w:rsidP="00905519">
            <w:pPr>
              <w:spacing w:line="276" w:lineRule="auto"/>
              <w:jc w:val="both"/>
              <w:rPr>
                <w:rFonts w:ascii="Arial" w:eastAsia="Libre Baskerville" w:hAnsi="Arial" w:cs="Arial"/>
                <w:sz w:val="20"/>
                <w:szCs w:val="20"/>
              </w:rPr>
            </w:pPr>
            <w:r>
              <w:rPr>
                <w:rFonts w:ascii="Arial" w:eastAsia="Libre Baskerville" w:hAnsi="Arial" w:cs="Arial"/>
                <w:sz w:val="20"/>
                <w:szCs w:val="20"/>
              </w:rPr>
              <w:t xml:space="preserve">Mostrar a la ciudadanía la realidad del lado de la población informal y porque están ocupando este espacio, </w:t>
            </w:r>
          </w:p>
        </w:tc>
      </w:tr>
      <w:tr w:rsidR="00146C3E" w:rsidRPr="00E21022" w:rsidTr="00905519">
        <w:tc>
          <w:tcPr>
            <w:tcW w:w="2689" w:type="dxa"/>
            <w:shd w:val="clear" w:color="auto" w:fill="D9D9D9" w:themeFill="background1" w:themeFillShade="D9"/>
            <w:vAlign w:val="center"/>
          </w:tcPr>
          <w:p w:rsidR="00146C3E" w:rsidRPr="00E21022" w:rsidRDefault="00146C3E" w:rsidP="00905519">
            <w:pPr>
              <w:spacing w:line="276" w:lineRule="auto"/>
              <w:jc w:val="center"/>
              <w:rPr>
                <w:rFonts w:asciiTheme="majorHAnsi" w:eastAsia="Libre Baskerville" w:hAnsiTheme="majorHAnsi" w:cstheme="majorHAnsi"/>
                <w:b/>
                <w:sz w:val="24"/>
                <w:szCs w:val="24"/>
              </w:rPr>
            </w:pPr>
            <w:r w:rsidRPr="00E21022">
              <w:rPr>
                <w:rFonts w:asciiTheme="majorHAnsi" w:eastAsia="Libre Baskerville" w:hAnsiTheme="majorHAnsi" w:cstheme="majorHAnsi"/>
                <w:b/>
                <w:sz w:val="24"/>
                <w:szCs w:val="24"/>
              </w:rPr>
              <w:t>APLICACIONES DE LA INVESTIGACIÓN</w:t>
            </w:r>
          </w:p>
        </w:tc>
        <w:tc>
          <w:tcPr>
            <w:tcW w:w="6804" w:type="dxa"/>
          </w:tcPr>
          <w:p w:rsidR="00146C3E" w:rsidRPr="00E21022" w:rsidRDefault="00FB3892" w:rsidP="00905519">
            <w:pPr>
              <w:spacing w:line="276" w:lineRule="auto"/>
              <w:jc w:val="both"/>
              <w:rPr>
                <w:rFonts w:ascii="Arial" w:eastAsia="Libre Baskerville" w:hAnsi="Arial" w:cs="Arial"/>
                <w:sz w:val="20"/>
                <w:szCs w:val="20"/>
              </w:rPr>
            </w:pPr>
            <w:r>
              <w:rPr>
                <w:rFonts w:ascii="Arial" w:eastAsia="Libre Baskerville" w:hAnsi="Arial" w:cs="Arial"/>
                <w:sz w:val="20"/>
                <w:szCs w:val="20"/>
              </w:rPr>
              <w:t>Censo y estadísticas del DANE sobre vendedor informal a nivel nacional.</w:t>
            </w:r>
            <w:bookmarkStart w:id="0" w:name="_GoBack"/>
            <w:bookmarkEnd w:id="0"/>
          </w:p>
        </w:tc>
      </w:tr>
      <w:tr w:rsidR="00146C3E" w:rsidRPr="00E21022" w:rsidTr="00905519">
        <w:tc>
          <w:tcPr>
            <w:tcW w:w="2689" w:type="dxa"/>
            <w:shd w:val="clear" w:color="auto" w:fill="D9D9D9" w:themeFill="background1" w:themeFillShade="D9"/>
            <w:vAlign w:val="center"/>
          </w:tcPr>
          <w:p w:rsidR="00146C3E" w:rsidRPr="00E21022" w:rsidRDefault="00146C3E" w:rsidP="00905519">
            <w:pPr>
              <w:spacing w:line="276" w:lineRule="auto"/>
              <w:jc w:val="center"/>
              <w:rPr>
                <w:rFonts w:asciiTheme="majorHAnsi" w:eastAsia="Libre Baskerville" w:hAnsiTheme="majorHAnsi" w:cstheme="majorHAnsi"/>
                <w:b/>
                <w:sz w:val="24"/>
                <w:szCs w:val="24"/>
              </w:rPr>
            </w:pPr>
            <w:r w:rsidRPr="00E21022">
              <w:rPr>
                <w:rFonts w:asciiTheme="majorHAnsi" w:eastAsia="Libre Baskerville" w:hAnsiTheme="majorHAnsi" w:cstheme="majorHAnsi"/>
                <w:b/>
                <w:sz w:val="24"/>
                <w:szCs w:val="24"/>
              </w:rPr>
              <w:t>REFERENTES TEÓRICOS USADOS PARA ABORDAR EL CONCEPTO</w:t>
            </w:r>
          </w:p>
        </w:tc>
        <w:tc>
          <w:tcPr>
            <w:tcW w:w="6804" w:type="dxa"/>
          </w:tcPr>
          <w:p w:rsidR="00146C3E" w:rsidRPr="00E21022" w:rsidRDefault="00E21022" w:rsidP="00905519">
            <w:pPr>
              <w:spacing w:line="276" w:lineRule="auto"/>
              <w:jc w:val="both"/>
              <w:rPr>
                <w:rFonts w:ascii="Arial" w:eastAsia="Libre Baskerville" w:hAnsi="Arial" w:cs="Arial"/>
                <w:sz w:val="20"/>
                <w:szCs w:val="20"/>
              </w:rPr>
            </w:pPr>
            <w:r w:rsidRPr="00E21022">
              <w:rPr>
                <w:rFonts w:ascii="Arial" w:eastAsia="Libre Baskerville" w:hAnsi="Arial" w:cs="Arial"/>
                <w:sz w:val="20"/>
                <w:szCs w:val="20"/>
              </w:rPr>
              <w:t>La Gran Encuesta Integrada de Hogares del DANE, correspondiente al periodo septiembre – noviembre de 2018, concluyó que </w:t>
            </w:r>
            <w:r w:rsidRPr="00E21022">
              <w:rPr>
                <w:rFonts w:ascii="Arial" w:eastAsia="Libre Baskerville" w:hAnsi="Arial" w:cs="Arial"/>
                <w:sz w:val="20"/>
                <w:szCs w:val="20"/>
              </w:rPr>
              <w:t>la proporción de ocupados informales en las 23 ciudades y áreas metropolitanas del país fue 48,1%.</w:t>
            </w:r>
            <w:r w:rsidRPr="00E21022">
              <w:rPr>
                <w:rFonts w:ascii="Arial" w:eastAsia="Libre Baskerville" w:hAnsi="Arial" w:cs="Arial"/>
                <w:sz w:val="20"/>
                <w:szCs w:val="20"/>
              </w:rPr>
              <w:t xml:space="preserve"> Las ciudades que presentaron mayor proporción de informalidad fueron: Cúcuta A.M. (70,1%), Santa Marta (66,3%) y Sincelejo </w:t>
            </w:r>
            <w:r w:rsidRPr="00E21022">
              <w:rPr>
                <w:rFonts w:ascii="Arial" w:eastAsia="Libre Baskerville" w:hAnsi="Arial" w:cs="Arial"/>
                <w:sz w:val="20"/>
                <w:szCs w:val="20"/>
              </w:rPr>
              <w:lastRenderedPageBreak/>
              <w:t>(65,6%). Las ciudades con menor proporción de informalidad fueron: Manizales A.M. (38,8%), Medellín A.M. (41,5%) y Bogotá D.C. (42,0%).</w:t>
            </w:r>
          </w:p>
        </w:tc>
      </w:tr>
      <w:tr w:rsidR="00146C3E" w:rsidRPr="00E21022" w:rsidTr="00905519">
        <w:tc>
          <w:tcPr>
            <w:tcW w:w="2689" w:type="dxa"/>
            <w:shd w:val="clear" w:color="auto" w:fill="D9D9D9" w:themeFill="background1" w:themeFillShade="D9"/>
            <w:vAlign w:val="center"/>
          </w:tcPr>
          <w:p w:rsidR="00146C3E" w:rsidRPr="00E21022" w:rsidRDefault="00146C3E" w:rsidP="00905519">
            <w:pPr>
              <w:spacing w:line="276" w:lineRule="auto"/>
              <w:jc w:val="center"/>
              <w:rPr>
                <w:rFonts w:asciiTheme="majorHAnsi" w:eastAsia="Libre Baskerville" w:hAnsiTheme="majorHAnsi" w:cstheme="majorHAnsi"/>
                <w:b/>
                <w:sz w:val="24"/>
                <w:szCs w:val="24"/>
              </w:rPr>
            </w:pPr>
            <w:r w:rsidRPr="00E21022">
              <w:rPr>
                <w:rFonts w:asciiTheme="majorHAnsi" w:eastAsia="Libre Baskerville" w:hAnsiTheme="majorHAnsi" w:cstheme="majorHAnsi"/>
                <w:b/>
                <w:sz w:val="24"/>
                <w:szCs w:val="24"/>
              </w:rPr>
              <w:lastRenderedPageBreak/>
              <w:t>APORTES A LA INVESTIGACIÓN</w:t>
            </w:r>
          </w:p>
        </w:tc>
        <w:tc>
          <w:tcPr>
            <w:tcW w:w="6804" w:type="dxa"/>
          </w:tcPr>
          <w:p w:rsidR="00146C3E" w:rsidRPr="00FB3892" w:rsidRDefault="001B4744" w:rsidP="001B4744">
            <w:pPr>
              <w:spacing w:line="276" w:lineRule="auto"/>
              <w:jc w:val="both"/>
              <w:rPr>
                <w:rFonts w:ascii="Arial" w:eastAsia="Libre Baskerville" w:hAnsi="Arial" w:cs="Arial"/>
                <w:sz w:val="20"/>
                <w:szCs w:val="20"/>
              </w:rPr>
            </w:pPr>
            <w:r>
              <w:rPr>
                <w:rFonts w:ascii="Arial" w:eastAsia="Libre Baskerville" w:hAnsi="Arial" w:cs="Arial"/>
                <w:sz w:val="20"/>
                <w:szCs w:val="20"/>
              </w:rPr>
              <w:t xml:space="preserve">Ser </w:t>
            </w:r>
            <w:r w:rsidRPr="00FB3892">
              <w:rPr>
                <w:rFonts w:ascii="Arial" w:eastAsia="Libre Baskerville" w:hAnsi="Arial" w:cs="Arial"/>
                <w:sz w:val="20"/>
                <w:szCs w:val="20"/>
              </w:rPr>
              <w:t>realistas, las ventas callejeras hacen parte de nuestra realidad y de nuestra cultura latinoamericana.</w:t>
            </w:r>
          </w:p>
          <w:p w:rsidR="00FB3892" w:rsidRDefault="00FB3892" w:rsidP="001B4744">
            <w:pPr>
              <w:spacing w:line="276" w:lineRule="auto"/>
              <w:jc w:val="both"/>
              <w:rPr>
                <w:rFonts w:ascii="Arial" w:eastAsia="Libre Baskerville" w:hAnsi="Arial" w:cs="Arial"/>
                <w:sz w:val="20"/>
                <w:szCs w:val="20"/>
              </w:rPr>
            </w:pPr>
            <w:r w:rsidRPr="00FB3892">
              <w:rPr>
                <w:rFonts w:ascii="Arial" w:eastAsia="Libre Baskerville" w:hAnsi="Arial" w:cs="Arial"/>
                <w:sz w:val="20"/>
                <w:szCs w:val="20"/>
              </w:rPr>
              <w:t>Que existan</w:t>
            </w:r>
            <w:r>
              <w:rPr>
                <w:rFonts w:ascii="Arial" w:eastAsia="Libre Baskerville" w:hAnsi="Arial" w:cs="Arial"/>
                <w:sz w:val="20"/>
                <w:szCs w:val="20"/>
              </w:rPr>
              <w:t xml:space="preserve"> </w:t>
            </w:r>
            <w:r w:rsidRPr="00FB3892">
              <w:rPr>
                <w:rFonts w:ascii="Arial" w:eastAsia="Libre Baskerville" w:hAnsi="Arial" w:cs="Arial"/>
                <w:sz w:val="20"/>
                <w:szCs w:val="20"/>
              </w:rPr>
              <w:t>un marco que sirva de acuerdo para que estos comerciantes puedan trabajar sin inconvenientes en determinadas áreas de las ciudades, y que garanticen que no se va a obstaculizar el paso de los peatones</w:t>
            </w:r>
            <w:r w:rsidRPr="00FB3892">
              <w:rPr>
                <w:rFonts w:ascii="Arial" w:eastAsia="Libre Baskerville" w:hAnsi="Arial" w:cs="Arial"/>
                <w:sz w:val="20"/>
                <w:szCs w:val="20"/>
              </w:rPr>
              <w:t>, que se va a mantener limpio el área donde tienen sus puestos de ventas y que van a cumplir las normas de salubridad para la venta de productos alimenticios.</w:t>
            </w:r>
          </w:p>
          <w:p w:rsidR="00FB3892" w:rsidRPr="00E21022" w:rsidRDefault="00FB3892" w:rsidP="001B4744">
            <w:pPr>
              <w:spacing w:line="276" w:lineRule="auto"/>
              <w:jc w:val="both"/>
              <w:rPr>
                <w:rFonts w:ascii="Arial" w:eastAsia="Libre Baskerville" w:hAnsi="Arial" w:cs="Arial"/>
                <w:sz w:val="20"/>
                <w:szCs w:val="20"/>
              </w:rPr>
            </w:pPr>
            <w:r>
              <w:rPr>
                <w:rFonts w:ascii="Arial" w:eastAsia="Libre Baskerville" w:hAnsi="Arial" w:cs="Arial"/>
                <w:sz w:val="20"/>
                <w:szCs w:val="20"/>
              </w:rPr>
              <w:t>Que no sean espacios de venta y compra de alucinógenos, extorciones a los vendedores informales o guardaderos de armas y objetos robados.</w:t>
            </w:r>
          </w:p>
        </w:tc>
      </w:tr>
    </w:tbl>
    <w:p w:rsidR="00146C3E" w:rsidRPr="00E21022" w:rsidRDefault="00146C3E" w:rsidP="00C50CDF">
      <w:pPr>
        <w:jc w:val="center"/>
        <w:rPr>
          <w:rFonts w:ascii="Arial" w:eastAsia="Libre Baskerville" w:hAnsi="Arial" w:cs="Arial"/>
          <w:sz w:val="20"/>
          <w:szCs w:val="20"/>
        </w:rPr>
      </w:pPr>
    </w:p>
    <w:sectPr w:rsidR="00146C3E" w:rsidRPr="00E210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B5C" w:rsidRDefault="00825B5C" w:rsidP="00E16E24">
      <w:pPr>
        <w:spacing w:after="0" w:line="240" w:lineRule="auto"/>
      </w:pPr>
      <w:r>
        <w:separator/>
      </w:r>
    </w:p>
  </w:endnote>
  <w:endnote w:type="continuationSeparator" w:id="0">
    <w:p w:rsidR="00825B5C" w:rsidRDefault="00825B5C" w:rsidP="00E16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Libre Baskerville">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B5C" w:rsidRDefault="00825B5C" w:rsidP="00E16E24">
      <w:pPr>
        <w:spacing w:after="0" w:line="240" w:lineRule="auto"/>
      </w:pPr>
      <w:r>
        <w:separator/>
      </w:r>
    </w:p>
  </w:footnote>
  <w:footnote w:type="continuationSeparator" w:id="0">
    <w:p w:rsidR="00825B5C" w:rsidRDefault="00825B5C" w:rsidP="00E16E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C224D"/>
    <w:multiLevelType w:val="multilevel"/>
    <w:tmpl w:val="37C4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1514D"/>
    <w:multiLevelType w:val="multilevel"/>
    <w:tmpl w:val="73D6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9704F"/>
    <w:multiLevelType w:val="multilevel"/>
    <w:tmpl w:val="CC0C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0561E4"/>
    <w:multiLevelType w:val="multilevel"/>
    <w:tmpl w:val="6B4CCE42"/>
    <w:lvl w:ilvl="0">
      <w:start w:val="1"/>
      <w:numFmt w:val="bullet"/>
      <w:lvlText w:val="•"/>
      <w:lvlJc w:val="left"/>
      <w:pPr>
        <w:ind w:left="360" w:hanging="36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480" w:hanging="48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600" w:hanging="60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o"/>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4320" w:hanging="4320"/>
      </w:pPr>
      <w:rPr>
        <w:rFonts w:ascii="Arial" w:eastAsia="Arial" w:hAnsi="Arial" w:cs="Arial"/>
        <w:b w:val="0"/>
        <w:i w:val="0"/>
        <w:strike w:val="0"/>
        <w:color w:val="000000"/>
        <w:sz w:val="22"/>
        <w:szCs w:val="22"/>
        <w:u w:val="none"/>
        <w:shd w:val="clear" w:color="auto" w:fill="auto"/>
        <w:vertAlign w:val="baseline"/>
      </w:rPr>
    </w:lvl>
  </w:abstractNum>
  <w:abstractNum w:abstractNumId="4" w15:restartNumberingAfterBreak="0">
    <w:nsid w:val="786168A7"/>
    <w:multiLevelType w:val="hybridMultilevel"/>
    <w:tmpl w:val="2FECD8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CDF"/>
    <w:rsid w:val="0005304A"/>
    <w:rsid w:val="00085B26"/>
    <w:rsid w:val="000D4883"/>
    <w:rsid w:val="001310D5"/>
    <w:rsid w:val="00146C3E"/>
    <w:rsid w:val="001B4744"/>
    <w:rsid w:val="001E2EB0"/>
    <w:rsid w:val="002938A4"/>
    <w:rsid w:val="00401150"/>
    <w:rsid w:val="00487BB6"/>
    <w:rsid w:val="004E6493"/>
    <w:rsid w:val="00510442"/>
    <w:rsid w:val="00543F84"/>
    <w:rsid w:val="005C50F3"/>
    <w:rsid w:val="00665524"/>
    <w:rsid w:val="007B05C1"/>
    <w:rsid w:val="00825B5C"/>
    <w:rsid w:val="00841BE8"/>
    <w:rsid w:val="00887C35"/>
    <w:rsid w:val="008912C6"/>
    <w:rsid w:val="008C3FA4"/>
    <w:rsid w:val="00BA5065"/>
    <w:rsid w:val="00C50CDF"/>
    <w:rsid w:val="00CE4CD2"/>
    <w:rsid w:val="00E16E24"/>
    <w:rsid w:val="00E21022"/>
    <w:rsid w:val="00E54E5C"/>
    <w:rsid w:val="00E92F6D"/>
    <w:rsid w:val="00EB238D"/>
    <w:rsid w:val="00F22164"/>
    <w:rsid w:val="00FB38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17DE"/>
  <w15:chartTrackingRefBased/>
  <w15:docId w15:val="{B91BB88F-B6A5-4BA1-A06F-8257C3E40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D48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0CDF"/>
    <w:pPr>
      <w:ind w:left="720"/>
      <w:contextualSpacing/>
    </w:pPr>
  </w:style>
  <w:style w:type="character" w:styleId="Hipervnculo">
    <w:name w:val="Hyperlink"/>
    <w:basedOn w:val="Fuentedeprrafopredeter"/>
    <w:uiPriority w:val="99"/>
    <w:unhideWhenUsed/>
    <w:rsid w:val="000D4883"/>
    <w:rPr>
      <w:color w:val="0000FF"/>
      <w:u w:val="single"/>
    </w:rPr>
  </w:style>
  <w:style w:type="character" w:customStyle="1" w:styleId="Ttulo1Car">
    <w:name w:val="Título 1 Car"/>
    <w:basedOn w:val="Fuentedeprrafopredeter"/>
    <w:link w:val="Ttulo1"/>
    <w:uiPriority w:val="9"/>
    <w:rsid w:val="000D4883"/>
    <w:rPr>
      <w:rFonts w:ascii="Times New Roman" w:eastAsia="Times New Roman" w:hAnsi="Times New Roman" w:cs="Times New Roman"/>
      <w:b/>
      <w:bCs/>
      <w:kern w:val="36"/>
      <w:sz w:val="48"/>
      <w:szCs w:val="48"/>
      <w:lang w:eastAsia="es-CO"/>
    </w:rPr>
  </w:style>
  <w:style w:type="character" w:styleId="Textoennegrita">
    <w:name w:val="Strong"/>
    <w:basedOn w:val="Fuentedeprrafopredeter"/>
    <w:uiPriority w:val="22"/>
    <w:qFormat/>
    <w:rsid w:val="00841BE8"/>
    <w:rPr>
      <w:b/>
      <w:bCs/>
    </w:rPr>
  </w:style>
  <w:style w:type="character" w:customStyle="1" w:styleId="field">
    <w:name w:val="field"/>
    <w:basedOn w:val="Fuentedeprrafopredeter"/>
    <w:rsid w:val="00E92F6D"/>
  </w:style>
  <w:style w:type="character" w:styleId="Hipervnculovisitado">
    <w:name w:val="FollowedHyperlink"/>
    <w:basedOn w:val="Fuentedeprrafopredeter"/>
    <w:uiPriority w:val="99"/>
    <w:semiHidden/>
    <w:unhideWhenUsed/>
    <w:rsid w:val="00401150"/>
    <w:rPr>
      <w:color w:val="954F72" w:themeColor="followedHyperlink"/>
      <w:u w:val="single"/>
    </w:rPr>
  </w:style>
  <w:style w:type="paragraph" w:styleId="Encabezado">
    <w:name w:val="header"/>
    <w:basedOn w:val="Normal"/>
    <w:link w:val="EncabezadoCar"/>
    <w:uiPriority w:val="99"/>
    <w:unhideWhenUsed/>
    <w:rsid w:val="00E16E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6E24"/>
  </w:style>
  <w:style w:type="paragraph" w:styleId="Piedepgina">
    <w:name w:val="footer"/>
    <w:basedOn w:val="Normal"/>
    <w:link w:val="PiedepginaCar"/>
    <w:uiPriority w:val="99"/>
    <w:unhideWhenUsed/>
    <w:rsid w:val="00E16E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6E24"/>
  </w:style>
  <w:style w:type="paragraph" w:styleId="NormalWeb">
    <w:name w:val="Normal (Web)"/>
    <w:basedOn w:val="Normal"/>
    <w:uiPriority w:val="99"/>
    <w:semiHidden/>
    <w:unhideWhenUsed/>
    <w:rsid w:val="008912C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382932">
      <w:bodyDiv w:val="1"/>
      <w:marLeft w:val="0"/>
      <w:marRight w:val="0"/>
      <w:marTop w:val="0"/>
      <w:marBottom w:val="0"/>
      <w:divBdr>
        <w:top w:val="none" w:sz="0" w:space="0" w:color="auto"/>
        <w:left w:val="none" w:sz="0" w:space="0" w:color="auto"/>
        <w:bottom w:val="none" w:sz="0" w:space="0" w:color="auto"/>
        <w:right w:val="none" w:sz="0" w:space="0" w:color="auto"/>
      </w:divBdr>
    </w:div>
    <w:div w:id="776290147">
      <w:bodyDiv w:val="1"/>
      <w:marLeft w:val="0"/>
      <w:marRight w:val="0"/>
      <w:marTop w:val="0"/>
      <w:marBottom w:val="0"/>
      <w:divBdr>
        <w:top w:val="none" w:sz="0" w:space="0" w:color="auto"/>
        <w:left w:val="none" w:sz="0" w:space="0" w:color="auto"/>
        <w:bottom w:val="none" w:sz="0" w:space="0" w:color="auto"/>
        <w:right w:val="none" w:sz="0" w:space="0" w:color="auto"/>
      </w:divBdr>
    </w:div>
    <w:div w:id="1848859262">
      <w:bodyDiv w:val="1"/>
      <w:marLeft w:val="0"/>
      <w:marRight w:val="0"/>
      <w:marTop w:val="0"/>
      <w:marBottom w:val="0"/>
      <w:divBdr>
        <w:top w:val="none" w:sz="0" w:space="0" w:color="auto"/>
        <w:left w:val="none" w:sz="0" w:space="0" w:color="auto"/>
        <w:bottom w:val="none" w:sz="0" w:space="0" w:color="auto"/>
        <w:right w:val="none" w:sz="0" w:space="0" w:color="auto"/>
      </w:divBdr>
    </w:div>
    <w:div w:id="188258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nuevosiglo.com.co/articulos/09-2018-proponen-censo-vendedores-informa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lespectador.com/noticias/bogota/personeria-solicita-al-distrito-censo-de-vendedores-ambulantes-articulo-806208" TargetMode="External"/><Relationship Id="rId12" Type="http://schemas.openxmlformats.org/officeDocument/2006/relationships/hyperlink" Target="http://blogs.eltiempo.com/ambiente-urbano/2019/02/22/vendedores-ambulantes-realidad-social-cultur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eltiempo.com/ambiente-urbano/2019/02/22/vendedores-ambulantes-realidad-social-cultural/" TargetMode="External"/><Relationship Id="rId5" Type="http://schemas.openxmlformats.org/officeDocument/2006/relationships/footnotes" Target="footnotes.xml"/><Relationship Id="rId10" Type="http://schemas.openxmlformats.org/officeDocument/2006/relationships/hyperlink" Target="http://internacional.secretariageneral.gov.co/buenas-practicas/bogota-aprende/modelo-atencion-integral-la-economia-informal" TargetMode="External"/><Relationship Id="rId4" Type="http://schemas.openxmlformats.org/officeDocument/2006/relationships/webSettings" Target="webSettings.xml"/><Relationship Id="rId9" Type="http://schemas.openxmlformats.org/officeDocument/2006/relationships/hyperlink" Target="https://www.eltiempo.com/bogota/cifras-de-vendedores-ambulantes-en-bogota-207566"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2669</Words>
  <Characters>14682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2</cp:revision>
  <dcterms:created xsi:type="dcterms:W3CDTF">2019-10-30T00:40:00Z</dcterms:created>
  <dcterms:modified xsi:type="dcterms:W3CDTF">2019-10-30T00:40:00Z</dcterms:modified>
</cp:coreProperties>
</file>