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Contrato tipo de médico residente</w:t>
      </w:r>
    </w:p>
    <w:p>
      <w:pPr>
        <w:pStyle w:val="Author"/>
      </w:pPr>
      <w:r>
        <w:t xml:space="preserve">Sr. Joaquín Vela Bermúdez</w:t>
      </w:r>
    </w:p>
    <w:bookmarkStart w:id="16" w:name="contrato-tipo-de-médico-residente"/>
    <w:p>
      <w:pPr>
        <w:pStyle w:val="Heading1"/>
      </w:pPr>
      <w:r>
        <w:t xml:space="preserve">Contrato tipo de médico residente</w:t>
      </w:r>
    </w:p>
    <w:bookmarkStart w:id="9" w:name="partes"/>
    <w:p>
      <w:pPr>
        <w:pStyle w:val="Heading2"/>
      </w:pPr>
      <w:r>
        <w:t xml:space="preserve">Partes</w:t>
      </w:r>
    </w:p>
    <w:p>
      <w:pPr>
        <w:pStyle w:val="FirstParagraph"/>
      </w:pPr>
      <w:r>
        <w:t xml:space="preserve">De una parte,</w:t>
      </w:r>
      <w:r>
        <w:t xml:space="preserve"> </w:t>
      </w:r>
      <w:r>
        <w:rPr>
          <w:b/>
          <w:bCs/>
        </w:rPr>
        <w:t xml:space="preserve">Clínica Delos S.L.</w:t>
      </w:r>
      <w:r>
        <w:t xml:space="preserve">, con CIF B-87654321 y domicilio social en Madrid, representada en este acto por su Gerente, el</w:t>
      </w:r>
      <w:r>
        <w:t xml:space="preserve"> </w:t>
      </w:r>
      <w:r>
        <w:rPr>
          <w:b/>
          <w:bCs/>
        </w:rPr>
        <w:t xml:space="preserve">Sr. Joaquín Vela Bermúdez</w:t>
      </w:r>
      <w:r>
        <w:t xml:space="preserve">.</w:t>
      </w:r>
    </w:p>
    <w:p>
      <w:pPr>
        <w:pStyle w:val="BodyText"/>
      </w:pPr>
      <w:r>
        <w:t xml:space="preserve">De otra parte, el médico residente que suscribe el presente contrato, en adelante</w:t>
      </w:r>
      <w:r>
        <w:t xml:space="preserve"> </w:t>
      </w:r>
      <w:r>
        <w:t xml:space="preserve">“el Residente”</w:t>
      </w:r>
      <w:r>
        <w:t xml:space="preserve">.</w:t>
      </w:r>
    </w:p>
    <w:bookmarkEnd w:id="9"/>
    <w:bookmarkStart w:id="10" w:name="objeto"/>
    <w:p>
      <w:pPr>
        <w:pStyle w:val="Heading2"/>
      </w:pPr>
      <w:r>
        <w:t xml:space="preserve">Objeto</w:t>
      </w:r>
    </w:p>
    <w:p>
      <w:pPr>
        <w:pStyle w:val="FirstParagraph"/>
      </w:pPr>
      <w:r>
        <w:t xml:space="preserve">El presente contrato regula la relación laboral del Residente durante el periodo de formación sanitaria especializada en Clínica Delos, conforme al Real Decreto 1146/2006 y normativa concordante.</w:t>
      </w:r>
    </w:p>
    <w:bookmarkEnd w:id="10"/>
    <w:bookmarkStart w:id="11" w:name="duración"/>
    <w:p>
      <w:pPr>
        <w:pStyle w:val="Heading2"/>
      </w:pPr>
      <w:r>
        <w:t xml:space="preserve">Duración</w:t>
      </w:r>
    </w:p>
    <w:p>
      <w:pPr>
        <w:pStyle w:val="FirstParagraph"/>
      </w:pPr>
      <w:r>
        <w:t xml:space="preserve">El contrato tiene una duración inicial coincidente con el primer año de residencia y se prorrogará automáticamente cada doce meses hasta la finalización del programa formativo, salvo causa justificada de extinción.</w:t>
      </w:r>
    </w:p>
    <w:bookmarkEnd w:id="11"/>
    <w:bookmarkStart w:id="12" w:name="retribución"/>
    <w:p>
      <w:pPr>
        <w:pStyle w:val="Heading2"/>
      </w:pPr>
      <w:r>
        <w:t xml:space="preserve">Retribución</w:t>
      </w:r>
    </w:p>
    <w:p>
      <w:pPr>
        <w:pStyle w:val="FirstParagraph"/>
      </w:pPr>
      <w:r>
        <w:t xml:space="preserve">La retribución se ajusta a las cuantías mínimas previstas en el Real Decreto 1146/2006 y se actualiza anualmente. Las guardias se retribuyen por separado según el cuadrante mensual aprobado por la dirección médica.</w:t>
      </w:r>
    </w:p>
    <w:bookmarkEnd w:id="12"/>
    <w:bookmarkStart w:id="13" w:name="jornada"/>
    <w:p>
      <w:pPr>
        <w:pStyle w:val="Heading2"/>
      </w:pPr>
      <w:r>
        <w:t xml:space="preserve">Jornada</w:t>
      </w:r>
    </w:p>
    <w:p>
      <w:pPr>
        <w:pStyle w:val="FirstParagraph"/>
      </w:pPr>
      <w:r>
        <w:t xml:space="preserve">La jornada ordinaria y las guardias se ajustan a la normativa específica de residentes. El cómputo no podrá exceder de los límites máximos establecidos por la Directiva 2003/88/CE relativa a tiempo de trabajo.</w:t>
      </w:r>
    </w:p>
    <w:bookmarkEnd w:id="13"/>
    <w:bookmarkStart w:id="14" w:name="confidencialidad"/>
    <w:p>
      <w:pPr>
        <w:pStyle w:val="Heading2"/>
      </w:pPr>
      <w:r>
        <w:t xml:space="preserve">Confidencialidad</w:t>
      </w:r>
    </w:p>
    <w:p>
      <w:pPr>
        <w:pStyle w:val="FirstParagraph"/>
      </w:pPr>
      <w:r>
        <w:t xml:space="preserve">El Residente se obliga a guardar secreto profesional sobre cualquier información clínica, técnica o de gestión a la que acceda durante la prestación de servicios, incluso una vez extinguido el contrato.</w:t>
      </w:r>
    </w:p>
    <w:p>
      <w:r>
        <w:pict>
          <v:rect style="width:0;height:1.5pt" o:hralign="center" o:hrstd="t" o:hr="t"/>
        </w:pict>
      </w:r>
    </w:p>
    <w:bookmarkEnd w:id="14"/>
    <w:bookmarkStart w:id="15" w:name="X7fd67c11207f29c6cbc5f6a4fe6a0b696c8750d"/>
    <w:p>
      <w:pPr>
        <w:pStyle w:val="Heading2"/>
      </w:pPr>
      <w:r>
        <w:t xml:space="preserve">Annex I — English summary (informational only)</w:t>
      </w:r>
    </w:p>
    <w:p>
      <w:pPr>
        <w:pStyle w:val="FirstParagraph"/>
      </w:pPr>
      <w:r>
        <w:t xml:space="preserve">The present contract governs the labour relationship of the resident physician during the period of specialised health training at Clínica Delos. Initial duration matches the first residency year and renews automatically every twelve months until completion of the training programme. Remuneration follows Royal Decree 1146/2006 minimums and is updated annually. On-call duty is paid separately. The resident undertakes to keep professional secrecy on any clinical, technical or management information accessed during the contract, including after termination.</w:t>
      </w:r>
    </w:p>
    <w:p>
      <w:pPr>
        <w:pStyle w:val="BodyText"/>
      </w:pPr>
      <w:r>
        <w:t xml:space="preserve">This annex is informational only. In case of discrepancy, the Spanish text prevails.</w:t>
      </w:r>
    </w:p>
    <w:p>
      <w:r>
        <w:pict>
          <v:rect style="width:0;height:1.5pt" o:hralign="center" o:hrstd="t" o:hr="t"/>
        </w:pict>
      </w:r>
    </w:p>
    <w:p>
      <w:pPr>
        <w:pStyle w:val="FirstParagraph"/>
      </w:pPr>
      <w:r>
        <w:t xml:space="preserve">Firmado en Madrid, a 12 de mayo de 2024.</w:t>
      </w:r>
    </w:p>
    <w:p>
      <w:pPr>
        <w:pStyle w:val="BodyText"/>
      </w:pPr>
      <w:r>
        <w:rPr>
          <w:b/>
          <w:bCs/>
        </w:rPr>
        <w:t xml:space="preserve">Sr. Joaquín Vela Bermúdez</w:t>
      </w:r>
      <w:r>
        <w:t xml:space="preserve"> </w:t>
      </w:r>
      <w:r>
        <w:t xml:space="preserve">Gerente · Clínica Delos</w:t>
      </w:r>
    </w:p>
    <w:bookmarkEnd w:id="15"/>
    <w:bookmarkEnd w:id="1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Contrato tipo de médico residente</dc:title>
  <dc:creator>Sr. Joaquín Vela Bermúdez</dc:creator>
  <cp:keywords/>
  <dcterms:created xsi:type="dcterms:W3CDTF">2026-06-14T17:02:03Z</dcterms:created>
  <dcterms:modified xsi:type="dcterms:W3CDTF">2026-06-14T17:02:03Z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ity_level">
    <vt:lpwstr>high</vt:lpwstr>
  </property>
  <property fmtid="{D5CDD505-2E9C-101B-9397-08002B2CF9AE}" pid="3" name="language_primary">
    <vt:lpwstr>es</vt:lpwstr>
  </property>
  <property fmtid="{D5CDD505-2E9C-101B-9397-08002B2CF9AE}" pid="4" name="language_secondary">
    <vt:lpwstr>en</vt:lpwstr>
  </property>
  <property fmtid="{D5CDD505-2E9C-101B-9397-08002B2CF9AE}" pid="5" name="role">
    <vt:lpwstr>Gerente</vt:lpwstr>
  </property>
  <property fmtid="{D5CDD505-2E9C-101B-9397-08002B2CF9AE}" pid="6" name="signed_date">
    <vt:lpwstr>2024-05-12</vt:lpwstr>
  </property>
  <property fmtid="{D5CDD505-2E9C-101B-9397-08002B2CF9AE}" pid="7" name="space">
    <vt:lpwstr>Legal</vt:lpwstr>
  </property>
  <property fmtid="{D5CDD505-2E9C-101B-9397-08002B2CF9AE}" pid="8" name="tenant">
    <vt:lpwstr>Clínica Delos</vt:lpwstr>
  </property>
  <property fmtid="{D5CDD505-2E9C-101B-9397-08002B2CF9AE}" pid="9" name="version">
    <vt:lpwstr>1</vt:lpwstr>
  </property>
</Properties>
</file>