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1"/>
        <w:rPr>
          <w:sz w:val="13"/>
        </w:rPr>
      </w:pPr>
    </w:p>
    <w:p>
      <w:pPr>
        <w:pStyle w:val="2"/>
        <w:spacing w:before="95"/>
        <w:ind w:left="3243" w:right="3675"/>
        <w:jc w:val="center"/>
        <w:rPr>
          <w:u w:val="none"/>
        </w:rPr>
      </w:pPr>
      <w:r>
        <w:rPr>
          <w:u w:val="none"/>
        </w:rPr>
        <w:t>Experiment</w:t>
      </w:r>
      <w:r>
        <w:rPr>
          <w:spacing w:val="-2"/>
          <w:u w:val="none"/>
        </w:rPr>
        <w:t xml:space="preserve"> </w:t>
      </w:r>
      <w:r>
        <w:rPr>
          <w:u w:val="none"/>
        </w:rPr>
        <w:t>Number:</w:t>
      </w:r>
      <w:r>
        <w:rPr>
          <w:spacing w:val="-2"/>
          <w:u w:val="none"/>
        </w:rPr>
        <w:t xml:space="preserve"> </w:t>
      </w:r>
      <w:r>
        <w:rPr>
          <w:u w:val="none"/>
        </w:rPr>
        <w:t>5</w:t>
      </w:r>
      <w:r>
        <w:rPr>
          <w:u w:val="none"/>
          <w:vertAlign w:val="superscript"/>
        </w:rPr>
        <w:t>th</w:t>
      </w:r>
    </w:p>
    <w:p>
      <w:pPr>
        <w:pStyle w:val="5"/>
        <w:spacing w:before="2"/>
        <w:rPr>
          <w:b/>
          <w:sz w:val="24"/>
        </w:r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80"/>
        <w:gridCol w:w="3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5680" w:type="dxa"/>
          </w:tcPr>
          <w:p>
            <w:pPr>
              <w:pStyle w:val="8"/>
              <w:spacing w:line="280" w:lineRule="exact"/>
              <w:ind w:left="109"/>
              <w:rPr>
                <w:rFonts w:hint="default"/>
                <w:b/>
                <w:sz w:val="28"/>
                <w:lang w:val="en-US"/>
              </w:rPr>
            </w:pPr>
            <w:r>
              <w:rPr>
                <w:b/>
                <w:spacing w:val="-4"/>
                <w:sz w:val="28"/>
              </w:rPr>
              <w:t>Student</w:t>
            </w:r>
            <w:r>
              <w:rPr>
                <w:b/>
                <w:spacing w:val="-2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Name:</w:t>
            </w:r>
            <w:r>
              <w:rPr>
                <w:b/>
                <w:spacing w:val="-23"/>
                <w:sz w:val="28"/>
              </w:rPr>
              <w:t xml:space="preserve"> </w:t>
            </w:r>
            <w:r>
              <w:rPr>
                <w:rFonts w:hint="default"/>
                <w:b/>
                <w:spacing w:val="-23"/>
                <w:sz w:val="28"/>
                <w:lang w:val="en-US"/>
              </w:rPr>
              <w:t>Gautam  Sharma</w:t>
            </w:r>
          </w:p>
        </w:tc>
        <w:tc>
          <w:tcPr>
            <w:tcW w:w="3980" w:type="dxa"/>
          </w:tcPr>
          <w:p>
            <w:pPr>
              <w:pStyle w:val="8"/>
              <w:spacing w:line="280" w:lineRule="exact"/>
              <w:ind w:left="109"/>
              <w:rPr>
                <w:rFonts w:hint="default"/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UID: 20BCS35</w:t>
            </w:r>
            <w:r>
              <w:rPr>
                <w:rFonts w:hint="default"/>
                <w:b/>
                <w:sz w:val="28"/>
                <w:lang w:val="en-US"/>
              </w:rPr>
              <w:t>48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5680" w:type="dxa"/>
          </w:tcPr>
          <w:p>
            <w:pPr>
              <w:pStyle w:val="8"/>
              <w:spacing w:line="300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8"/>
                <w:sz w:val="28"/>
              </w:rPr>
              <w:t>Branch:</w:t>
            </w:r>
            <w:r>
              <w:rPr>
                <w:b/>
                <w:spacing w:val="-23"/>
                <w:sz w:val="28"/>
              </w:rPr>
              <w:t xml:space="preserve"> </w:t>
            </w:r>
            <w:r>
              <w:rPr>
                <w:b/>
                <w:spacing w:val="-8"/>
                <w:sz w:val="28"/>
              </w:rPr>
              <w:t>CSE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8"/>
                <w:sz w:val="28"/>
              </w:rPr>
              <w:t>(Information</w:t>
            </w:r>
            <w:r>
              <w:rPr>
                <w:b/>
                <w:spacing w:val="-24"/>
                <w:sz w:val="28"/>
              </w:rPr>
              <w:t xml:space="preserve"> </w:t>
            </w:r>
            <w:r>
              <w:rPr>
                <w:b/>
                <w:spacing w:val="-7"/>
                <w:sz w:val="28"/>
              </w:rPr>
              <w:t>Securit</w:t>
            </w:r>
            <w:r>
              <w:rPr>
                <w:rFonts w:ascii="Arial"/>
                <w:b/>
                <w:spacing w:val="-7"/>
                <w:sz w:val="28"/>
              </w:rPr>
              <w:t>y</w:t>
            </w:r>
            <w:r>
              <w:rPr>
                <w:b/>
                <w:spacing w:val="-7"/>
                <w:sz w:val="28"/>
              </w:rPr>
              <w:t>)</w:t>
            </w:r>
          </w:p>
        </w:tc>
        <w:tc>
          <w:tcPr>
            <w:tcW w:w="3980" w:type="dxa"/>
          </w:tcPr>
          <w:p>
            <w:pPr>
              <w:pStyle w:val="8"/>
              <w:spacing w:line="300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7"/>
                <w:sz w:val="28"/>
              </w:rPr>
              <w:t>Section</w:t>
            </w:r>
            <w:r>
              <w:rPr>
                <w:b/>
                <w:spacing w:val="-25"/>
                <w:sz w:val="28"/>
              </w:rPr>
              <w:t xml:space="preserve"> </w:t>
            </w:r>
            <w:r>
              <w:rPr>
                <w:b/>
                <w:spacing w:val="-7"/>
                <w:sz w:val="28"/>
              </w:rPr>
              <w:t>&amp;</w:t>
            </w:r>
            <w:r>
              <w:rPr>
                <w:b/>
                <w:spacing w:val="-23"/>
                <w:sz w:val="28"/>
              </w:rPr>
              <w:t xml:space="preserve"> </w:t>
            </w:r>
            <w:r>
              <w:rPr>
                <w:b/>
                <w:spacing w:val="-7"/>
                <w:sz w:val="28"/>
              </w:rPr>
              <w:t>Group:</w:t>
            </w:r>
            <w:r>
              <w:rPr>
                <w:b/>
                <w:spacing w:val="-23"/>
                <w:sz w:val="28"/>
              </w:rPr>
              <w:t xml:space="preserve"> </w:t>
            </w:r>
            <w:r>
              <w:rPr>
                <w:b/>
                <w:spacing w:val="-7"/>
                <w:sz w:val="28"/>
              </w:rPr>
              <w:t>2</w:t>
            </w:r>
            <w:r>
              <w:rPr>
                <w:rFonts w:ascii="Arial"/>
                <w:b/>
                <w:spacing w:val="-7"/>
                <w:sz w:val="28"/>
              </w:rPr>
              <w:t>0</w:t>
            </w:r>
            <w:r>
              <w:rPr>
                <w:b/>
                <w:spacing w:val="-7"/>
                <w:sz w:val="28"/>
              </w:rPr>
              <w:t>BIS</w:t>
            </w:r>
            <w:r>
              <w:rPr>
                <w:rFonts w:ascii="Arial"/>
                <w:b/>
                <w:spacing w:val="-7"/>
                <w:sz w:val="28"/>
              </w:rPr>
              <w:t>-</w:t>
            </w:r>
            <w:r>
              <w:rPr>
                <w:b/>
                <w:spacing w:val="-7"/>
                <w:sz w:val="28"/>
              </w:rPr>
              <w:t>1/A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5680" w:type="dxa"/>
          </w:tcPr>
          <w:p>
            <w:pPr>
              <w:pStyle w:val="8"/>
              <w:spacing w:line="300" w:lineRule="exact"/>
              <w:ind w:left="109"/>
              <w:rPr>
                <w:sz w:val="17"/>
              </w:rPr>
            </w:pPr>
            <w:r>
              <w:rPr>
                <w:b/>
                <w:spacing w:val="-7"/>
                <w:sz w:val="28"/>
              </w:rPr>
              <w:t>Semester:</w:t>
            </w:r>
            <w:r>
              <w:rPr>
                <w:b/>
                <w:spacing w:val="-24"/>
                <w:sz w:val="28"/>
              </w:rPr>
              <w:t xml:space="preserve"> </w:t>
            </w:r>
            <w:r>
              <w:rPr>
                <w:b/>
                <w:spacing w:val="-7"/>
                <w:sz w:val="28"/>
              </w:rPr>
              <w:t>5</w:t>
            </w:r>
            <w:r>
              <w:rPr>
                <w:b/>
                <w:spacing w:val="30"/>
                <w:sz w:val="28"/>
              </w:rPr>
              <w:t xml:space="preserve"> </w:t>
            </w:r>
            <w:r>
              <w:rPr>
                <w:spacing w:val="-6"/>
                <w:position w:val="8"/>
                <w:sz w:val="17"/>
              </w:rPr>
              <w:t>th</w:t>
            </w:r>
          </w:p>
        </w:tc>
        <w:tc>
          <w:tcPr>
            <w:tcW w:w="3980" w:type="dxa"/>
          </w:tcPr>
          <w:p>
            <w:pPr>
              <w:pStyle w:val="8"/>
              <w:spacing w:line="300" w:lineRule="exact"/>
              <w:ind w:left="109"/>
              <w:rPr>
                <w:sz w:val="28"/>
              </w:rPr>
            </w:pPr>
            <w:r>
              <w:rPr>
                <w:b/>
                <w:spacing w:val="-3"/>
                <w:sz w:val="28"/>
              </w:rPr>
              <w:t>Date:</w:t>
            </w:r>
            <w:r>
              <w:rPr>
                <w:b/>
                <w:spacing w:val="-24"/>
                <w:sz w:val="28"/>
              </w:rPr>
              <w:t xml:space="preserve"> </w:t>
            </w:r>
            <w:r>
              <w:rPr>
                <w:rFonts w:hint="default"/>
                <w:b/>
                <w:spacing w:val="-24"/>
                <w:sz w:val="28"/>
                <w:lang w:val="en-US"/>
              </w:rPr>
              <w:t>10/11/</w:t>
            </w:r>
            <w:r>
              <w:rPr>
                <w:spacing w:val="-23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5680" w:type="dxa"/>
          </w:tcPr>
          <w:p>
            <w:pPr>
              <w:pStyle w:val="8"/>
              <w:spacing w:line="300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>Course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>Name:</w:t>
            </w:r>
            <w:r>
              <w:rPr>
                <w:b/>
                <w:spacing w:val="-24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>Network</w:t>
            </w:r>
            <w:r>
              <w:rPr>
                <w:b/>
                <w:spacing w:val="-26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>Defence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>Essential</w:t>
            </w:r>
            <w:r>
              <w:rPr>
                <w:b/>
                <w:spacing w:val="-28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>Lab</w:t>
            </w:r>
          </w:p>
        </w:tc>
        <w:tc>
          <w:tcPr>
            <w:tcW w:w="3980" w:type="dxa"/>
          </w:tcPr>
          <w:p>
            <w:pPr>
              <w:pStyle w:val="8"/>
              <w:spacing w:line="300" w:lineRule="exact"/>
              <w:ind w:left="109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Course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Code:</w:t>
            </w:r>
            <w:r>
              <w:rPr>
                <w:b/>
                <w:spacing w:val="-2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2</w:t>
            </w:r>
            <w:r>
              <w:rPr>
                <w:rFonts w:ascii="Arial"/>
                <w:b/>
                <w:spacing w:val="-5"/>
                <w:sz w:val="28"/>
              </w:rPr>
              <w:t>0</w:t>
            </w:r>
            <w:r>
              <w:rPr>
                <w:b/>
                <w:spacing w:val="-5"/>
                <w:sz w:val="28"/>
              </w:rPr>
              <w:t>CSB</w:t>
            </w:r>
            <w:r>
              <w:rPr>
                <w:rFonts w:ascii="Arial"/>
                <w:b/>
                <w:spacing w:val="-5"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331</w:t>
            </w:r>
          </w:p>
        </w:tc>
      </w:tr>
    </w:tbl>
    <w:p>
      <w:pPr>
        <w:pStyle w:val="5"/>
        <w:rPr>
          <w:b/>
          <w:sz w:val="32"/>
        </w:rPr>
      </w:pPr>
    </w:p>
    <w:p>
      <w:pPr>
        <w:pStyle w:val="7"/>
        <w:numPr>
          <w:ilvl w:val="0"/>
          <w:numId w:val="1"/>
        </w:numPr>
        <w:tabs>
          <w:tab w:val="left" w:pos="500"/>
        </w:tabs>
        <w:spacing w:before="265" w:after="0" w:line="240" w:lineRule="auto"/>
        <w:ind w:left="499" w:right="0" w:hanging="280"/>
        <w:jc w:val="left"/>
        <w:rPr>
          <w:b/>
          <w:sz w:val="28"/>
        </w:rPr>
      </w:pPr>
      <w:r>
        <w:rPr>
          <w:b/>
          <w:sz w:val="28"/>
          <w:u w:val="single"/>
        </w:rPr>
        <w:t>Aim/Overview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Practical</w:t>
      </w:r>
      <w:r>
        <w:rPr>
          <w:b/>
          <w:sz w:val="28"/>
        </w:rPr>
        <w:t>:</w:t>
      </w:r>
      <w:bookmarkStart w:id="0" w:name="_GoBack"/>
      <w:bookmarkEnd w:id="0"/>
    </w:p>
    <w:p>
      <w:pPr>
        <w:pStyle w:val="5"/>
        <w:spacing w:before="4"/>
        <w:rPr>
          <w:b/>
          <w:sz w:val="24"/>
        </w:rPr>
      </w:pPr>
    </w:p>
    <w:p>
      <w:pPr>
        <w:pStyle w:val="5"/>
        <w:ind w:left="499"/>
      </w:pPr>
      <w:r>
        <w:t>Detect</w:t>
      </w:r>
      <w:r>
        <w:rPr>
          <w:spacing w:val="-6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Honey</w:t>
      </w:r>
      <w:r>
        <w:rPr>
          <w:spacing w:val="-5"/>
        </w:rPr>
        <w:t xml:space="preserve"> </w:t>
      </w:r>
      <w:r>
        <w:t>BOT.</w:t>
      </w:r>
    </w:p>
    <w:p>
      <w:pPr>
        <w:pStyle w:val="5"/>
        <w:spacing w:before="4"/>
        <w:rPr>
          <w:sz w:val="44"/>
        </w:rPr>
      </w:pPr>
    </w:p>
    <w:p>
      <w:pPr>
        <w:pStyle w:val="2"/>
        <w:numPr>
          <w:ilvl w:val="0"/>
          <w:numId w:val="1"/>
        </w:numPr>
        <w:tabs>
          <w:tab w:val="left" w:pos="500"/>
        </w:tabs>
        <w:spacing w:before="0" w:after="0" w:line="240" w:lineRule="auto"/>
        <w:ind w:left="499" w:right="0" w:hanging="280"/>
        <w:jc w:val="left"/>
        <w:rPr>
          <w:u w:val="none"/>
        </w:rPr>
      </w:pPr>
      <w:r>
        <w:rPr>
          <w:u w:val="single"/>
        </w:rPr>
        <w:t>Task</w:t>
      </w:r>
      <w:r>
        <w:rPr>
          <w:spacing w:val="-7"/>
          <w:u w:val="single"/>
        </w:rPr>
        <w:t xml:space="preserve"> </w:t>
      </w:r>
      <w:r>
        <w:rPr>
          <w:u w:val="single"/>
        </w:rPr>
        <w:t>to</w:t>
      </w:r>
      <w:r>
        <w:rPr>
          <w:spacing w:val="-6"/>
          <w:u w:val="single"/>
        </w:rPr>
        <w:t xml:space="preserve"> </w:t>
      </w:r>
      <w:r>
        <w:rPr>
          <w:u w:val="single"/>
        </w:rPr>
        <w:t>be</w:t>
      </w:r>
      <w:r>
        <w:rPr>
          <w:spacing w:val="-6"/>
          <w:u w:val="single"/>
        </w:rPr>
        <w:t xml:space="preserve"> </w:t>
      </w:r>
      <w:r>
        <w:rPr>
          <w:u w:val="single"/>
        </w:rPr>
        <w:t>Done</w:t>
      </w:r>
      <w:r>
        <w:rPr>
          <w:u w:val="none"/>
        </w:rPr>
        <w:t>:</w:t>
      </w:r>
    </w:p>
    <w:p>
      <w:pPr>
        <w:pStyle w:val="5"/>
        <w:spacing w:before="4"/>
        <w:rPr>
          <w:b/>
          <w:sz w:val="24"/>
        </w:rPr>
      </w:pPr>
    </w:p>
    <w:p>
      <w:pPr>
        <w:pStyle w:val="5"/>
        <w:ind w:left="499"/>
      </w:pPr>
      <w:r>
        <w:t>Configuring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Honeypot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KF</w:t>
      </w:r>
      <w:r>
        <w:rPr>
          <w:spacing w:val="-2"/>
        </w:rPr>
        <w:t xml:space="preserve"> </w:t>
      </w:r>
      <w:r>
        <w:t>Sensor.</w:t>
      </w:r>
    </w:p>
    <w:p>
      <w:pPr>
        <w:pStyle w:val="5"/>
        <w:rPr>
          <w:sz w:val="30"/>
        </w:rPr>
      </w:pPr>
    </w:p>
    <w:p>
      <w:pPr>
        <w:pStyle w:val="5"/>
        <w:spacing w:before="8"/>
      </w:pPr>
    </w:p>
    <w:p>
      <w:pPr>
        <w:pStyle w:val="2"/>
        <w:numPr>
          <w:ilvl w:val="0"/>
          <w:numId w:val="1"/>
        </w:numPr>
        <w:tabs>
          <w:tab w:val="left" w:pos="500"/>
        </w:tabs>
        <w:spacing w:before="0" w:after="0" w:line="240" w:lineRule="auto"/>
        <w:ind w:left="499" w:right="0" w:hanging="280"/>
        <w:jc w:val="left"/>
        <w:rPr>
          <w:u w:val="none"/>
        </w:rPr>
      </w:pPr>
      <w:r>
        <w:rPr>
          <w:u w:val="single"/>
        </w:rPr>
        <w:t>Procedure</w:t>
      </w:r>
      <w:r>
        <w:rPr>
          <w:u w:val="none"/>
        </w:rPr>
        <w:t>:</w:t>
      </w:r>
    </w:p>
    <w:p>
      <w:pPr>
        <w:pStyle w:val="5"/>
        <w:spacing w:before="4"/>
        <w:rPr>
          <w:b/>
          <w:sz w:val="24"/>
        </w:rPr>
      </w:pPr>
    </w:p>
    <w:p>
      <w:pPr>
        <w:pStyle w:val="5"/>
        <w:spacing w:before="1"/>
        <w:ind w:left="499" w:right="760"/>
      </w:pPr>
      <w:r>
        <w:t>Honeypot disguises itself as an actual server to give the false idea to the</w:t>
      </w:r>
      <w:r>
        <w:rPr>
          <w:spacing w:val="1"/>
        </w:rPr>
        <w:t xml:space="preserve"> </w:t>
      </w:r>
      <w:r>
        <w:t>attackers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divert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attacks.</w:t>
      </w:r>
      <w:r>
        <w:rPr>
          <w:spacing w:val="-7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4A4F52"/>
        </w:rPr>
        <w:t>honeypot</w:t>
      </w:r>
      <w:r>
        <w:rPr>
          <w:color w:val="4A4F52"/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just</w:t>
      </w:r>
      <w:r>
        <w:rPr>
          <w:spacing w:val="-67"/>
        </w:rPr>
        <w:t xml:space="preserve"> </w:t>
      </w:r>
      <w:r>
        <w:t>like the real server so that data can appear authentic by showing fake files,</w:t>
      </w:r>
      <w:r>
        <w:rPr>
          <w:spacing w:val="1"/>
        </w:rPr>
        <w:t xml:space="preserve"> </w:t>
      </w:r>
      <w:r>
        <w:t>ports, directories, etc. As the honeypot creates the illusion of being</w:t>
      </w:r>
      <w:r>
        <w:rPr>
          <w:spacing w:val="1"/>
        </w:rPr>
        <w:t xml:space="preserve"> </w:t>
      </w:r>
      <w:r>
        <w:t>legitimate; the attacker tends to believe that they have gained</w:t>
      </w:r>
      <w:r>
        <w:rPr>
          <w:spacing w:val="-11"/>
        </w:rPr>
        <w:t xml:space="preserve"> </w:t>
      </w:r>
      <w:r>
        <w:rPr>
          <w:color w:val="4A4F52"/>
        </w:rPr>
        <w:t>access</w:t>
      </w:r>
    </w:p>
    <w:p>
      <w:pPr>
        <w:pStyle w:val="5"/>
        <w:ind w:left="499"/>
      </w:pPr>
      <w:r>
        <w:t>to the real deal.</w:t>
      </w:r>
    </w:p>
    <w:p>
      <w:pPr>
        <w:pStyle w:val="5"/>
        <w:spacing w:before="11"/>
        <w:rPr>
          <w:sz w:val="27"/>
        </w:rPr>
      </w:pPr>
    </w:p>
    <w:p>
      <w:pPr>
        <w:pStyle w:val="5"/>
        <w:ind w:left="499" w:right="661"/>
      </w:pPr>
      <w:r>
        <w:t>KFSensor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honeypot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acts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IDS.</w:t>
      </w:r>
      <w:r>
        <w:rPr>
          <w:spacing w:val="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is to attract and detect all the attackers in the network, hence the name</w:t>
      </w:r>
      <w:r>
        <w:rPr>
          <w:spacing w:val="1"/>
        </w:rPr>
        <w:t xml:space="preserve"> </w:t>
      </w:r>
      <w:r>
        <w:t>‘Honeypot’. It does so by imitating a vulnerable environment and disguising</w:t>
      </w:r>
      <w:r>
        <w:rPr>
          <w:spacing w:val="1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color w:val="4A4F52"/>
        </w:rPr>
        <w:t>this</w:t>
      </w:r>
      <w:r>
        <w:rPr>
          <w:color w:val="4A4F52"/>
          <w:spacing w:val="-2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succeeds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catching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attacker</w:t>
      </w:r>
      <w:r>
        <w:rPr>
          <w:spacing w:val="-1"/>
        </w:rPr>
        <w:t xml:space="preserve"> </w:t>
      </w:r>
      <w:r>
        <w:t>but</w:t>
      </w:r>
      <w:r>
        <w:rPr>
          <w:spacing w:val="-67"/>
        </w:rPr>
        <w:t xml:space="preserve"> </w:t>
      </w:r>
      <w:r>
        <w:t>also helping to know their motive.</w:t>
      </w:r>
    </w:p>
    <w:p>
      <w:pPr>
        <w:pStyle w:val="5"/>
        <w:spacing w:before="6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2026920</wp:posOffset>
            </wp:positionH>
            <wp:positionV relativeFrom="paragraph">
              <wp:posOffset>196850</wp:posOffset>
            </wp:positionV>
            <wp:extent cx="3381375" cy="1837690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121" cy="183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r:id="rId5" w:type="default"/>
          <w:headerReference r:id="rId6" w:type="even"/>
          <w:type w:val="continuous"/>
          <w:pgSz w:w="11920" w:h="16840"/>
          <w:pgMar w:top="1660" w:right="800" w:bottom="280" w:left="1220" w:header="284" w:footer="720" w:gutter="0"/>
          <w:pgNumType w:start="1"/>
          <w:cols w:space="720" w:num="1"/>
        </w:sectPr>
      </w:pPr>
    </w:p>
    <w:p>
      <w:pPr>
        <w:pStyle w:val="5"/>
        <w:spacing w:before="8"/>
        <w:rPr>
          <w:sz w:val="13"/>
        </w:rPr>
      </w:pPr>
    </w:p>
    <w:p>
      <w:pPr>
        <w:pStyle w:val="2"/>
        <w:spacing w:before="88"/>
        <w:rPr>
          <w:u w:val="none"/>
        </w:rPr>
      </w:pPr>
      <w:r>
        <w:rPr>
          <w:u w:val="thick"/>
        </w:rPr>
        <w:t>What</w:t>
      </w:r>
      <w:r>
        <w:rPr>
          <w:spacing w:val="-6"/>
          <w:u w:val="thick"/>
        </w:rPr>
        <w:t xml:space="preserve"> </w:t>
      </w:r>
      <w:r>
        <w:rPr>
          <w:u w:val="thick"/>
        </w:rPr>
        <w:t>KFSensor</w:t>
      </w:r>
      <w:r>
        <w:rPr>
          <w:spacing w:val="-10"/>
          <w:u w:val="thick"/>
        </w:rPr>
        <w:t xml:space="preserve"> </w:t>
      </w:r>
      <w:r>
        <w:rPr>
          <w:u w:val="thick"/>
        </w:rPr>
        <w:t>does?</w:t>
      </w:r>
    </w:p>
    <w:p>
      <w:pPr>
        <w:pStyle w:val="5"/>
        <w:spacing w:before="4"/>
        <w:rPr>
          <w:b/>
          <w:sz w:val="24"/>
        </w:rPr>
      </w:pPr>
    </w:p>
    <w:p>
      <w:pPr>
        <w:pStyle w:val="7"/>
        <w:numPr>
          <w:ilvl w:val="1"/>
          <w:numId w:val="1"/>
        </w:numPr>
        <w:tabs>
          <w:tab w:val="left" w:pos="1220"/>
        </w:tabs>
        <w:spacing w:before="0" w:after="0" w:line="240" w:lineRule="auto"/>
        <w:ind w:left="1219" w:right="0" w:hanging="280"/>
        <w:jc w:val="left"/>
        <w:rPr>
          <w:sz w:val="28"/>
        </w:rPr>
      </w:pPr>
      <w:r>
        <w:rPr>
          <w:sz w:val="28"/>
        </w:rPr>
        <w:t>Monitors</w:t>
      </w:r>
      <w:r>
        <w:rPr>
          <w:spacing w:val="-7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traffic</w:t>
      </w:r>
    </w:p>
    <w:p>
      <w:pPr>
        <w:pStyle w:val="7"/>
        <w:numPr>
          <w:ilvl w:val="1"/>
          <w:numId w:val="1"/>
        </w:numPr>
        <w:tabs>
          <w:tab w:val="left" w:pos="1220"/>
        </w:tabs>
        <w:spacing w:before="27" w:after="0" w:line="240" w:lineRule="auto"/>
        <w:ind w:left="1219" w:right="0" w:hanging="280"/>
        <w:jc w:val="left"/>
        <w:rPr>
          <w:sz w:val="28"/>
        </w:rPr>
      </w:pPr>
      <w:r>
        <w:rPr>
          <w:sz w:val="28"/>
        </w:rPr>
        <w:t>Interacts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attacker</w:t>
      </w:r>
    </w:p>
    <w:p>
      <w:pPr>
        <w:pStyle w:val="7"/>
        <w:numPr>
          <w:ilvl w:val="1"/>
          <w:numId w:val="1"/>
        </w:numPr>
        <w:tabs>
          <w:tab w:val="left" w:pos="1205"/>
        </w:tabs>
        <w:spacing w:before="27" w:after="0" w:line="240" w:lineRule="auto"/>
        <w:ind w:left="1204" w:right="0" w:hanging="265"/>
        <w:jc w:val="left"/>
        <w:rPr>
          <w:sz w:val="28"/>
        </w:rPr>
      </w:pPr>
      <w:r>
        <w:rPr>
          <w:sz w:val="28"/>
        </w:rPr>
        <w:t>Alerts</w:t>
      </w:r>
    </w:p>
    <w:p>
      <w:pPr>
        <w:pStyle w:val="7"/>
        <w:numPr>
          <w:ilvl w:val="1"/>
          <w:numId w:val="1"/>
        </w:numPr>
        <w:tabs>
          <w:tab w:val="left" w:pos="1220"/>
        </w:tabs>
        <w:spacing w:before="27" w:after="0" w:line="240" w:lineRule="auto"/>
        <w:ind w:left="1219" w:right="0" w:hanging="280"/>
        <w:jc w:val="left"/>
        <w:rPr>
          <w:sz w:val="28"/>
        </w:rPr>
      </w:pPr>
      <w:r>
        <w:rPr>
          <w:spacing w:val="-1"/>
          <w:sz w:val="28"/>
        </w:rPr>
        <w:t>Statistical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Analysis</w:t>
      </w:r>
    </w:p>
    <w:p>
      <w:pPr>
        <w:pStyle w:val="5"/>
        <w:spacing w:before="4"/>
        <w:rPr>
          <w:sz w:val="24"/>
        </w:rPr>
      </w:pPr>
    </w:p>
    <w:p>
      <w:pPr>
        <w:pStyle w:val="5"/>
        <w:ind w:left="220" w:right="760"/>
      </w:pP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download</w:t>
      </w:r>
      <w:r>
        <w:rPr>
          <w:spacing w:val="-13"/>
        </w:rPr>
        <w:t xml:space="preserve"> </w:t>
      </w:r>
      <w:r>
        <w:t>KFSensor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fldChar w:fldCharType="begin"/>
      </w:r>
      <w:r>
        <w:instrText xml:space="preserve"> HYPERLINK "http://www.keyfocus.net/kfsensor/" \h </w:instrText>
      </w:r>
      <w:r>
        <w:fldChar w:fldCharType="separate"/>
      </w:r>
      <w:r>
        <w:rPr>
          <w:color w:val="0000FF"/>
        </w:rPr>
        <w:t>http://www.keyfocus.net/kfsensor/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13"/>
        </w:rPr>
        <w:fldChar w:fldCharType="end"/>
      </w:r>
      <w:r>
        <w:t>.</w:t>
      </w:r>
      <w:r>
        <w:rPr>
          <w:spacing w:val="-1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KFSensor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1.7</w:t>
      </w:r>
      <w:r>
        <w:rPr>
          <w:spacing w:val="-5"/>
        </w:rPr>
        <w:t xml:space="preserve"> </w:t>
      </w:r>
      <w:r>
        <w:t>MB</w:t>
      </w:r>
      <w:r>
        <w:rPr>
          <w:spacing w:val="-5"/>
        </w:rPr>
        <w:t xml:space="preserve"> </w:t>
      </w:r>
      <w:r>
        <w:t>self-extracting</w:t>
      </w:r>
      <w:r>
        <w:rPr>
          <w:spacing w:val="-5"/>
        </w:rPr>
        <w:t xml:space="preserve"> </w:t>
      </w:r>
      <w:r>
        <w:t>executable</w:t>
      </w:r>
      <w:r>
        <w:rPr>
          <w:spacing w:val="-5"/>
        </w:rPr>
        <w:t xml:space="preserve"> </w:t>
      </w:r>
      <w:r>
        <w:t>file.</w:t>
      </w:r>
    </w:p>
    <w:p>
      <w:pPr>
        <w:pStyle w:val="5"/>
        <w:spacing w:before="6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196850</wp:posOffset>
            </wp:positionV>
            <wp:extent cx="5494655" cy="237172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78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30"/>
        </w:rPr>
      </w:pPr>
    </w:p>
    <w:p>
      <w:pPr>
        <w:pStyle w:val="5"/>
        <w:spacing w:before="9"/>
        <w:rPr>
          <w:sz w:val="32"/>
        </w:rPr>
      </w:pPr>
    </w:p>
    <w:p>
      <w:pPr>
        <w:pStyle w:val="2"/>
        <w:rPr>
          <w:u w:val="none"/>
        </w:rPr>
      </w:pPr>
      <w:r>
        <w:rPr>
          <w:u w:val="thick"/>
        </w:rPr>
        <w:t>Working</w:t>
      </w:r>
      <w:r>
        <w:rPr>
          <w:spacing w:val="-10"/>
          <w:u w:val="thick"/>
        </w:rPr>
        <w:t xml:space="preserve"> </w:t>
      </w:r>
      <w:r>
        <w:rPr>
          <w:u w:val="thick"/>
        </w:rPr>
        <w:t>of</w:t>
      </w:r>
      <w:r>
        <w:rPr>
          <w:spacing w:val="-10"/>
          <w:u w:val="thick"/>
        </w:rPr>
        <w:t xml:space="preserve"> </w:t>
      </w:r>
      <w:r>
        <w:rPr>
          <w:u w:val="thick"/>
        </w:rPr>
        <w:t>KFSensor</w:t>
      </w:r>
    </w:p>
    <w:p>
      <w:pPr>
        <w:pStyle w:val="5"/>
        <w:spacing w:before="4"/>
        <w:rPr>
          <w:b/>
          <w:sz w:val="24"/>
        </w:rPr>
      </w:pPr>
    </w:p>
    <w:p>
      <w:pPr>
        <w:pStyle w:val="5"/>
        <w:ind w:left="220" w:right="760"/>
      </w:pPr>
      <w:r>
        <w:t>KFSensor’s</w:t>
      </w:r>
      <w:r>
        <w:rPr>
          <w:spacing w:val="-5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decoy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attackers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protect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real thing. It does its job perfectly by opening fake ports on the system where</w:t>
      </w:r>
      <w:r>
        <w:rPr>
          <w:spacing w:val="1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gathering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made.</w:t>
      </w:r>
    </w:p>
    <w:p>
      <w:pPr>
        <w:pStyle w:val="5"/>
        <w:spacing w:before="4"/>
        <w:rPr>
          <w:sz w:val="24"/>
        </w:rPr>
      </w:pPr>
    </w:p>
    <w:p>
      <w:pPr>
        <w:pStyle w:val="5"/>
        <w:ind w:left="220" w:right="709"/>
      </w:pP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wizard</w:t>
      </w:r>
      <w:r>
        <w:rPr>
          <w:spacing w:val="-5"/>
        </w:rPr>
        <w:t xml:space="preserve"> </w:t>
      </w:r>
      <w:r>
        <w:t>closes,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KFSensor</w:t>
      </w:r>
      <w:r>
        <w:rPr>
          <w:spacing w:val="-4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rPr>
          <w:spacing w:val="-1"/>
        </w:rPr>
        <w:t xml:space="preserve">Figure. As you can see, the column on the left </w:t>
      </w:r>
      <w:r>
        <w:t>contains a list of port numbers</w:t>
      </w:r>
      <w:r>
        <w:rPr>
          <w:spacing w:val="1"/>
        </w:rPr>
        <w:t xml:space="preserve"> </w:t>
      </w:r>
      <w:r>
        <w:t>and what the port is typically used for. If the icon to the left of a port listing is</w:t>
      </w:r>
      <w:r>
        <w:rPr>
          <w:spacing w:val="1"/>
        </w:rPr>
        <w:t xml:space="preserve"> </w:t>
      </w:r>
      <w:r>
        <w:t>green, it means that KFSensor actively monitors that port for attacks. If the icon</w:t>
      </w:r>
      <w:r>
        <w:rPr>
          <w:spacing w:val="-67"/>
        </w:rPr>
        <w:t xml:space="preserve"> </w:t>
      </w:r>
      <w:r>
        <w:t>is blue, it means that there has been an error and KFSensor is not watching for</w:t>
      </w:r>
      <w:r>
        <w:rPr>
          <w:spacing w:val="1"/>
        </w:rPr>
        <w:t xml:space="preserve"> </w:t>
      </w:r>
      <w:r>
        <w:t>exploits</w:t>
      </w:r>
      <w:r>
        <w:rPr>
          <w:spacing w:val="-2"/>
        </w:rPr>
        <w:t xml:space="preserve"> </w:t>
      </w:r>
      <w:r>
        <w:t>aimed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port.</w:t>
      </w:r>
    </w:p>
    <w:p>
      <w:pPr>
        <w:pStyle w:val="5"/>
        <w:spacing w:before="4"/>
        <w:rPr>
          <w:sz w:val="24"/>
        </w:rPr>
      </w:pPr>
    </w:p>
    <w:p>
      <w:pPr>
        <w:pStyle w:val="5"/>
        <w:ind w:left="220" w:right="760"/>
      </w:pP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KFSensor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scan</w:t>
      </w:r>
      <w:r>
        <w:rPr>
          <w:spacing w:val="-6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IP.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alarm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you.</w:t>
      </w:r>
    </w:p>
    <w:p>
      <w:pPr>
        <w:spacing w:after="0"/>
        <w:sectPr>
          <w:pgSz w:w="11920" w:h="16840"/>
          <w:pgMar w:top="1660" w:right="800" w:bottom="280" w:left="1220" w:header="284" w:footer="0" w:gutter="0"/>
          <w:cols w:space="720" w:num="1"/>
        </w:sectPr>
      </w:pPr>
    </w:p>
    <w:p>
      <w:pPr>
        <w:pStyle w:val="5"/>
        <w:spacing w:before="11"/>
        <w:rPr>
          <w:sz w:val="23"/>
        </w:rPr>
      </w:pPr>
    </w:p>
    <w:p>
      <w:pPr>
        <w:pStyle w:val="5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721985" cy="3364865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8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62"/>
        <w:ind w:left="220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visitor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visitors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network</w:t>
      </w:r>
    </w:p>
    <w:p>
      <w:pPr>
        <w:pStyle w:val="5"/>
        <w:spacing w:before="7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196850</wp:posOffset>
            </wp:positionV>
            <wp:extent cx="5655310" cy="343789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08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20" w:h="16840"/>
          <w:pgMar w:top="1660" w:right="800" w:bottom="280" w:left="1220" w:header="284" w:footer="0" w:gutter="0"/>
          <w:cols w:space="720" w:num="1"/>
        </w:sectPr>
      </w:pPr>
    </w:p>
    <w:p>
      <w:pPr>
        <w:pStyle w:val="5"/>
        <w:spacing w:before="8"/>
        <w:rPr>
          <w:sz w:val="13"/>
        </w:rPr>
      </w:pPr>
    </w:p>
    <w:p>
      <w:pPr>
        <w:pStyle w:val="5"/>
        <w:spacing w:before="88"/>
        <w:ind w:left="220" w:right="760"/>
      </w:pP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TCP</w:t>
      </w:r>
      <w:r>
        <w:rPr>
          <w:spacing w:val="-14"/>
        </w:rPr>
        <w:t xml:space="preserve"> </w:t>
      </w:r>
      <w:r>
        <w:t>ports</w:t>
      </w:r>
      <w:r>
        <w:rPr>
          <w:spacing w:val="-3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attack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detected:</w:t>
      </w:r>
    </w:p>
    <w:p>
      <w:pPr>
        <w:pStyle w:val="5"/>
        <w:spacing w:before="6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196850</wp:posOffset>
            </wp:positionV>
            <wp:extent cx="5742305" cy="3090545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4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3517900</wp:posOffset>
            </wp:positionV>
            <wp:extent cx="5692140" cy="387350"/>
            <wp:effectExtent l="0" t="0" r="0" b="0"/>
            <wp:wrapTopAndBottom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93" cy="38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25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spacing w:before="228"/>
        <w:ind w:left="220"/>
      </w:pPr>
      <w:r>
        <w:t>Under</w:t>
      </w:r>
      <w:r>
        <w:rPr>
          <w:spacing w:val="-4"/>
        </w:rPr>
        <w:t xml:space="preserve"> </w:t>
      </w:r>
      <w:r>
        <w:t>UDP</w:t>
      </w:r>
      <w:r>
        <w:rPr>
          <w:spacing w:val="-1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attack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UDP</w:t>
      </w:r>
    </w:p>
    <w:p>
      <w:pPr>
        <w:pStyle w:val="5"/>
        <w:spacing w:before="6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196850</wp:posOffset>
            </wp:positionV>
            <wp:extent cx="5635625" cy="3145790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5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r:id="rId7" w:type="default"/>
          <w:headerReference r:id="rId8" w:type="even"/>
          <w:pgSz w:w="11920" w:h="16840"/>
          <w:pgMar w:top="1660" w:right="800" w:bottom="280" w:left="1220" w:header="284" w:footer="0" w:gutter="0"/>
          <w:cols w:space="720" w:num="1"/>
        </w:sectPr>
      </w:pPr>
    </w:p>
    <w:p>
      <w:pPr>
        <w:pStyle w:val="5"/>
        <w:spacing w:before="8"/>
        <w:rPr>
          <w:sz w:val="13"/>
        </w:rPr>
      </w:pPr>
    </w:p>
    <w:p>
      <w:pPr>
        <w:pStyle w:val="5"/>
        <w:spacing w:before="88"/>
        <w:ind w:left="220" w:right="663"/>
      </w:pPr>
      <w:r>
        <w:t>The TCP/IP protocol suite is vulnerable to a variety of attacks ranging from</w:t>
      </w:r>
      <w:r>
        <w:rPr>
          <w:spacing w:val="1"/>
        </w:rPr>
        <w:t xml:space="preserve"> </w:t>
      </w:r>
      <w:r>
        <w:t>password sniffing to denial of service. Software to carry out most of these</w:t>
      </w:r>
      <w:r>
        <w:rPr>
          <w:spacing w:val="1"/>
        </w:rPr>
        <w:t xml:space="preserve"> </w:t>
      </w:r>
      <w:r>
        <w:t>attacks is freely available on the Internet. These vulnerabilities-unless carefully</w:t>
      </w:r>
      <w:r>
        <w:rPr>
          <w:spacing w:val="1"/>
        </w:rPr>
        <w:t xml:space="preserve"> </w:t>
      </w:r>
      <w:r>
        <w:t>controlled-can place the use of the Internet or intranet at considerable risk. This</w:t>
      </w:r>
      <w:r>
        <w:rPr>
          <w:spacing w:val="1"/>
        </w:rPr>
        <w:t xml:space="preserve"> </w:t>
      </w:r>
      <w:r>
        <w:t>article</w:t>
      </w:r>
      <w:r>
        <w:rPr>
          <w:spacing w:val="-6"/>
        </w:rPr>
        <w:t xml:space="preserve"> </w:t>
      </w:r>
      <w:r>
        <w:t>classifies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attack</w:t>
      </w:r>
      <w:r>
        <w:rPr>
          <w:spacing w:val="-5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focusing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SYN</w:t>
      </w:r>
      <w:r>
        <w:rPr>
          <w:spacing w:val="-67"/>
        </w:rPr>
        <w:t xml:space="preserve"> </w:t>
      </w:r>
      <w:r>
        <w:t>flooding, IP spoofing, TCP sequence number attack, TCP session hijacking,</w:t>
      </w:r>
      <w:r>
        <w:rPr>
          <w:spacing w:val="1"/>
        </w:rPr>
        <w:t xml:space="preserve"> </w:t>
      </w:r>
      <w:r>
        <w:t>RST and FIN attacks, and the Ping O' Death. The article concludes with an</w:t>
      </w:r>
      <w:r>
        <w:rPr>
          <w:spacing w:val="1"/>
        </w:rPr>
        <w:t xml:space="preserve"> </w:t>
      </w:r>
      <w:r>
        <w:t>examination of the vulnerabilities of the common protocols carried by TCP/IP</w:t>
      </w:r>
      <w:r>
        <w:rPr>
          <w:spacing w:val="1"/>
        </w:rPr>
        <w:t xml:space="preserve"> </w:t>
      </w:r>
      <w:r>
        <w:rPr>
          <w:spacing w:val="-1"/>
        </w:rPr>
        <w:t xml:space="preserve">(including SMTP, Telnet, NTP, Finger, NFS, FTP, </w:t>
      </w:r>
      <w:r>
        <w:t>WWW, and X windows) and</w:t>
      </w:r>
      <w:r>
        <w:rPr>
          <w:spacing w:val="-67"/>
        </w:rPr>
        <w:t xml:space="preserve"> </w:t>
      </w:r>
      <w:r>
        <w:t>proposes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vulnerability.</w:t>
      </w:r>
    </w:p>
    <w:p>
      <w:pPr>
        <w:pStyle w:val="5"/>
        <w:spacing w:before="4"/>
        <w:rPr>
          <w:sz w:val="24"/>
        </w:rPr>
      </w:pPr>
    </w:p>
    <w:p>
      <w:pPr>
        <w:pStyle w:val="5"/>
        <w:ind w:left="220" w:right="709"/>
      </w:pPr>
      <w:r>
        <w:rPr>
          <w:spacing w:val="-3"/>
        </w:rPr>
        <w:t xml:space="preserve">We can even check for DNS RECENT </w:t>
      </w:r>
      <w:r>
        <w:rPr>
          <w:spacing w:val="-2"/>
        </w:rPr>
        <w:t>ACTIVITY, FTP, TRANSFER OF ANY</w:t>
      </w:r>
      <w:r>
        <w:rPr>
          <w:spacing w:val="-67"/>
        </w:rPr>
        <w:t xml:space="preserve"> </w:t>
      </w:r>
      <w:r>
        <w:t>MAIL</w:t>
      </w:r>
    </w:p>
    <w:p>
      <w:pPr>
        <w:pStyle w:val="5"/>
        <w:spacing w:before="6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196850</wp:posOffset>
            </wp:positionV>
            <wp:extent cx="5742305" cy="2985770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11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2"/>
        <w:spacing w:before="217"/>
        <w:rPr>
          <w:u w:val="none"/>
        </w:rPr>
      </w:pPr>
      <w:r>
        <w:rPr>
          <w:u w:val="thick"/>
        </w:rPr>
        <w:t>Learning</w:t>
      </w:r>
      <w:r>
        <w:rPr>
          <w:spacing w:val="-6"/>
          <w:u w:val="thick"/>
        </w:rPr>
        <w:t xml:space="preserve"> </w:t>
      </w:r>
      <w:r>
        <w:rPr>
          <w:u w:val="thick"/>
        </w:rPr>
        <w:t>Outcomes</w:t>
      </w:r>
      <w:r>
        <w:rPr>
          <w:spacing w:val="-5"/>
          <w:u w:val="none"/>
        </w:rPr>
        <w:t xml:space="preserve"> </w:t>
      </w:r>
      <w:r>
        <w:rPr>
          <w:u w:val="none"/>
        </w:rPr>
        <w:t>(What</w:t>
      </w:r>
      <w:r>
        <w:rPr>
          <w:spacing w:val="-6"/>
          <w:u w:val="none"/>
        </w:rPr>
        <w:t xml:space="preserve"> </w:t>
      </w:r>
      <w:r>
        <w:rPr>
          <w:u w:val="none"/>
        </w:rPr>
        <w:t>I</w:t>
      </w:r>
      <w:r>
        <w:rPr>
          <w:spacing w:val="-5"/>
          <w:u w:val="none"/>
        </w:rPr>
        <w:t xml:space="preserve"> </w:t>
      </w:r>
      <w:r>
        <w:rPr>
          <w:u w:val="none"/>
        </w:rPr>
        <w:t>have</w:t>
      </w:r>
      <w:r>
        <w:rPr>
          <w:spacing w:val="-6"/>
          <w:u w:val="none"/>
        </w:rPr>
        <w:t xml:space="preserve"> </w:t>
      </w:r>
      <w:r>
        <w:rPr>
          <w:u w:val="none"/>
        </w:rPr>
        <w:t>learnt):</w:t>
      </w:r>
    </w:p>
    <w:p>
      <w:pPr>
        <w:pStyle w:val="5"/>
        <w:spacing w:before="4"/>
        <w:rPr>
          <w:b/>
          <w:sz w:val="24"/>
        </w:rPr>
      </w:pPr>
    </w:p>
    <w:p>
      <w:pPr>
        <w:pStyle w:val="7"/>
        <w:numPr>
          <w:ilvl w:val="0"/>
          <w:numId w:val="2"/>
        </w:numPr>
        <w:tabs>
          <w:tab w:val="left" w:pos="570"/>
        </w:tabs>
        <w:spacing w:before="0" w:after="0" w:line="240" w:lineRule="auto"/>
        <w:ind w:left="569" w:right="0" w:hanging="350"/>
        <w:jc w:val="left"/>
        <w:rPr>
          <w:sz w:val="28"/>
        </w:rPr>
      </w:pP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Honeypots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Firewalls.</w:t>
      </w:r>
    </w:p>
    <w:p>
      <w:pPr>
        <w:pStyle w:val="5"/>
        <w:spacing w:before="4"/>
        <w:rPr>
          <w:sz w:val="24"/>
        </w:rPr>
      </w:pPr>
    </w:p>
    <w:p>
      <w:pPr>
        <w:pStyle w:val="7"/>
        <w:numPr>
          <w:ilvl w:val="0"/>
          <w:numId w:val="2"/>
        </w:numPr>
        <w:tabs>
          <w:tab w:val="left" w:pos="500"/>
        </w:tabs>
        <w:spacing w:before="0" w:after="0" w:line="240" w:lineRule="auto"/>
        <w:ind w:left="499" w:right="0" w:hanging="280"/>
        <w:jc w:val="left"/>
        <w:rPr>
          <w:sz w:val="28"/>
        </w:rPr>
      </w:pPr>
      <w:r>
        <w:rPr>
          <w:spacing w:val="-1"/>
          <w:sz w:val="28"/>
        </w:rPr>
        <w:t>Learned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about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protocols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TCP,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UDP,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FTP.</w:t>
      </w:r>
    </w:p>
    <w:p>
      <w:pPr>
        <w:pStyle w:val="5"/>
        <w:spacing w:before="4"/>
        <w:rPr>
          <w:sz w:val="24"/>
        </w:rPr>
      </w:pPr>
    </w:p>
    <w:p>
      <w:pPr>
        <w:pStyle w:val="7"/>
        <w:numPr>
          <w:ilvl w:val="0"/>
          <w:numId w:val="2"/>
        </w:numPr>
        <w:tabs>
          <w:tab w:val="left" w:pos="500"/>
        </w:tabs>
        <w:spacing w:before="0" w:after="0" w:line="240" w:lineRule="auto"/>
        <w:ind w:left="499" w:right="0" w:hanging="280"/>
        <w:jc w:val="left"/>
        <w:rPr>
          <w:sz w:val="28"/>
        </w:rPr>
      </w:pPr>
      <w:r>
        <w:rPr>
          <w:sz w:val="28"/>
        </w:rPr>
        <w:t>Practical</w:t>
      </w:r>
      <w:r>
        <w:rPr>
          <w:spacing w:val="-13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HONEYPOT.</w:t>
      </w:r>
    </w:p>
    <w:p>
      <w:pPr>
        <w:spacing w:after="0" w:line="240" w:lineRule="auto"/>
        <w:jc w:val="left"/>
        <w:rPr>
          <w:sz w:val="28"/>
        </w:rPr>
        <w:sectPr>
          <w:pgSz w:w="11920" w:h="16840"/>
          <w:pgMar w:top="1660" w:right="800" w:bottom="280" w:left="1220" w:header="284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21"/>
        </w:rPr>
      </w:pPr>
    </w:p>
    <w:p>
      <w:pPr>
        <w:spacing w:before="9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Evaluation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(Created 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Assessment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Model):</w:t>
      </w:r>
    </w:p>
    <w:p>
      <w:pPr>
        <w:pStyle w:val="5"/>
        <w:spacing w:before="4"/>
        <w:rPr>
          <w:b/>
          <w:sz w:val="23"/>
        </w:rPr>
      </w:pPr>
    </w:p>
    <w:tbl>
      <w:tblPr>
        <w:tblStyle w:val="4"/>
        <w:tblW w:w="0" w:type="auto"/>
        <w:tblInd w:w="25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2620"/>
        <w:gridCol w:w="3100"/>
        <w:gridCol w:w="232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atLeast"/>
        </w:trPr>
        <w:tc>
          <w:tcPr>
            <w:tcW w:w="960" w:type="dxa"/>
          </w:tcPr>
          <w:p>
            <w:pPr>
              <w:pStyle w:val="8"/>
              <w:spacing w:before="1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620" w:type="dxa"/>
          </w:tcPr>
          <w:p>
            <w:pPr>
              <w:pStyle w:val="8"/>
              <w:spacing w:before="1"/>
              <w:rPr>
                <w:sz w:val="24"/>
              </w:rPr>
            </w:pPr>
            <w:r>
              <w:rPr>
                <w:sz w:val="24"/>
              </w:rPr>
              <w:t>Parameters</w:t>
            </w:r>
          </w:p>
        </w:tc>
        <w:tc>
          <w:tcPr>
            <w:tcW w:w="3100" w:type="dxa"/>
          </w:tcPr>
          <w:p>
            <w:pPr>
              <w:pStyle w:val="8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Marks Obtained</w:t>
            </w:r>
          </w:p>
        </w:tc>
        <w:tc>
          <w:tcPr>
            <w:tcW w:w="2320" w:type="dxa"/>
          </w:tcPr>
          <w:p>
            <w:pPr>
              <w:pStyle w:val="8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Maximum Marks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960" w:type="dxa"/>
          </w:tcPr>
          <w:p>
            <w:pPr>
              <w:pStyle w:val="8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20" w:type="dxa"/>
          </w:tcPr>
          <w:p>
            <w:pPr>
              <w:pStyle w:val="8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Worksheet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completion</w:t>
            </w:r>
          </w:p>
        </w:tc>
        <w:tc>
          <w:tcPr>
            <w:tcW w:w="3100" w:type="dxa"/>
          </w:tcPr>
          <w:p>
            <w:pPr>
              <w:pStyle w:val="8"/>
              <w:ind w:left="0"/>
              <w:rPr>
                <w:sz w:val="30"/>
              </w:rPr>
            </w:pPr>
          </w:p>
        </w:tc>
        <w:tc>
          <w:tcPr>
            <w:tcW w:w="2320" w:type="dxa"/>
          </w:tcPr>
          <w:p>
            <w:pPr>
              <w:pStyle w:val="8"/>
              <w:spacing w:line="269" w:lineRule="exact"/>
              <w:ind w:left="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</w:trPr>
        <w:tc>
          <w:tcPr>
            <w:tcW w:w="960" w:type="dxa"/>
          </w:tcPr>
          <w:p>
            <w:pPr>
              <w:pStyle w:val="8"/>
              <w:spacing w:before="3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20" w:type="dxa"/>
          </w:tcPr>
          <w:p>
            <w:pPr>
              <w:pStyle w:val="8"/>
              <w:spacing w:before="3"/>
              <w:rPr>
                <w:sz w:val="24"/>
              </w:rPr>
            </w:pPr>
            <w:r>
              <w:rPr>
                <w:sz w:val="24"/>
              </w:rPr>
              <w:t>Conduct of Experiment</w:t>
            </w:r>
          </w:p>
        </w:tc>
        <w:tc>
          <w:tcPr>
            <w:tcW w:w="3100" w:type="dxa"/>
          </w:tcPr>
          <w:p>
            <w:pPr>
              <w:pStyle w:val="8"/>
              <w:ind w:left="0"/>
              <w:rPr>
                <w:sz w:val="30"/>
              </w:rPr>
            </w:pPr>
          </w:p>
        </w:tc>
        <w:tc>
          <w:tcPr>
            <w:tcW w:w="2320" w:type="dxa"/>
          </w:tcPr>
          <w:p>
            <w:pPr>
              <w:pStyle w:val="8"/>
              <w:spacing w:before="3"/>
              <w:ind w:left="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atLeast"/>
        </w:trPr>
        <w:tc>
          <w:tcPr>
            <w:tcW w:w="960" w:type="dxa"/>
          </w:tcPr>
          <w:p>
            <w:pPr>
              <w:pStyle w:val="8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20" w:type="dxa"/>
          </w:tcPr>
          <w:p>
            <w:pPr>
              <w:pStyle w:val="8"/>
              <w:spacing w:line="271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>Quiz/Viva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Voce</w:t>
            </w:r>
          </w:p>
        </w:tc>
        <w:tc>
          <w:tcPr>
            <w:tcW w:w="3100" w:type="dxa"/>
          </w:tcPr>
          <w:p>
            <w:pPr>
              <w:pStyle w:val="8"/>
              <w:ind w:left="0"/>
              <w:rPr>
                <w:sz w:val="30"/>
              </w:rPr>
            </w:pPr>
          </w:p>
        </w:tc>
        <w:tc>
          <w:tcPr>
            <w:tcW w:w="2320" w:type="dxa"/>
          </w:tcPr>
          <w:p>
            <w:pPr>
              <w:pStyle w:val="8"/>
              <w:spacing w:line="271" w:lineRule="exact"/>
              <w:ind w:left="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atLeast"/>
        </w:trPr>
        <w:tc>
          <w:tcPr>
            <w:tcW w:w="960" w:type="dxa"/>
          </w:tcPr>
          <w:p>
            <w:pPr>
              <w:pStyle w:val="8"/>
              <w:ind w:left="0"/>
              <w:rPr>
                <w:sz w:val="30"/>
              </w:rPr>
            </w:pPr>
          </w:p>
        </w:tc>
        <w:tc>
          <w:tcPr>
            <w:tcW w:w="2620" w:type="dxa"/>
          </w:tcPr>
          <w:p>
            <w:pPr>
              <w:pStyle w:val="8"/>
              <w:spacing w:before="5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3100" w:type="dxa"/>
          </w:tcPr>
          <w:p>
            <w:pPr>
              <w:pStyle w:val="8"/>
              <w:ind w:left="0"/>
              <w:rPr>
                <w:sz w:val="30"/>
              </w:rPr>
            </w:pPr>
          </w:p>
        </w:tc>
        <w:tc>
          <w:tcPr>
            <w:tcW w:w="2320" w:type="dxa"/>
          </w:tcPr>
          <w:p>
            <w:pPr>
              <w:pStyle w:val="8"/>
              <w:spacing w:before="5"/>
              <w:ind w:left="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/>
    <w:sectPr>
      <w:pgSz w:w="11920" w:h="16840"/>
      <w:pgMar w:top="1660" w:right="800" w:bottom="280" w:left="1220" w:header="284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323850</wp:posOffset>
          </wp:positionH>
          <wp:positionV relativeFrom="page">
            <wp:posOffset>179705</wp:posOffset>
          </wp:positionV>
          <wp:extent cx="1857375" cy="7334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7375" cy="7334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179.7pt;margin-top:18.9pt;height:59.75pt;width:341.2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550" w:lineRule="exact"/>
                  <w:ind w:left="71" w:right="0" w:firstLine="0"/>
                  <w:jc w:val="center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z w:val="52"/>
                  </w:rPr>
                  <w:t>APEX</w:t>
                </w:r>
                <w:r>
                  <w:rPr>
                    <w:rFonts w:ascii="Calibri"/>
                    <w:spacing w:val="-14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Institute</w:t>
                </w:r>
                <w:r>
                  <w:rPr>
                    <w:rFonts w:ascii="Calibri"/>
                    <w:spacing w:val="-13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of</w:t>
                </w:r>
                <w:r>
                  <w:rPr>
                    <w:rFonts w:ascii="Calibri"/>
                    <w:spacing w:val="-13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Technology</w:t>
                </w:r>
              </w:p>
              <w:p>
                <w:pPr>
                  <w:spacing w:before="0"/>
                  <w:ind w:left="0" w:right="0" w:firstLine="0"/>
                  <w:jc w:val="center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z w:val="52"/>
                  </w:rPr>
                  <w:t>Information</w:t>
                </w:r>
                <w:r>
                  <w:rPr>
                    <w:rFonts w:ascii="Calibri"/>
                    <w:spacing w:val="-23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Security/Blockchain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51662336" behindDoc="1" locked="0" layoutInCell="1" allowOverlap="1">
          <wp:simplePos x="0" y="0"/>
          <wp:positionH relativeFrom="page">
            <wp:posOffset>323850</wp:posOffset>
          </wp:positionH>
          <wp:positionV relativeFrom="page">
            <wp:posOffset>180340</wp:posOffset>
          </wp:positionV>
          <wp:extent cx="1857375" cy="733425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7375" cy="7334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0" o:spid="_x0000_s2050" o:spt="202" type="#_x0000_t202" style="position:absolute;left:0pt;margin-left:179.75pt;margin-top:18.9pt;height:59.75pt;width:340.9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550" w:lineRule="exact"/>
                  <w:ind w:left="80" w:right="8" w:firstLine="0"/>
                  <w:jc w:val="center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z w:val="52"/>
                  </w:rPr>
                  <w:t>APEX</w:t>
                </w:r>
                <w:r>
                  <w:rPr>
                    <w:rFonts w:ascii="Calibri"/>
                    <w:spacing w:val="-19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Institute</w:t>
                </w:r>
                <w:r>
                  <w:rPr>
                    <w:rFonts w:ascii="Calibri"/>
                    <w:spacing w:val="-18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of</w:t>
                </w:r>
                <w:r>
                  <w:rPr>
                    <w:rFonts w:ascii="Calibri"/>
                    <w:spacing w:val="-18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Technology</w:t>
                </w:r>
              </w:p>
              <w:p>
                <w:pPr>
                  <w:spacing w:before="0"/>
                  <w:ind w:left="8" w:right="8" w:firstLine="0"/>
                  <w:jc w:val="center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pacing w:val="-1"/>
                    <w:sz w:val="52"/>
                  </w:rPr>
                  <w:t>Information</w:t>
                </w:r>
                <w:r>
                  <w:rPr>
                    <w:rFonts w:ascii="Calibri"/>
                    <w:spacing w:val="-19"/>
                    <w:sz w:val="52"/>
                  </w:rPr>
                  <w:t xml:space="preserve"> </w:t>
                </w:r>
                <w:r>
                  <w:rPr>
                    <w:rFonts w:ascii="Calibri"/>
                    <w:spacing w:val="-1"/>
                    <w:sz w:val="52"/>
                  </w:rPr>
                  <w:t>Security/Blockchain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51664384" behindDoc="1" locked="0" layoutInCell="1" allowOverlap="1">
          <wp:simplePos x="0" y="0"/>
          <wp:positionH relativeFrom="page">
            <wp:posOffset>323850</wp:posOffset>
          </wp:positionH>
          <wp:positionV relativeFrom="page">
            <wp:posOffset>179705</wp:posOffset>
          </wp:positionV>
          <wp:extent cx="1857375" cy="733425"/>
          <wp:effectExtent l="0" t="0" r="0" b="0"/>
          <wp:wrapNone/>
          <wp:docPr id="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73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2" o:spid="_x0000_s2052" o:spt="202" type="#_x0000_t202" style="position:absolute;left:0pt;margin-left:179.75pt;margin-top:18.9pt;height:59.75pt;width:340.9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550" w:lineRule="exact"/>
                  <w:ind w:left="80" w:right="8" w:firstLine="0"/>
                  <w:jc w:val="center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z w:val="52"/>
                  </w:rPr>
                  <w:t>APEX</w:t>
                </w:r>
                <w:r>
                  <w:rPr>
                    <w:rFonts w:ascii="Calibri"/>
                    <w:spacing w:val="-19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Institute</w:t>
                </w:r>
                <w:r>
                  <w:rPr>
                    <w:rFonts w:ascii="Calibri"/>
                    <w:spacing w:val="-18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of</w:t>
                </w:r>
                <w:r>
                  <w:rPr>
                    <w:rFonts w:ascii="Calibri"/>
                    <w:spacing w:val="-18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Technology</w:t>
                </w:r>
              </w:p>
              <w:p>
                <w:pPr>
                  <w:spacing w:before="0"/>
                  <w:ind w:left="8" w:right="8" w:firstLine="0"/>
                  <w:jc w:val="center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pacing w:val="-1"/>
                    <w:sz w:val="52"/>
                  </w:rPr>
                  <w:t>Information</w:t>
                </w:r>
                <w:r>
                  <w:rPr>
                    <w:rFonts w:ascii="Calibri"/>
                    <w:spacing w:val="-19"/>
                    <w:sz w:val="52"/>
                  </w:rPr>
                  <w:t xml:space="preserve"> </w:t>
                </w:r>
                <w:r>
                  <w:rPr>
                    <w:rFonts w:ascii="Calibri"/>
                    <w:spacing w:val="-1"/>
                    <w:sz w:val="52"/>
                  </w:rPr>
                  <w:t>Security/Blockchain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323850</wp:posOffset>
          </wp:positionH>
          <wp:positionV relativeFrom="page">
            <wp:posOffset>179705</wp:posOffset>
          </wp:positionV>
          <wp:extent cx="1857375" cy="733425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7375" cy="7334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1" o:spid="_x0000_s2051" o:spt="202" type="#_x0000_t202" style="position:absolute;left:0pt;margin-left:179.75pt;margin-top:18.9pt;height:59.75pt;width:340.9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550" w:lineRule="exact"/>
                  <w:ind w:left="80" w:right="8" w:firstLine="0"/>
                  <w:jc w:val="center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z w:val="52"/>
                  </w:rPr>
                  <w:t>APEX</w:t>
                </w:r>
                <w:r>
                  <w:rPr>
                    <w:rFonts w:ascii="Calibri"/>
                    <w:spacing w:val="-19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Institute</w:t>
                </w:r>
                <w:r>
                  <w:rPr>
                    <w:rFonts w:ascii="Calibri"/>
                    <w:spacing w:val="-18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of</w:t>
                </w:r>
                <w:r>
                  <w:rPr>
                    <w:rFonts w:ascii="Calibri"/>
                    <w:spacing w:val="-18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Technology</w:t>
                </w:r>
              </w:p>
              <w:p>
                <w:pPr>
                  <w:spacing w:before="0"/>
                  <w:ind w:left="8" w:right="8" w:firstLine="0"/>
                  <w:jc w:val="center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pacing w:val="-1"/>
                    <w:sz w:val="52"/>
                  </w:rPr>
                  <w:t>Information</w:t>
                </w:r>
                <w:r>
                  <w:rPr>
                    <w:rFonts w:ascii="Calibri"/>
                    <w:spacing w:val="-19"/>
                    <w:sz w:val="52"/>
                  </w:rPr>
                  <w:t xml:space="preserve"> </w:t>
                </w:r>
                <w:r>
                  <w:rPr>
                    <w:rFonts w:ascii="Calibri"/>
                    <w:spacing w:val="-1"/>
                    <w:sz w:val="52"/>
                  </w:rPr>
                  <w:t>Security/Blockchain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569" w:hanging="35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94" w:hanging="35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3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62" w:hanging="3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6" w:hanging="3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0" w:hanging="3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4" w:hanging="3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98" w:hanging="3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2" w:hanging="35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99" w:hanging="2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219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4" w:hanging="2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48" w:hanging="2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3" w:hanging="2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7" w:hanging="2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2" w:hanging="2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06" w:hanging="2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71" w:hanging="28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evenAndOddHeaders w:val="1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09E122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20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499" w:hanging="28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ind w:left="-1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49"/>
    <customShpInfo spid="_x0000_s2050"/>
    <customShpInfo spid="_x0000_s2052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2022-11-10T14:22:00Z</dcterms:created>
  <dc:creator>gs278</dc:creator>
  <cp:lastModifiedBy>gs278</cp:lastModifiedBy>
  <dcterms:modified xsi:type="dcterms:W3CDTF">2022-11-10T14:24:18Z</dcterms:modified>
  <dc:title>Worksheet 5_20BCS3585_NDE.docx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LastSaved">
    <vt:filetime>2022-11-10T00:00:00Z</vt:filetime>
  </property>
  <property fmtid="{D5CDD505-2E9C-101B-9397-08002B2CF9AE}" pid="4" name="KSOProductBuildVer">
    <vt:lpwstr>1033-11.2.0.11388</vt:lpwstr>
  </property>
  <property fmtid="{D5CDD505-2E9C-101B-9397-08002B2CF9AE}" pid="5" name="ICV">
    <vt:lpwstr>67D354EF5DC040D1BE8A472AEB08D956</vt:lpwstr>
  </property>
</Properties>
</file>