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85B9" w14:textId="5FD4C8C4" w:rsidR="00CA57E2" w:rsidRPr="00CA57E2" w:rsidRDefault="00CA57E2" w:rsidP="00CA57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Patron-focused Cataloging</w:t>
      </w:r>
    </w:p>
    <w:p w14:paraId="5E1AD46E" w14:textId="77777777" w:rsidR="00CA57E2" w:rsidRDefault="00CA57E2" w:rsidP="008E31C3"/>
    <w:p w14:paraId="0AC4808F" w14:textId="66DED6BA" w:rsidR="008E31C3" w:rsidRDefault="008E31C3" w:rsidP="008E31C3">
      <w:r>
        <w:t>Is your cataloging focused on your patrons?</w:t>
      </w:r>
    </w:p>
    <w:p w14:paraId="0EE0FC62" w14:textId="1C9D7EEA" w:rsidR="008E31C3" w:rsidRDefault="008E31C3" w:rsidP="008E31C3">
      <w:r>
        <w:t>As a patron, I look at the process of cataloging backwards, starting with the OPAC (a search results or item page).  From the item page, I can display the MARC record and see what the cataloger did.  If I want, I can then look up the cataloging rules that the cataloger followed.</w:t>
      </w:r>
    </w:p>
    <w:p w14:paraId="53E7A719" w14:textId="46BB6DCD" w:rsidR="008E31C3" w:rsidRDefault="008E31C3" w:rsidP="008E31C3">
      <w:r>
        <w:t xml:space="preserve">That means that </w:t>
      </w:r>
      <w:r w:rsidRPr="008E31C3">
        <w:rPr>
          <w:i/>
          <w:iCs/>
        </w:rPr>
        <w:t>my</w:t>
      </w:r>
      <w:r>
        <w:t xml:space="preserve"> model of cataloging is inextricably tied to the OPAC configuration.  Cataloging rules </w:t>
      </w:r>
      <w:proofErr w:type="gramStart"/>
      <w:r>
        <w:t>don't</w:t>
      </w:r>
      <w:proofErr w:type="gramEnd"/>
      <w:r>
        <w:t xml:space="preserve"> say anything about what should be displayed on a search results page; that's determined by the interaction of the OPAC with the data in the catalog.  What do you want patrons to see?</w:t>
      </w:r>
    </w:p>
    <w:p w14:paraId="67256435" w14:textId="1FA049CF" w:rsidR="008E31C3" w:rsidRDefault="008E31C3" w:rsidP="008E31C3">
      <w:proofErr w:type="gramStart"/>
      <w:r>
        <w:t>Let's</w:t>
      </w:r>
      <w:proofErr w:type="gramEnd"/>
      <w:r>
        <w:t xml:space="preserve"> consider a vexing example, the multi-author anthology.  </w:t>
      </w:r>
      <w:proofErr w:type="gramStart"/>
      <w:r>
        <w:t>You're</w:t>
      </w:r>
      <w:proofErr w:type="gramEnd"/>
      <w:r>
        <w:t xml:space="preserve"> a conscientious cataloger, so you type the whole table of contents into an enhanced 505 field.  So what?  If your OPAC </w:t>
      </w:r>
      <w:proofErr w:type="gramStart"/>
      <w:r>
        <w:t>isn't</w:t>
      </w:r>
      <w:proofErr w:type="gramEnd"/>
      <w:r>
        <w:t xml:space="preserve"> configured to include the 505 $r subfield in author searches, the item will never show up in an author search.</w:t>
      </w:r>
    </w:p>
    <w:p w14:paraId="3BE12287" w14:textId="2D264EA4" w:rsidR="008E31C3" w:rsidRDefault="008E31C3" w:rsidP="008E31C3">
      <w:r>
        <w:t xml:space="preserve">What if your OPAC </w:t>
      </w:r>
      <w:r w:rsidRPr="008E31C3">
        <w:rPr>
          <w:i/>
          <w:iCs/>
        </w:rPr>
        <w:t>does</w:t>
      </w:r>
      <w:r>
        <w:t xml:space="preserve"> include the 505 $r in author searches?  The $r subfield </w:t>
      </w:r>
      <w:proofErr w:type="gramStart"/>
      <w:r>
        <w:t>isn't</w:t>
      </w:r>
      <w:proofErr w:type="gramEnd"/>
      <w:r>
        <w:t xml:space="preserve"> authority controlled, so a patron searching for (e.g.) "Scalzi, John, 1969-" will still not find your anthology.  Why would a patron type such a thing?  Well, they probably </w:t>
      </w:r>
      <w:proofErr w:type="gramStart"/>
      <w:r>
        <w:t>wouldn't</w:t>
      </w:r>
      <w:proofErr w:type="gramEnd"/>
      <w:r>
        <w:t>, but perhaps your OPAC has generated this clickable search on the item page for some other Scalzi work.</w:t>
      </w:r>
    </w:p>
    <w:p w14:paraId="76D4E819" w14:textId="00865272" w:rsidR="008E31C3" w:rsidRDefault="008E31C3" w:rsidP="008E31C3">
      <w:r>
        <w:t>Would patron searches be more effective if each story in the anthology was put into a 700 field, with the author, authority controlled, in the $a field, and the title of the story in the $t field?  Is that even legal?</w:t>
      </w:r>
    </w:p>
    <w:p w14:paraId="395EBEE0" w14:textId="60D90449" w:rsidR="00794371" w:rsidRDefault="008E31C3" w:rsidP="008E31C3">
      <w:r>
        <w:t xml:space="preserve">But </w:t>
      </w:r>
      <w:proofErr w:type="gramStart"/>
      <w:r>
        <w:t>we've</w:t>
      </w:r>
      <w:proofErr w:type="gramEnd"/>
      <w:r>
        <w:t xml:space="preserve"> arrived at the right point.  By starting with what we want the patron to see -- in this case, in the results for an author search -- </w:t>
      </w:r>
      <w:proofErr w:type="gramStart"/>
      <w:r>
        <w:t>we've</w:t>
      </w:r>
      <w:proofErr w:type="gramEnd"/>
      <w:r>
        <w:t xml:space="preserve"> ended up considering how best to express that in the MARC record.  Patron-focused cataloging </w:t>
      </w:r>
      <w:proofErr w:type="gramStart"/>
      <w:r>
        <w:t>isn't</w:t>
      </w:r>
      <w:proofErr w:type="gramEnd"/>
      <w:r>
        <w:t xml:space="preserve"> about applying this month's cataloging rules to the item in hand, it's about how the OPAC uses the catalog to help the patron.</w:t>
      </w:r>
    </w:p>
    <w:sectPr w:rsidR="0079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C3"/>
    <w:rsid w:val="00794371"/>
    <w:rsid w:val="008E31C3"/>
    <w:rsid w:val="00CA57E2"/>
    <w:rsid w:val="00E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ABB7"/>
  <w15:chartTrackingRefBased/>
  <w15:docId w15:val="{5F34D421-76BB-42D1-879F-D5C832B4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Williams</dc:creator>
  <cp:keywords/>
  <dc:description/>
  <cp:lastModifiedBy>Graeme Williams</cp:lastModifiedBy>
  <cp:revision>2</cp:revision>
  <cp:lastPrinted>2020-09-08T22:00:00Z</cp:lastPrinted>
  <dcterms:created xsi:type="dcterms:W3CDTF">2020-09-08T21:59:00Z</dcterms:created>
  <dcterms:modified xsi:type="dcterms:W3CDTF">2020-09-09T17:31:00Z</dcterms:modified>
</cp:coreProperties>
</file>