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1"/>
        <w:tblpPr w:leftFromText="180" w:rightFromText="180" w:tblpY="425"/>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7"/>
        <w:gridCol w:w="1662"/>
      </w:tblGrid>
      <w:tr w:rsidR="008C3D02">
        <w:tc>
          <w:tcPr>
            <w:tcW w:w="0" w:type="auto"/>
          </w:tcPr>
          <w:p w:rsidR="008C3D02" w:rsidRPr="00EB69A1" w:rsidRDefault="00EB69A1" w:rsidP="00EB69A1">
            <w:pPr>
              <w:spacing w:afterLines="0" w:line="240" w:lineRule="auto"/>
              <w:jc w:val="left"/>
              <w:rPr>
                <w:rFonts w:ascii="宋体" w:hAnsi="宋体"/>
                <w:sz w:val="24"/>
                <w:szCs w:val="24"/>
              </w:rPr>
            </w:pPr>
            <w:r>
              <w:t>Serial number</w:t>
            </w:r>
          </w:p>
        </w:tc>
        <w:tc>
          <w:tcPr>
            <w:tcW w:w="0" w:type="auto"/>
          </w:tcPr>
          <w:p w:rsidR="008C3D02" w:rsidRDefault="006F7930">
            <w:pPr>
              <w:pStyle w:val="PocSir"/>
              <w:spacing w:after="156"/>
              <w:rPr>
                <w:sz w:val="20"/>
              </w:rPr>
            </w:pPr>
            <w:r>
              <w:rPr>
                <w:sz w:val="20"/>
              </w:rPr>
              <w:t>{</w:t>
            </w:r>
            <w:r>
              <w:rPr>
                <w:rFonts w:hint="eastAsia"/>
                <w:sz w:val="20"/>
              </w:rPr>
              <w:t>re</w:t>
            </w:r>
            <w:r>
              <w:rPr>
                <w:sz w:val="20"/>
              </w:rPr>
              <w:t>port_number}</w:t>
            </w:r>
          </w:p>
        </w:tc>
      </w:tr>
      <w:tr w:rsidR="008C3D02">
        <w:tc>
          <w:tcPr>
            <w:tcW w:w="0" w:type="auto"/>
          </w:tcPr>
          <w:p w:rsidR="008C3D02" w:rsidRDefault="00EB69A1">
            <w:pPr>
              <w:pStyle w:val="PocSir"/>
              <w:spacing w:after="156"/>
              <w:rPr>
                <w:sz w:val="20"/>
              </w:rPr>
            </w:pPr>
            <w:r>
              <w:rPr>
                <w:sz w:val="20"/>
              </w:rPr>
              <w:t>D</w:t>
            </w:r>
            <w:r>
              <w:rPr>
                <w:rFonts w:hint="eastAsia"/>
                <w:sz w:val="20"/>
              </w:rPr>
              <w:t>ate</w:t>
            </w:r>
          </w:p>
        </w:tc>
        <w:tc>
          <w:tcPr>
            <w:tcW w:w="0" w:type="auto"/>
          </w:tcPr>
          <w:p w:rsidR="008C3D02" w:rsidRDefault="006F7930">
            <w:pPr>
              <w:pStyle w:val="PocSir"/>
              <w:spacing w:after="156"/>
              <w:rPr>
                <w:i/>
                <w:sz w:val="20"/>
              </w:rPr>
            </w:pPr>
            <w:r>
              <w:rPr>
                <w:sz w:val="20"/>
              </w:rPr>
              <w:t>{</w:t>
            </w:r>
            <w:r>
              <w:rPr>
                <w:rFonts w:hint="eastAsia"/>
                <w:sz w:val="20"/>
              </w:rPr>
              <w:t>re</w:t>
            </w:r>
            <w:r>
              <w:rPr>
                <w:sz w:val="20"/>
              </w:rPr>
              <w:t>port_date}</w:t>
            </w:r>
          </w:p>
        </w:tc>
      </w:tr>
    </w:tbl>
    <w:p w:rsidR="008C3D02" w:rsidRDefault="008C3D02">
      <w:pPr>
        <w:pStyle w:val="PocSir"/>
        <w:rPr>
          <w:lang w:val="fr-FR"/>
        </w:rPr>
      </w:pPr>
    </w:p>
    <w:p w:rsidR="008C3D02" w:rsidRDefault="008C3D02">
      <w:pPr>
        <w:pStyle w:val="PocSir"/>
        <w:rPr>
          <w:lang w:val="fr-FR"/>
        </w:rPr>
      </w:pPr>
    </w:p>
    <w:p w:rsidR="008C3D02" w:rsidRDefault="008C3D02">
      <w:pPr>
        <w:pStyle w:val="PocSir"/>
        <w:rPr>
          <w:lang w:val="fr-FR"/>
        </w:rPr>
      </w:pPr>
    </w:p>
    <w:p w:rsidR="008C3D02" w:rsidRDefault="008C3D02">
      <w:pPr>
        <w:pStyle w:val="PocSir"/>
        <w:rPr>
          <w:lang w:val="fr-FR"/>
        </w:rPr>
      </w:pPr>
    </w:p>
    <w:p w:rsidR="008C3D02" w:rsidRDefault="008C3D02">
      <w:pPr>
        <w:pStyle w:val="PocSir"/>
        <w:rPr>
          <w:lang w:val="fr-FR"/>
        </w:rPr>
      </w:pPr>
    </w:p>
    <w:p w:rsidR="008C3D02" w:rsidRDefault="008C3D02">
      <w:pPr>
        <w:pStyle w:val="PocSir"/>
        <w:rPr>
          <w:lang w:val="fr-FR"/>
        </w:rPr>
      </w:pPr>
    </w:p>
    <w:p w:rsidR="008C3D02" w:rsidRDefault="008C3D02">
      <w:pPr>
        <w:pStyle w:val="PocSir"/>
        <w:rPr>
          <w:lang w:val="fr-FR"/>
        </w:rPr>
      </w:pPr>
    </w:p>
    <w:p w:rsidR="008C3D02" w:rsidRDefault="008C3D02">
      <w:pPr>
        <w:pStyle w:val="PocSir"/>
        <w:rPr>
          <w:lang w:val="fr-FR"/>
        </w:rPr>
      </w:pPr>
    </w:p>
    <w:p w:rsidR="008C3D02" w:rsidRDefault="008C3D02">
      <w:pPr>
        <w:pStyle w:val="PocSir"/>
        <w:rPr>
          <w:lang w:val="fr-FR"/>
        </w:rPr>
      </w:pPr>
    </w:p>
    <w:p w:rsidR="008C3D02" w:rsidRDefault="008C3D02">
      <w:pPr>
        <w:pStyle w:val="PocSir"/>
        <w:rPr>
          <w:lang w:val="fr-FR"/>
        </w:rPr>
      </w:pPr>
    </w:p>
    <w:p w:rsidR="008C3D02" w:rsidRDefault="006F7930">
      <w:pPr>
        <w:pStyle w:val="10"/>
        <w:jc w:val="center"/>
        <w:rPr>
          <w:rFonts w:eastAsia="黑体" w:cs="Arial"/>
          <w:b/>
          <w:sz w:val="72"/>
          <w:szCs w:val="40"/>
        </w:rPr>
      </w:pPr>
      <w:r>
        <w:rPr>
          <w:rFonts w:eastAsia="黑体" w:cs="Arial"/>
          <w:b/>
          <w:sz w:val="72"/>
          <w:szCs w:val="40"/>
        </w:rPr>
        <w:t>{target_host}</w:t>
      </w:r>
    </w:p>
    <w:p w:rsidR="008C3D02" w:rsidRDefault="00EB69A1" w:rsidP="00EB69A1">
      <w:pPr>
        <w:pStyle w:val="PocSir"/>
        <w:jc w:val="center"/>
        <w:rPr>
          <w:lang w:val="fr-FR"/>
        </w:rPr>
      </w:pPr>
      <w:r w:rsidRPr="00EB69A1">
        <w:rPr>
          <w:rFonts w:eastAsia="黑体" w:cs="Arial"/>
          <w:b/>
          <w:sz w:val="72"/>
          <w:szCs w:val="40"/>
        </w:rPr>
        <w:t>Platform API Fuzzy Detection Report</w:t>
      </w:r>
    </w:p>
    <w:p w:rsidR="008C3D02" w:rsidRDefault="008C3D02">
      <w:pPr>
        <w:pStyle w:val="PocSir"/>
        <w:rPr>
          <w:lang w:val="fr-FR"/>
        </w:rPr>
      </w:pPr>
    </w:p>
    <w:p w:rsidR="008C3D02" w:rsidRDefault="006F7930">
      <w:pPr>
        <w:pStyle w:val="PocSir"/>
        <w:rPr>
          <w:lang w:val="fr-FR"/>
        </w:rPr>
      </w:pPr>
      <w:r>
        <w:rPr>
          <w:noProof/>
        </w:rPr>
        <mc:AlternateContent>
          <mc:Choice Requires="wps">
            <w:drawing>
              <wp:anchor distT="0" distB="0" distL="114300" distR="114300" simplePos="0" relativeHeight="251660288" behindDoc="0" locked="0" layoutInCell="1" allowOverlap="1">
                <wp:simplePos x="0" y="0"/>
                <wp:positionH relativeFrom="column">
                  <wp:posOffset>1137285</wp:posOffset>
                </wp:positionH>
                <wp:positionV relativeFrom="paragraph">
                  <wp:posOffset>42545</wp:posOffset>
                </wp:positionV>
                <wp:extent cx="3018790" cy="1315085"/>
                <wp:effectExtent l="0" t="0" r="4445" b="5715"/>
                <wp:wrapNone/>
                <wp:docPr id="1" name="文本框 1"/>
                <wp:cNvGraphicFramePr/>
                <a:graphic xmlns:a="http://schemas.openxmlformats.org/drawingml/2006/main">
                  <a:graphicData uri="http://schemas.microsoft.com/office/word/2010/wordprocessingShape">
                    <wps:wsp>
                      <wps:cNvSpPr txBox="1"/>
                      <wps:spPr>
                        <a:xfrm>
                          <a:off x="0" y="0"/>
                          <a:ext cx="3018790" cy="1315085"/>
                        </a:xfrm>
                        <a:prstGeom prst="rect">
                          <a:avLst/>
                        </a:prstGeom>
                        <a:solidFill>
                          <a:schemeClr val="lt1"/>
                        </a:solidFill>
                        <a:ln w="6350">
                          <a:noFill/>
                        </a:ln>
                      </wps:spPr>
                      <wps:txbx>
                        <w:txbxContent>
                          <w:p w:rsidR="008C3D02" w:rsidRDefault="006F7930">
                            <w:pPr>
                              <w:spacing w:after="156"/>
                              <w:jc w:val="center"/>
                              <w:rPr>
                                <w:color w:val="4472C4" w:themeColor="accent1"/>
                                <w:sz w:val="32"/>
                                <w:szCs w:val="40"/>
                                <w14:shadow w14:blurRad="38100" w14:dist="25400" w14:dir="5400000" w14:sx="100000" w14:sy="100000" w14:kx="0" w14:ky="0" w14:algn="ctr">
                                  <w14:srgbClr w14:val="6E747A">
                                    <w14:alpha w14:val="57000"/>
                                  </w14:srgbClr>
                                </w14:shadow>
                              </w:rPr>
                            </w:pPr>
                            <w:r>
                              <w:rPr>
                                <w:color w:val="4472C4" w:themeColor="accent1"/>
                                <w:sz w:val="32"/>
                                <w:szCs w:val="40"/>
                                <w14:shadow w14:blurRad="38100" w14:dist="25400" w14:dir="5400000" w14:sx="100000" w14:sy="100000" w14:kx="0" w14:ky="0" w14:algn="ctr">
                                  <w14:srgbClr w14:val="6E747A">
                                    <w14:alpha w14:val="57000"/>
                                  </w14:srgbClr>
                                </w14:shadow>
                              </w:rPr>
                              <w:t>Version 1.0</w:t>
                            </w:r>
                          </w:p>
                          <w:p w:rsidR="008C3D02" w:rsidRDefault="006F7930">
                            <w:pPr>
                              <w:spacing w:after="156"/>
                              <w:jc w:val="center"/>
                              <w:rPr>
                                <w:color w:val="4472C4" w:themeColor="accent1"/>
                                <w:sz w:val="32"/>
                                <w:szCs w:val="40"/>
                                <w14:shadow w14:blurRad="38100" w14:dist="25400" w14:dir="5400000" w14:sx="100000" w14:sy="100000" w14:kx="0" w14:ky="0" w14:algn="ctr">
                                  <w14:srgbClr w14:val="6E747A">
                                    <w14:alpha w14:val="57000"/>
                                  </w14:srgbClr>
                                </w14:shadow>
                              </w:rPr>
                            </w:pPr>
                            <w:r>
                              <w:rPr>
                                <w:rFonts w:hint="eastAsia"/>
                                <w:color w:val="4472C4" w:themeColor="accent1"/>
                                <w:sz w:val="32"/>
                                <w:szCs w:val="40"/>
                                <w14:shadow w14:blurRad="38100" w14:dist="25400" w14:dir="5400000" w14:sx="100000" w14:sy="100000" w14:kx="0" w14:ky="0" w14:algn="ctr">
                                  <w14:srgbClr w14:val="6E747A">
                                    <w14:alpha w14:val="57000"/>
                                  </w14:srgbClr>
                                </w14:shadow>
                              </w:rPr>
                              <w:t>2020</w:t>
                            </w:r>
                            <w:r w:rsidR="00895713">
                              <w:rPr>
                                <w:rFonts w:hint="eastAsia"/>
                                <w:color w:val="4472C4" w:themeColor="accent1"/>
                                <w:sz w:val="32"/>
                                <w:szCs w:val="40"/>
                                <w14:shadow w14:blurRad="38100" w14:dist="25400" w14:dir="5400000" w14:sx="100000" w14:sy="100000" w14:kx="0" w14:ky="0" w14:algn="ctr">
                                  <w14:srgbClr w14:val="6E747A">
                                    <w14:alpha w14:val="57000"/>
                                  </w14:srgbClr>
                                </w14:shadow>
                              </w:rPr>
                              <w:t>/</w:t>
                            </w:r>
                            <w:r>
                              <w:rPr>
                                <w:rFonts w:hint="eastAsia"/>
                                <w:color w:val="4472C4" w:themeColor="accent1"/>
                                <w:sz w:val="32"/>
                                <w:szCs w:val="40"/>
                                <w14:shadow w14:blurRad="38100" w14:dist="25400" w14:dir="5400000" w14:sx="100000" w14:sy="100000" w14:kx="0" w14:ky="0" w14:algn="ctr">
                                  <w14:srgbClr w14:val="6E747A">
                                    <w14:alpha w14:val="57000"/>
                                  </w14:srgbClr>
                                </w14:shadow>
                              </w:rPr>
                              <w:t>8</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margin-left:89.55pt;margin-top:3.35pt;width:237.7pt;height:103.5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" fillcolor="white [3201]" stroked="f" strokeweight=".5pt">
                <v:textbox>
                  <w:txbxContent>
                    <w:p w:rsidR="008C3D02" w:rsidRDefault="006F7930">
                      <w:pPr>
                        <w:spacing w:after="156"/>
                        <w:jc w:val="center"/>
                        <w:rPr>
                          <w:color w:val="4472C4" w:themeColor="accent1"/>
                          <w:sz w:val="32"/>
                          <w:szCs w:val="40"/>
                          <w14:shadow w14:blurRad="38100" w14:dist="25400" w14:dir="5400000" w14:sx="100000" w14:sy="100000" w14:kx="0" w14:ky="0" w14:algn="ctr">
                            <w14:srgbClr w14:val="6E747A">
                              <w14:alpha w14:val="57000"/>
                            </w14:srgbClr>
                          </w14:shadow>
                        </w:rPr>
                      </w:pPr>
                      <w:r>
                        <w:rPr>
                          <w:color w:val="4472C4" w:themeColor="accent1"/>
                          <w:sz w:val="32"/>
                          <w:szCs w:val="40"/>
                          <w14:shadow w14:blurRad="38100" w14:dist="25400" w14:dir="5400000" w14:sx="100000" w14:sy="100000" w14:kx="0" w14:ky="0" w14:algn="ctr">
                            <w14:srgbClr w14:val="6E747A">
                              <w14:alpha w14:val="57000"/>
                            </w14:srgbClr>
                          </w14:shadow>
                        </w:rPr>
                        <w:t>Version 1.0</w:t>
                      </w:r>
                    </w:p>
                    <w:p w:rsidR="008C3D02" w:rsidRDefault="006F7930">
                      <w:pPr>
                        <w:spacing w:after="156"/>
                        <w:jc w:val="center"/>
                        <w:rPr>
                          <w:color w:val="4472C4" w:themeColor="accent1"/>
                          <w:sz w:val="32"/>
                          <w:szCs w:val="40"/>
                          <w14:shadow w14:blurRad="38100" w14:dist="25400" w14:dir="5400000" w14:sx="100000" w14:sy="100000" w14:kx="0" w14:ky="0" w14:algn="ctr">
                            <w14:srgbClr w14:val="6E747A">
                              <w14:alpha w14:val="57000"/>
                            </w14:srgbClr>
                          </w14:shadow>
                        </w:rPr>
                      </w:pPr>
                      <w:r>
                        <w:rPr>
                          <w:rFonts w:hint="eastAsia"/>
                          <w:color w:val="4472C4" w:themeColor="accent1"/>
                          <w:sz w:val="32"/>
                          <w:szCs w:val="40"/>
                          <w14:shadow w14:blurRad="38100" w14:dist="25400" w14:dir="5400000" w14:sx="100000" w14:sy="100000" w14:kx="0" w14:ky="0" w14:algn="ctr">
                            <w14:srgbClr w14:val="6E747A">
                              <w14:alpha w14:val="57000"/>
                            </w14:srgbClr>
                          </w14:shadow>
                        </w:rPr>
                        <w:t>2020</w:t>
                      </w:r>
                      <w:r w:rsidR="00895713">
                        <w:rPr>
                          <w:rFonts w:hint="eastAsia"/>
                          <w:color w:val="4472C4" w:themeColor="accent1"/>
                          <w:sz w:val="32"/>
                          <w:szCs w:val="40"/>
                          <w14:shadow w14:blurRad="38100" w14:dist="25400" w14:dir="5400000" w14:sx="100000" w14:sy="100000" w14:kx="0" w14:ky="0" w14:algn="ctr">
                            <w14:srgbClr w14:val="6E747A">
                              <w14:alpha w14:val="57000"/>
                            </w14:srgbClr>
                          </w14:shadow>
                        </w:rPr>
                        <w:t>/</w:t>
                      </w:r>
                      <w:r>
                        <w:rPr>
                          <w:rFonts w:hint="eastAsia"/>
                          <w:color w:val="4472C4" w:themeColor="accent1"/>
                          <w:sz w:val="32"/>
                          <w:szCs w:val="40"/>
                          <w14:shadow w14:blurRad="38100" w14:dist="25400" w14:dir="5400000" w14:sx="100000" w14:sy="100000" w14:kx="0" w14:ky="0" w14:algn="ctr">
                            <w14:srgbClr w14:val="6E747A">
                              <w14:alpha w14:val="57000"/>
                            </w14:srgbClr>
                          </w14:shadow>
                        </w:rPr>
                        <w:t>8</w:t>
                      </w:r>
                    </w:p>
                  </w:txbxContent>
                </v:textbox>
              </v:shape>
            </w:pict>
          </mc:Fallback>
        </mc:AlternateContent>
      </w:r>
    </w:p>
    <w:p w:rsidR="008C3D02" w:rsidRDefault="008C3D02">
      <w:pPr>
        <w:pStyle w:val="PocSir"/>
        <w:rPr>
          <w:lang w:val="fr-FR"/>
        </w:rPr>
      </w:pPr>
    </w:p>
    <w:p w:rsidR="008C3D02" w:rsidRDefault="008C3D02">
      <w:pPr>
        <w:pStyle w:val="PocSir"/>
        <w:rPr>
          <w:lang w:val="fr-FR"/>
        </w:rPr>
      </w:pPr>
    </w:p>
    <w:p w:rsidR="008C3D02" w:rsidRDefault="008C3D02">
      <w:pPr>
        <w:pStyle w:val="PocSir"/>
        <w:rPr>
          <w:lang w:val="fr-FR"/>
        </w:rPr>
      </w:pPr>
    </w:p>
    <w:p w:rsidR="008C3D02" w:rsidRDefault="008C3D02">
      <w:pPr>
        <w:pStyle w:val="PocSir"/>
        <w:rPr>
          <w:lang w:val="fr-FR"/>
        </w:rPr>
      </w:pPr>
    </w:p>
    <w:p w:rsidR="008C3D02" w:rsidRDefault="008C3D02">
      <w:pPr>
        <w:pStyle w:val="PocSir"/>
        <w:rPr>
          <w:lang w:val="fr-FR"/>
        </w:rPr>
      </w:pPr>
    </w:p>
    <w:p w:rsidR="008C3D02" w:rsidRDefault="008C3D02">
      <w:pPr>
        <w:pStyle w:val="PocSir"/>
        <w:rPr>
          <w:lang w:val="fr-FR"/>
        </w:rPr>
      </w:pPr>
    </w:p>
    <w:p w:rsidR="008C3D02" w:rsidRDefault="008C3D02">
      <w:pPr>
        <w:pStyle w:val="PocSir"/>
        <w:rPr>
          <w:lang w:val="fr-FR"/>
        </w:rPr>
      </w:pPr>
    </w:p>
    <w:p w:rsidR="008C3D02" w:rsidRDefault="008C3D02">
      <w:pPr>
        <w:pStyle w:val="PocSir"/>
        <w:rPr>
          <w:lang w:val="fr-FR"/>
        </w:rPr>
      </w:pPr>
    </w:p>
    <w:p w:rsidR="008C3D02" w:rsidRDefault="008C3D02">
      <w:pPr>
        <w:pStyle w:val="PocSir"/>
        <w:rPr>
          <w:lang w:val="fr-FR"/>
        </w:rPr>
      </w:pPr>
    </w:p>
    <w:p w:rsidR="008C3D02" w:rsidRDefault="008C3D02">
      <w:pPr>
        <w:pStyle w:val="PocSir"/>
        <w:rPr>
          <w:lang w:val="fr-FR"/>
        </w:rPr>
      </w:pPr>
    </w:p>
    <w:p w:rsidR="008C3D02" w:rsidRDefault="008C3D02">
      <w:pPr>
        <w:pStyle w:val="PocSir"/>
        <w:rPr>
          <w:lang w:val="fr-FR"/>
        </w:rPr>
      </w:pPr>
    </w:p>
    <w:p w:rsidR="008C3D02" w:rsidRDefault="00E41EA9">
      <w:pPr>
        <w:pStyle w:val="PocSir"/>
        <w:rPr>
          <w:rFonts w:hint="eastAsia"/>
          <w:lang w:val="fr-FR"/>
        </w:rPr>
      </w:pPr>
      <w:r>
        <w:rPr>
          <w:noProof/>
        </w:rPr>
        <mc:AlternateContent>
          <mc:Choice Requires="wps">
            <w:drawing>
              <wp:anchor distT="0" distB="0" distL="114300" distR="114300" simplePos="0" relativeHeight="251659264" behindDoc="0" locked="0" layoutInCell="1" allowOverlap="1">
                <wp:simplePos x="0" y="0"/>
                <wp:positionH relativeFrom="page">
                  <wp:posOffset>1216872</wp:posOffset>
                </wp:positionH>
                <wp:positionV relativeFrom="page">
                  <wp:posOffset>8724900</wp:posOffset>
                </wp:positionV>
                <wp:extent cx="5753100" cy="652780"/>
                <wp:effectExtent l="0" t="0" r="10160" b="14605"/>
                <wp:wrapSquare wrapText="bothSides"/>
                <wp:docPr id="112" name="文本框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C3D02" w:rsidRDefault="006F7930">
                            <w:pPr>
                              <w:pStyle w:val="ad"/>
                              <w:spacing w:after="156"/>
                              <w:jc w:val="right"/>
                              <w:rPr>
                                <w:rFonts w:ascii="微软雅黑" w:eastAsia="微软雅黑" w:hAnsi="微软雅黑"/>
                                <w:caps/>
                                <w:color w:val="262626" w:themeColor="text1" w:themeTint="D9"/>
                                <w:sz w:val="28"/>
                                <w:szCs w:val="28"/>
                              </w:rPr>
                            </w:pPr>
                            <w:r>
                              <w:rPr>
                                <w:rFonts w:ascii="微软雅黑" w:eastAsia="微软雅黑" w:hAnsi="微软雅黑" w:hint="eastAsia"/>
                                <w:caps/>
                                <w:color w:val="262626" w:themeColor="text1" w:themeTint="D9"/>
                                <w:sz w:val="28"/>
                                <w:szCs w:val="28"/>
                              </w:rPr>
                              <w:t>©</w:t>
                            </w:r>
                            <w:r>
                              <w:rPr>
                                <w:rFonts w:ascii="微软雅黑" w:eastAsia="微软雅黑" w:hAnsi="微软雅黑"/>
                                <w:caps/>
                                <w:color w:val="262626" w:themeColor="text1" w:themeTint="D9"/>
                                <w:sz w:val="28"/>
                                <w:szCs w:val="28"/>
                              </w:rPr>
                              <w:t xml:space="preserve"> 2020 </w:t>
                            </w:r>
                            <w:r>
                              <w:rPr>
                                <w:rFonts w:ascii="微软雅黑" w:eastAsia="微软雅黑" w:hAnsi="微软雅黑" w:hint="eastAsia"/>
                                <w:caps/>
                                <w:color w:val="262626" w:themeColor="text1" w:themeTint="D9"/>
                                <w:sz w:val="28"/>
                                <w:szCs w:val="28"/>
                              </w:rPr>
                              <w:t>P</w:t>
                            </w:r>
                            <w:r>
                              <w:rPr>
                                <w:rFonts w:ascii="微软雅黑" w:eastAsia="微软雅黑" w:hAnsi="微软雅黑"/>
                                <w:caps/>
                                <w:color w:val="262626" w:themeColor="text1" w:themeTint="D9"/>
                                <w:sz w:val="28"/>
                                <w:szCs w:val="28"/>
                              </w:rPr>
                              <w:t>acker FuzzeR</w:t>
                            </w:r>
                            <w:r w:rsidR="003A6CE5">
                              <w:rPr>
                                <w:rFonts w:ascii="微软雅黑" w:eastAsia="微软雅黑" w:hAnsi="微软雅黑"/>
                                <w:caps/>
                                <w:color w:val="262626" w:themeColor="text1" w:themeTint="D9"/>
                                <w:sz w:val="28"/>
                                <w:szCs w:val="28"/>
                              </w:rPr>
                              <w:t xml:space="preserve"> </w:t>
                            </w:r>
                            <w:r w:rsidR="003A6CE5">
                              <w:rPr>
                                <w:rFonts w:ascii="微软雅黑" w:eastAsia="微软雅黑" w:hAnsi="微软雅黑" w:hint="eastAsia"/>
                                <w:caps/>
                                <w:color w:val="262626" w:themeColor="text1" w:themeTint="D9"/>
                                <w:sz w:val="28"/>
                                <w:szCs w:val="28"/>
                              </w:rPr>
                              <w:t>T</w:t>
                            </w:r>
                            <w:r w:rsidR="003A6CE5">
                              <w:rPr>
                                <w:rFonts w:ascii="微软雅黑" w:eastAsia="微软雅黑" w:hAnsi="微软雅黑"/>
                                <w:caps/>
                                <w:color w:val="262626" w:themeColor="text1" w:themeTint="D9"/>
                                <w:sz w:val="28"/>
                                <w:szCs w:val="28"/>
                              </w:rPr>
                              <w:t>EAM</w:t>
                            </w:r>
                          </w:p>
                          <w:p w:rsidR="008C3D02" w:rsidRDefault="006F7930">
                            <w:pPr>
                              <w:pStyle w:val="ad"/>
                              <w:spacing w:after="156"/>
                              <w:jc w:val="right"/>
                              <w:rPr>
                                <w:rFonts w:ascii="微软雅黑" w:eastAsia="微软雅黑" w:hAnsi="微软雅黑"/>
                                <w:caps/>
                                <w:color w:val="262626" w:themeColor="text1" w:themeTint="D9"/>
                                <w:sz w:val="20"/>
                                <w:szCs w:val="20"/>
                              </w:rPr>
                            </w:pPr>
                            <w:r>
                              <w:rPr>
                                <w:rFonts w:ascii="Helvetica Neue" w:hAnsi="Helvetica Neue" w:cs="Helvetica Neue"/>
                                <w:color w:val="0F1721"/>
                                <w:sz w:val="28"/>
                                <w:szCs w:val="28"/>
                              </w:rPr>
                              <w:t>Poc-Sir</w:t>
                            </w:r>
                            <w:r>
                              <w:rPr>
                                <w:rFonts w:ascii=".PingFang SC" w:eastAsia=".PingFang SC" w:hAnsi="Helvetica Neue" w:cs=".PingFang SC" w:hint="eastAsia"/>
                                <w:color w:val="0F1721"/>
                                <w:sz w:val="28"/>
                                <w:szCs w:val="28"/>
                              </w:rPr>
                              <w:t>、</w:t>
                            </w:r>
                            <w:r>
                              <w:rPr>
                                <w:rFonts w:ascii="Helvetica Neue" w:eastAsia=".PingFang SC" w:hAnsi="Helvetica Neue" w:cs="Helvetica Neue"/>
                                <w:color w:val="0F1721"/>
                                <w:sz w:val="28"/>
                                <w:szCs w:val="28"/>
                              </w:rPr>
                              <w:t>KpLi0rn</w:t>
                            </w:r>
                            <w:r>
                              <w:rPr>
                                <w:rFonts w:ascii=".PingFang SC" w:eastAsia=".PingFang SC" w:hAnsi="Helvetica Neue" w:cs=".PingFang SC" w:hint="eastAsia"/>
                                <w:color w:val="0F1721"/>
                                <w:sz w:val="28"/>
                                <w:szCs w:val="28"/>
                              </w:rPr>
                              <w:t>、</w:t>
                            </w:r>
                            <w:r>
                              <w:rPr>
                                <w:rFonts w:ascii="Helvetica Neue" w:eastAsia=".PingFang SC" w:hAnsi="Helvetica Neue" w:cs="Helvetica Neue"/>
                                <w:color w:val="0F1721"/>
                                <w:sz w:val="28"/>
                                <w:szCs w:val="28"/>
                              </w:rPr>
                              <w:t>Lucy</w:t>
                            </w:r>
                            <w:r>
                              <w:rPr>
                                <w:rFonts w:ascii=".PingFang SC" w:eastAsia=".PingFang SC" w:hAnsi="Helvetica Neue" w:cs=".PingFang SC" w:hint="eastAsia"/>
                                <w:color w:val="0F1721"/>
                                <w:sz w:val="28"/>
                                <w:szCs w:val="28"/>
                              </w:rPr>
                              <w:t>、</w:t>
                            </w:r>
                            <w:r>
                              <w:rPr>
                                <w:rFonts w:ascii="Helvetica Neue" w:eastAsia=".PingFang SC" w:hAnsi="Helvetica Neue" w:cs="Helvetica Neue"/>
                                <w:color w:val="0F1721"/>
                                <w:sz w:val="28"/>
                                <w:szCs w:val="28"/>
                              </w:rPr>
                              <w:t>RachesseHS</w:t>
                            </w:r>
                            <w:r>
                              <w:rPr>
                                <w:rFonts w:ascii="Helvetica Neue" w:eastAsia=".PingFang SC" w:hAnsi="Helvetica Neue" w:cs="Helvetica Neue" w:hint="eastAsia"/>
                                <w:color w:val="0F1721"/>
                                <w:sz w:val="28"/>
                                <w:szCs w:val="28"/>
                              </w:rPr>
                              <w:t>、</w:t>
                            </w:r>
                            <w:r>
                              <w:rPr>
                                <w:rFonts w:ascii="Helvetica Neue" w:eastAsia=".PingFang SC" w:hAnsi="Helvetica Neue" w:cs="Helvetica Neue" w:hint="eastAsia"/>
                                <w:color w:val="0F1721"/>
                                <w:sz w:val="28"/>
                                <w:szCs w:val="28"/>
                              </w:rPr>
                              <w:t>Lu</w:t>
                            </w:r>
                            <w:r>
                              <w:rPr>
                                <w:rFonts w:ascii="Helvetica Neue" w:eastAsia=".PingFang SC" w:hAnsi="Helvetica Neue" w:cs="Helvetica Neue"/>
                                <w:color w:val="0F1721"/>
                                <w:sz w:val="28"/>
                                <w:szCs w:val="28"/>
                              </w:rPr>
                              <w:t>pin-</w:t>
                            </w:r>
                            <w:r>
                              <w:rPr>
                                <w:rFonts w:ascii="Helvetica Neue" w:eastAsia=".PingFang SC" w:hAnsi="Helvetica Neue" w:cs="Helvetica Neue" w:hint="eastAsia"/>
                                <w:color w:val="0F1721"/>
                                <w:sz w:val="28"/>
                                <w:szCs w:val="28"/>
                              </w:rPr>
                              <w:t>III</w:t>
                            </w:r>
                          </w:p>
                        </w:txbxContent>
                      </wps:txbx>
                      <wps:bodyPr rot="0" spcFirstLastPara="0" vertOverflow="overflow" horzOverflow="overflow" vert="horz" wrap="square" lIns="0" tIns="0" rIns="0" bIns="0" numCol="1" spcCol="0" rtlCol="0" fromWordArt="0" anchor="b" anchorCtr="0" forceAA="0" compatLnSpc="1">
                        <a:noAutofit/>
                      </wps:bodyPr>
                    </wps:wsp>
                  </a:graphicData>
                </a:graphic>
                <wp14:sizeRelH relativeFrom="page">
                  <wp14:pctWidth>73400</wp14:pctWidth>
                </wp14:sizeRelH>
                <wp14:sizeRelV relativeFrom="page">
                  <wp14:pctHeight>8000</wp14:pctHeight>
                </wp14:sizeRelV>
              </wp:anchor>
            </w:drawing>
          </mc:Choice>
          <mc:Fallback>
            <w:pict>
              <v:shape id="文本框 112" o:spid="_x0000_s1027" type="#_x0000_t202" style="position:absolute;margin-left:95.8pt;margin-top:687pt;width:453pt;height:51.4pt;z-index:251659264;visibility:visible;mso-wrap-style:square;mso-width-percent:734;mso-height-percent:80;mso-wrap-distance-left:9pt;mso-wrap-distance-top:0;mso-wrap-distance-right:9pt;mso-wrap-distance-bottom:0;mso-position-horizontal:absolute;mso-position-horizontal-relative:page;mso-position-vertical:absolute;mso-position-vertical-relative:page;mso-width-percent:734;mso-height-percent:8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" filled="f" stroked="f" strokeweight=".5pt">
                <v:textbox inset="0,0,0,0">
                  <w:txbxContent>
                    <w:p w:rsidR="008C3D02" w:rsidRDefault="006F7930">
                      <w:pPr>
                        <w:pStyle w:val="ad"/>
                        <w:spacing w:after="156"/>
                        <w:jc w:val="right"/>
                        <w:rPr>
                          <w:rFonts w:ascii="微软雅黑" w:eastAsia="微软雅黑" w:hAnsi="微软雅黑"/>
                          <w:caps/>
                          <w:color w:val="262626" w:themeColor="text1" w:themeTint="D9"/>
                          <w:sz w:val="28"/>
                          <w:szCs w:val="28"/>
                        </w:rPr>
                      </w:pPr>
                      <w:r>
                        <w:rPr>
                          <w:rFonts w:ascii="微软雅黑" w:eastAsia="微软雅黑" w:hAnsi="微软雅黑" w:hint="eastAsia"/>
                          <w:caps/>
                          <w:color w:val="262626" w:themeColor="text1" w:themeTint="D9"/>
                          <w:sz w:val="28"/>
                          <w:szCs w:val="28"/>
                        </w:rPr>
                        <w:t>©</w:t>
                      </w:r>
                      <w:r>
                        <w:rPr>
                          <w:rFonts w:ascii="微软雅黑" w:eastAsia="微软雅黑" w:hAnsi="微软雅黑"/>
                          <w:caps/>
                          <w:color w:val="262626" w:themeColor="text1" w:themeTint="D9"/>
                          <w:sz w:val="28"/>
                          <w:szCs w:val="28"/>
                        </w:rPr>
                        <w:t xml:space="preserve"> 2020 </w:t>
                      </w:r>
                      <w:r>
                        <w:rPr>
                          <w:rFonts w:ascii="微软雅黑" w:eastAsia="微软雅黑" w:hAnsi="微软雅黑" w:hint="eastAsia"/>
                          <w:caps/>
                          <w:color w:val="262626" w:themeColor="text1" w:themeTint="D9"/>
                          <w:sz w:val="28"/>
                          <w:szCs w:val="28"/>
                        </w:rPr>
                        <w:t>P</w:t>
                      </w:r>
                      <w:r>
                        <w:rPr>
                          <w:rFonts w:ascii="微软雅黑" w:eastAsia="微软雅黑" w:hAnsi="微软雅黑"/>
                          <w:caps/>
                          <w:color w:val="262626" w:themeColor="text1" w:themeTint="D9"/>
                          <w:sz w:val="28"/>
                          <w:szCs w:val="28"/>
                        </w:rPr>
                        <w:t>acker FuzzeR</w:t>
                      </w:r>
                      <w:r w:rsidR="003A6CE5">
                        <w:rPr>
                          <w:rFonts w:ascii="微软雅黑" w:eastAsia="微软雅黑" w:hAnsi="微软雅黑"/>
                          <w:caps/>
                          <w:color w:val="262626" w:themeColor="text1" w:themeTint="D9"/>
                          <w:sz w:val="28"/>
                          <w:szCs w:val="28"/>
                        </w:rPr>
                        <w:t xml:space="preserve"> </w:t>
                      </w:r>
                      <w:r w:rsidR="003A6CE5">
                        <w:rPr>
                          <w:rFonts w:ascii="微软雅黑" w:eastAsia="微软雅黑" w:hAnsi="微软雅黑" w:hint="eastAsia"/>
                          <w:caps/>
                          <w:color w:val="262626" w:themeColor="text1" w:themeTint="D9"/>
                          <w:sz w:val="28"/>
                          <w:szCs w:val="28"/>
                        </w:rPr>
                        <w:t>T</w:t>
                      </w:r>
                      <w:r w:rsidR="003A6CE5">
                        <w:rPr>
                          <w:rFonts w:ascii="微软雅黑" w:eastAsia="微软雅黑" w:hAnsi="微软雅黑"/>
                          <w:caps/>
                          <w:color w:val="262626" w:themeColor="text1" w:themeTint="D9"/>
                          <w:sz w:val="28"/>
                          <w:szCs w:val="28"/>
                        </w:rPr>
                        <w:t>EAM</w:t>
                      </w:r>
                    </w:p>
                    <w:p w:rsidR="008C3D02" w:rsidRDefault="006F7930">
                      <w:pPr>
                        <w:pStyle w:val="ad"/>
                        <w:spacing w:after="156"/>
                        <w:jc w:val="right"/>
                        <w:rPr>
                          <w:rFonts w:ascii="微软雅黑" w:eastAsia="微软雅黑" w:hAnsi="微软雅黑"/>
                          <w:caps/>
                          <w:color w:val="262626" w:themeColor="text1" w:themeTint="D9"/>
                          <w:sz w:val="20"/>
                          <w:szCs w:val="20"/>
                        </w:rPr>
                      </w:pPr>
                      <w:r>
                        <w:rPr>
                          <w:rFonts w:ascii="Helvetica Neue" w:hAnsi="Helvetica Neue" w:cs="Helvetica Neue"/>
                          <w:color w:val="0F1721"/>
                          <w:sz w:val="28"/>
                          <w:szCs w:val="28"/>
                        </w:rPr>
                        <w:t>Poc-Sir</w:t>
                      </w:r>
                      <w:r>
                        <w:rPr>
                          <w:rFonts w:ascii=".PingFang SC" w:eastAsia=".PingFang SC" w:hAnsi="Helvetica Neue" w:cs=".PingFang SC" w:hint="eastAsia"/>
                          <w:color w:val="0F1721"/>
                          <w:sz w:val="28"/>
                          <w:szCs w:val="28"/>
                        </w:rPr>
                        <w:t>、</w:t>
                      </w:r>
                      <w:r>
                        <w:rPr>
                          <w:rFonts w:ascii="Helvetica Neue" w:eastAsia=".PingFang SC" w:hAnsi="Helvetica Neue" w:cs="Helvetica Neue"/>
                          <w:color w:val="0F1721"/>
                          <w:sz w:val="28"/>
                          <w:szCs w:val="28"/>
                        </w:rPr>
                        <w:t>KpLi0rn</w:t>
                      </w:r>
                      <w:r>
                        <w:rPr>
                          <w:rFonts w:ascii=".PingFang SC" w:eastAsia=".PingFang SC" w:hAnsi="Helvetica Neue" w:cs=".PingFang SC" w:hint="eastAsia"/>
                          <w:color w:val="0F1721"/>
                          <w:sz w:val="28"/>
                          <w:szCs w:val="28"/>
                        </w:rPr>
                        <w:t>、</w:t>
                      </w:r>
                      <w:r>
                        <w:rPr>
                          <w:rFonts w:ascii="Helvetica Neue" w:eastAsia=".PingFang SC" w:hAnsi="Helvetica Neue" w:cs="Helvetica Neue"/>
                          <w:color w:val="0F1721"/>
                          <w:sz w:val="28"/>
                          <w:szCs w:val="28"/>
                        </w:rPr>
                        <w:t>Lucy</w:t>
                      </w:r>
                      <w:r>
                        <w:rPr>
                          <w:rFonts w:ascii=".PingFang SC" w:eastAsia=".PingFang SC" w:hAnsi="Helvetica Neue" w:cs=".PingFang SC" w:hint="eastAsia"/>
                          <w:color w:val="0F1721"/>
                          <w:sz w:val="28"/>
                          <w:szCs w:val="28"/>
                        </w:rPr>
                        <w:t>、</w:t>
                      </w:r>
                      <w:r>
                        <w:rPr>
                          <w:rFonts w:ascii="Helvetica Neue" w:eastAsia=".PingFang SC" w:hAnsi="Helvetica Neue" w:cs="Helvetica Neue"/>
                          <w:color w:val="0F1721"/>
                          <w:sz w:val="28"/>
                          <w:szCs w:val="28"/>
                        </w:rPr>
                        <w:t>RachesseHS</w:t>
                      </w:r>
                      <w:r>
                        <w:rPr>
                          <w:rFonts w:ascii="Helvetica Neue" w:eastAsia=".PingFang SC" w:hAnsi="Helvetica Neue" w:cs="Helvetica Neue" w:hint="eastAsia"/>
                          <w:color w:val="0F1721"/>
                          <w:sz w:val="28"/>
                          <w:szCs w:val="28"/>
                        </w:rPr>
                        <w:t>、</w:t>
                      </w:r>
                      <w:r>
                        <w:rPr>
                          <w:rFonts w:ascii="Helvetica Neue" w:eastAsia=".PingFang SC" w:hAnsi="Helvetica Neue" w:cs="Helvetica Neue" w:hint="eastAsia"/>
                          <w:color w:val="0F1721"/>
                          <w:sz w:val="28"/>
                          <w:szCs w:val="28"/>
                        </w:rPr>
                        <w:t>Lu</w:t>
                      </w:r>
                      <w:r>
                        <w:rPr>
                          <w:rFonts w:ascii="Helvetica Neue" w:eastAsia=".PingFang SC" w:hAnsi="Helvetica Neue" w:cs="Helvetica Neue"/>
                          <w:color w:val="0F1721"/>
                          <w:sz w:val="28"/>
                          <w:szCs w:val="28"/>
                        </w:rPr>
                        <w:t>pin-</w:t>
                      </w:r>
                      <w:r>
                        <w:rPr>
                          <w:rFonts w:ascii="Helvetica Neue" w:eastAsia=".PingFang SC" w:hAnsi="Helvetica Neue" w:cs="Helvetica Neue" w:hint="eastAsia"/>
                          <w:color w:val="0F1721"/>
                          <w:sz w:val="28"/>
                          <w:szCs w:val="28"/>
                        </w:rPr>
                        <w:t>III</w:t>
                      </w:r>
                    </w:p>
                  </w:txbxContent>
                </v:textbox>
                <w10:wrap type="square" anchorx="page" anchory="page"/>
              </v:shape>
            </w:pict>
          </mc:Fallback>
        </mc:AlternateContent>
      </w:r>
    </w:p>
    <w:p w:rsidR="008C3D02" w:rsidRDefault="00EB69A1">
      <w:pPr>
        <w:pStyle w:val="10"/>
        <w:numPr>
          <w:ilvl w:val="0"/>
          <w:numId w:val="1"/>
        </w:numPr>
        <w:spacing w:after="156"/>
        <w:rPr>
          <w:b/>
        </w:rPr>
      </w:pPr>
      <w:r w:rsidRPr="00EB69A1">
        <w:rPr>
          <w:b/>
        </w:rPr>
        <w:lastRenderedPageBreak/>
        <w:t>Copyright</w:t>
      </w:r>
      <w:bookmarkStart w:id="0" w:name="_GoBack"/>
      <w:bookmarkEnd w:id="0"/>
    </w:p>
    <w:p w:rsidR="008C3D02" w:rsidRDefault="00EB69A1">
      <w:pPr>
        <w:pStyle w:val="10"/>
        <w:spacing w:after="156"/>
        <w:ind w:firstLineChars="200" w:firstLine="420"/>
      </w:pPr>
      <w:r w:rsidRPr="00EB69A1">
        <w:t>The Packer Fuzzer Inspection Report (hereinafter referred to as this report) template is copyrighted by the Packer Fuzzer development team (hereinafter referred to as the team) and is protected by law. The team has the right to modify and interpret this report template. When modifying the contents of this report template, you should retain the appropriate copyright notice. The Packer Fuzzer tool (hereinafter referred to as the tool) may not be used in any way for commercial purposes without the authorization of this team. The team will reserve the right to further pursue legal responsibility for any individual or company that violates the above statement.</w:t>
      </w:r>
    </w:p>
    <w:p w:rsidR="008C3D02" w:rsidRDefault="00EB69A1">
      <w:pPr>
        <w:pStyle w:val="10"/>
        <w:numPr>
          <w:ilvl w:val="0"/>
          <w:numId w:val="1"/>
        </w:numPr>
        <w:spacing w:after="156"/>
        <w:rPr>
          <w:b/>
        </w:rPr>
      </w:pPr>
      <w:r w:rsidRPr="00EB69A1">
        <w:rPr>
          <w:b/>
        </w:rPr>
        <w:t>Statements of application</w:t>
      </w:r>
    </w:p>
    <w:p w:rsidR="008C3D02" w:rsidRDefault="00EB69A1">
      <w:pPr>
        <w:pStyle w:val="10"/>
        <w:spacing w:after="156"/>
        <w:ind w:firstLineChars="200" w:firstLine="420"/>
      </w:pPr>
      <w:r w:rsidRPr="00EB69A1">
        <w:t>This report applies to all target systems tested with this tool, so please keep it safe and do not pass it on without the permission of the target system owner.</w:t>
      </w:r>
    </w:p>
    <w:p w:rsidR="008C3D02" w:rsidRDefault="00EB69A1">
      <w:pPr>
        <w:pStyle w:val="10"/>
        <w:numPr>
          <w:ilvl w:val="0"/>
          <w:numId w:val="1"/>
        </w:numPr>
        <w:spacing w:after="156"/>
        <w:rPr>
          <w:b/>
        </w:rPr>
      </w:pPr>
      <w:r w:rsidRPr="00EB69A1">
        <w:rPr>
          <w:b/>
        </w:rPr>
        <w:t>Disclaimer</w:t>
      </w:r>
    </w:p>
    <w:p w:rsidR="008C3D02" w:rsidRDefault="00EB69A1">
      <w:pPr>
        <w:pStyle w:val="10"/>
        <w:spacing w:after="156"/>
        <w:ind w:firstLineChars="200" w:firstLine="420"/>
      </w:pPr>
      <w:r w:rsidRPr="00EB69A1">
        <w:t>This report is automatically generated by the tool based on the user's test results, and the contents of the report do not represent the position and opinion of our team. Any direct or indirect consequences and losses caused by the dissemination or use of the testing functions provided by this tool are the responsibility of the user, and the team does not assume any responsibility for them. Please comply with the local laws and regulations of the user and the country where the target system is located when using this tool, any unauthorized testing is not allowed.</w:t>
      </w:r>
    </w:p>
    <w:p w:rsidR="008C3D02" w:rsidRDefault="00613CD9">
      <w:pPr>
        <w:pStyle w:val="10"/>
        <w:numPr>
          <w:ilvl w:val="0"/>
          <w:numId w:val="1"/>
        </w:numPr>
        <w:spacing w:after="156"/>
        <w:rPr>
          <w:b/>
        </w:rPr>
      </w:pPr>
      <w:r w:rsidRPr="00613CD9">
        <w:rPr>
          <w:b/>
        </w:rPr>
        <w:t>Revision history</w:t>
      </w:r>
    </w:p>
    <w:tbl>
      <w:tblPr>
        <w:tblW w:w="7941"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4A0" w:firstRow="1" w:lastRow="0" w:firstColumn="1" w:lastColumn="0" w:noHBand="0" w:noVBand="1"/>
      </w:tblPr>
      <w:tblGrid>
        <w:gridCol w:w="1108"/>
        <w:gridCol w:w="1605"/>
        <w:gridCol w:w="1815"/>
        <w:gridCol w:w="1476"/>
        <w:gridCol w:w="1937"/>
      </w:tblGrid>
      <w:tr w:rsidR="008C3D02">
        <w:trPr>
          <w:jc w:val="center"/>
        </w:trPr>
        <w:tc>
          <w:tcPr>
            <w:tcW w:w="1108" w:type="dxa"/>
            <w:shd w:val="clear" w:color="auto" w:fill="D9D9D9"/>
            <w:vAlign w:val="center"/>
          </w:tcPr>
          <w:p w:rsidR="008C3D02" w:rsidRDefault="001000D2">
            <w:pPr>
              <w:pStyle w:val="10"/>
              <w:spacing w:after="156"/>
              <w:jc w:val="center"/>
              <w:rPr>
                <w:rFonts w:ascii="宋体" w:hAnsi="宋体"/>
                <w:b/>
                <w:lang w:val="en-GB"/>
              </w:rPr>
            </w:pPr>
            <w:r>
              <w:rPr>
                <w:rFonts w:ascii="宋体" w:hAnsi="宋体"/>
                <w:b/>
                <w:lang w:val="en-GB"/>
              </w:rPr>
              <w:t>N</w:t>
            </w:r>
            <w:r w:rsidR="00150BE4" w:rsidRPr="00150BE4">
              <w:rPr>
                <w:rFonts w:ascii="宋体" w:hAnsi="宋体"/>
                <w:b/>
                <w:lang w:val="en-GB"/>
              </w:rPr>
              <w:t>umber</w:t>
            </w:r>
          </w:p>
        </w:tc>
        <w:tc>
          <w:tcPr>
            <w:tcW w:w="1605" w:type="dxa"/>
            <w:shd w:val="clear" w:color="auto" w:fill="D9D9D9"/>
          </w:tcPr>
          <w:p w:rsidR="008C3D02" w:rsidRDefault="001000D2">
            <w:pPr>
              <w:pStyle w:val="10"/>
              <w:spacing w:after="156"/>
              <w:jc w:val="center"/>
              <w:rPr>
                <w:rFonts w:ascii="宋体" w:hAnsi="宋体"/>
                <w:b/>
                <w:lang w:val="en-GB"/>
              </w:rPr>
            </w:pPr>
            <w:r>
              <w:rPr>
                <w:rFonts w:ascii="宋体" w:hAnsi="宋体"/>
                <w:b/>
                <w:lang w:val="en-GB"/>
              </w:rPr>
              <w:t>R</w:t>
            </w:r>
            <w:r w:rsidR="00150BE4" w:rsidRPr="00150BE4">
              <w:rPr>
                <w:rFonts w:ascii="宋体" w:hAnsi="宋体"/>
                <w:b/>
                <w:lang w:val="en-GB"/>
              </w:rPr>
              <w:t>evision date</w:t>
            </w:r>
          </w:p>
        </w:tc>
        <w:tc>
          <w:tcPr>
            <w:tcW w:w="1815" w:type="dxa"/>
            <w:shd w:val="clear" w:color="auto" w:fill="D9D9D9"/>
          </w:tcPr>
          <w:p w:rsidR="008C3D02" w:rsidRDefault="001000D2">
            <w:pPr>
              <w:pStyle w:val="10"/>
              <w:spacing w:after="156"/>
              <w:jc w:val="center"/>
              <w:rPr>
                <w:rFonts w:ascii="宋体" w:hAnsi="宋体"/>
                <w:b/>
                <w:lang w:val="en-GB"/>
              </w:rPr>
            </w:pPr>
            <w:r>
              <w:rPr>
                <w:rFonts w:ascii="宋体" w:hAnsi="宋体"/>
                <w:b/>
                <w:lang w:val="en-GB"/>
              </w:rPr>
              <w:t>R</w:t>
            </w:r>
            <w:r w:rsidR="00150BE4" w:rsidRPr="00150BE4">
              <w:rPr>
                <w:rFonts w:ascii="宋体" w:hAnsi="宋体"/>
                <w:b/>
                <w:lang w:val="en-GB"/>
              </w:rPr>
              <w:t>evisor</w:t>
            </w:r>
          </w:p>
        </w:tc>
        <w:tc>
          <w:tcPr>
            <w:tcW w:w="1476" w:type="dxa"/>
            <w:shd w:val="clear" w:color="auto" w:fill="D9D9D9"/>
          </w:tcPr>
          <w:p w:rsidR="008C3D02" w:rsidRDefault="00150BE4">
            <w:pPr>
              <w:pStyle w:val="10"/>
              <w:spacing w:after="156"/>
              <w:jc w:val="center"/>
              <w:rPr>
                <w:rFonts w:ascii="宋体" w:hAnsi="宋体"/>
                <w:b/>
                <w:lang w:val="en-GB"/>
              </w:rPr>
            </w:pPr>
            <w:r w:rsidRPr="00150BE4">
              <w:rPr>
                <w:rFonts w:ascii="宋体" w:hAnsi="宋体"/>
                <w:b/>
                <w:lang w:val="en-GB"/>
              </w:rPr>
              <w:t>Modifi</w:t>
            </w:r>
          </w:p>
        </w:tc>
        <w:tc>
          <w:tcPr>
            <w:tcW w:w="1937" w:type="dxa"/>
            <w:shd w:val="clear" w:color="auto" w:fill="D9D9D9"/>
          </w:tcPr>
          <w:p w:rsidR="008C3D02" w:rsidRDefault="001000D2">
            <w:pPr>
              <w:pStyle w:val="10"/>
              <w:spacing w:after="156"/>
              <w:jc w:val="center"/>
              <w:rPr>
                <w:rFonts w:ascii="宋体" w:hAnsi="宋体"/>
                <w:b/>
                <w:lang w:val="en-GB"/>
              </w:rPr>
            </w:pPr>
            <w:r>
              <w:rPr>
                <w:rFonts w:ascii="宋体" w:hAnsi="宋体"/>
                <w:b/>
                <w:lang w:val="en-GB"/>
              </w:rPr>
              <w:t>R</w:t>
            </w:r>
            <w:r w:rsidR="00150BE4" w:rsidRPr="00150BE4">
              <w:rPr>
                <w:rFonts w:ascii="宋体" w:hAnsi="宋体"/>
                <w:b/>
                <w:lang w:val="en-GB"/>
              </w:rPr>
              <w:t>atifier</w:t>
            </w:r>
          </w:p>
        </w:tc>
      </w:tr>
      <w:tr w:rsidR="008C3D02">
        <w:trPr>
          <w:trHeight w:val="417"/>
          <w:jc w:val="center"/>
        </w:trPr>
        <w:tc>
          <w:tcPr>
            <w:tcW w:w="1108" w:type="dxa"/>
            <w:vAlign w:val="bottom"/>
          </w:tcPr>
          <w:p w:rsidR="008C3D02" w:rsidRDefault="006F7930">
            <w:pPr>
              <w:pStyle w:val="10"/>
              <w:spacing w:after="156"/>
              <w:jc w:val="center"/>
              <w:rPr>
                <w:rFonts w:ascii="宋体" w:hAnsi="宋体"/>
                <w:lang w:val="en-GB"/>
              </w:rPr>
            </w:pPr>
            <w:r>
              <w:rPr>
                <w:rFonts w:ascii="宋体" w:hAnsi="宋体" w:hint="eastAsia"/>
                <w:lang w:val="en-GB"/>
              </w:rPr>
              <w:t>1</w:t>
            </w:r>
            <w:r>
              <w:rPr>
                <w:rFonts w:ascii="宋体" w:hAnsi="宋体"/>
                <w:lang w:val="en-GB"/>
              </w:rPr>
              <w:t>.0</w:t>
            </w:r>
          </w:p>
        </w:tc>
        <w:tc>
          <w:tcPr>
            <w:tcW w:w="1605" w:type="dxa"/>
          </w:tcPr>
          <w:p w:rsidR="008C3D02" w:rsidRDefault="006F7930">
            <w:pPr>
              <w:pStyle w:val="10"/>
              <w:spacing w:after="156"/>
              <w:jc w:val="center"/>
              <w:rPr>
                <w:rFonts w:ascii="宋体" w:hAnsi="宋体"/>
                <w:lang w:val="en-GB"/>
              </w:rPr>
            </w:pPr>
            <w:r>
              <w:rPr>
                <w:rFonts w:ascii="宋体" w:hAnsi="宋体"/>
                <w:lang w:val="en-GB"/>
              </w:rPr>
              <w:t>2020/8/</w:t>
            </w:r>
            <w:r w:rsidR="00EB69A1">
              <w:rPr>
                <w:rFonts w:ascii="宋体" w:hAnsi="宋体"/>
                <w:lang w:val="en-GB"/>
              </w:rPr>
              <w:t>9</w:t>
            </w:r>
          </w:p>
        </w:tc>
        <w:tc>
          <w:tcPr>
            <w:tcW w:w="1815" w:type="dxa"/>
          </w:tcPr>
          <w:p w:rsidR="008C3D02" w:rsidRDefault="00EB69A1">
            <w:pPr>
              <w:pStyle w:val="10"/>
              <w:spacing w:after="156"/>
              <w:jc w:val="center"/>
              <w:rPr>
                <w:rFonts w:ascii="宋体" w:hAnsi="宋体"/>
                <w:lang w:val="en-GB"/>
              </w:rPr>
            </w:pPr>
            <w:r>
              <w:rPr>
                <w:rFonts w:ascii="宋体" w:hAnsi="宋体" w:hint="eastAsia"/>
                <w:lang w:val="en-GB"/>
              </w:rPr>
              <w:t>R</w:t>
            </w:r>
            <w:r>
              <w:rPr>
                <w:rFonts w:ascii="宋体" w:hAnsi="宋体"/>
                <w:lang w:val="en-GB"/>
              </w:rPr>
              <w:t>achesseHS</w:t>
            </w:r>
          </w:p>
        </w:tc>
        <w:tc>
          <w:tcPr>
            <w:tcW w:w="1476" w:type="dxa"/>
          </w:tcPr>
          <w:p w:rsidR="008C3D02" w:rsidRDefault="00150BE4">
            <w:pPr>
              <w:pStyle w:val="10"/>
              <w:spacing w:after="156"/>
              <w:jc w:val="center"/>
              <w:rPr>
                <w:rFonts w:ascii="宋体" w:hAnsi="宋体"/>
                <w:lang w:val="en-GB"/>
              </w:rPr>
            </w:pPr>
            <w:r>
              <w:rPr>
                <w:rFonts w:ascii="宋体" w:hAnsi="宋体" w:hint="eastAsia"/>
                <w:lang w:val="en-GB"/>
              </w:rPr>
              <w:t>None</w:t>
            </w:r>
          </w:p>
        </w:tc>
        <w:tc>
          <w:tcPr>
            <w:tcW w:w="1937" w:type="dxa"/>
          </w:tcPr>
          <w:p w:rsidR="008C3D02" w:rsidRDefault="006F7930">
            <w:pPr>
              <w:pStyle w:val="10"/>
              <w:spacing w:after="156"/>
              <w:jc w:val="center"/>
              <w:rPr>
                <w:rFonts w:ascii="宋体" w:hAnsi="宋体"/>
                <w:lang w:val="en-GB"/>
              </w:rPr>
            </w:pPr>
            <w:r>
              <w:rPr>
                <w:rFonts w:ascii="宋体" w:hAnsi="宋体"/>
                <w:lang w:val="en-GB"/>
              </w:rPr>
              <w:t>Poc-Sir</w:t>
            </w:r>
          </w:p>
        </w:tc>
      </w:tr>
      <w:tr w:rsidR="008C3D02">
        <w:trPr>
          <w:jc w:val="center"/>
        </w:trPr>
        <w:tc>
          <w:tcPr>
            <w:tcW w:w="1108" w:type="dxa"/>
          </w:tcPr>
          <w:p w:rsidR="008C3D02" w:rsidRDefault="008C3D02">
            <w:pPr>
              <w:pStyle w:val="10"/>
              <w:spacing w:after="156"/>
              <w:jc w:val="center"/>
              <w:rPr>
                <w:rFonts w:ascii="宋体" w:hAnsi="宋体"/>
                <w:lang w:val="en-GB"/>
              </w:rPr>
            </w:pPr>
          </w:p>
        </w:tc>
        <w:tc>
          <w:tcPr>
            <w:tcW w:w="1605" w:type="dxa"/>
          </w:tcPr>
          <w:p w:rsidR="008C3D02" w:rsidRDefault="008C3D02">
            <w:pPr>
              <w:pStyle w:val="10"/>
              <w:spacing w:after="156"/>
              <w:jc w:val="center"/>
              <w:rPr>
                <w:rFonts w:ascii="宋体" w:hAnsi="宋体"/>
                <w:lang w:val="en-GB"/>
              </w:rPr>
            </w:pPr>
          </w:p>
        </w:tc>
        <w:tc>
          <w:tcPr>
            <w:tcW w:w="1815" w:type="dxa"/>
          </w:tcPr>
          <w:p w:rsidR="008C3D02" w:rsidRDefault="008C3D02">
            <w:pPr>
              <w:pStyle w:val="10"/>
              <w:spacing w:after="156"/>
              <w:jc w:val="center"/>
              <w:rPr>
                <w:rFonts w:ascii="宋体" w:hAnsi="宋体"/>
                <w:lang w:val="en-GB"/>
              </w:rPr>
            </w:pPr>
          </w:p>
        </w:tc>
        <w:tc>
          <w:tcPr>
            <w:tcW w:w="1476" w:type="dxa"/>
          </w:tcPr>
          <w:p w:rsidR="008C3D02" w:rsidRDefault="008C3D02">
            <w:pPr>
              <w:pStyle w:val="10"/>
              <w:spacing w:after="156"/>
              <w:jc w:val="center"/>
              <w:rPr>
                <w:rFonts w:ascii="宋体" w:hAnsi="宋体"/>
                <w:lang w:val="en-GB"/>
              </w:rPr>
            </w:pPr>
          </w:p>
        </w:tc>
        <w:tc>
          <w:tcPr>
            <w:tcW w:w="1937" w:type="dxa"/>
          </w:tcPr>
          <w:p w:rsidR="008C3D02" w:rsidRDefault="008C3D02">
            <w:pPr>
              <w:pStyle w:val="10"/>
              <w:spacing w:after="156"/>
              <w:jc w:val="center"/>
              <w:rPr>
                <w:rFonts w:ascii="宋体" w:hAnsi="宋体"/>
                <w:lang w:val="en-GB"/>
              </w:rPr>
            </w:pPr>
          </w:p>
        </w:tc>
      </w:tr>
    </w:tbl>
    <w:p w:rsidR="008C3D02" w:rsidRDefault="008C3D02">
      <w:pPr>
        <w:pStyle w:val="10"/>
        <w:spacing w:after="156"/>
      </w:pPr>
    </w:p>
    <w:p w:rsidR="008C3D02" w:rsidRDefault="008C3D02">
      <w:pPr>
        <w:pStyle w:val="PocSir"/>
        <w:rPr>
          <w:lang w:val="fr-FR"/>
        </w:rPr>
      </w:pPr>
    </w:p>
    <w:p w:rsidR="00E41EA9" w:rsidRDefault="00E41EA9">
      <w:pPr>
        <w:pStyle w:val="PocSir"/>
        <w:rPr>
          <w:lang w:val="fr-FR"/>
        </w:rPr>
      </w:pPr>
    </w:p>
    <w:p w:rsidR="00E41EA9" w:rsidRDefault="00E41EA9">
      <w:pPr>
        <w:pStyle w:val="PocSir"/>
        <w:rPr>
          <w:lang w:val="fr-FR"/>
        </w:rPr>
      </w:pPr>
    </w:p>
    <w:p w:rsidR="00E41EA9" w:rsidRDefault="00E41EA9">
      <w:pPr>
        <w:pStyle w:val="PocSir"/>
        <w:rPr>
          <w:lang w:val="fr-FR"/>
        </w:rPr>
      </w:pPr>
    </w:p>
    <w:p w:rsidR="00E41EA9" w:rsidRDefault="00E41EA9">
      <w:pPr>
        <w:pStyle w:val="PocSir"/>
        <w:rPr>
          <w:rFonts w:hint="eastAsia"/>
          <w:lang w:val="fr-FR"/>
        </w:rPr>
      </w:pPr>
    </w:p>
    <w:p w:rsidR="008C3D02" w:rsidRPr="00EB69A1" w:rsidRDefault="00EB69A1">
      <w:pPr>
        <w:pStyle w:val="PocSir"/>
        <w:pBdr>
          <w:bottom w:val="single" w:sz="24" w:space="1" w:color="auto"/>
        </w:pBdr>
        <w:rPr>
          <w:sz w:val="44"/>
          <w:szCs w:val="44"/>
        </w:rPr>
      </w:pPr>
      <w:r w:rsidRPr="00EB69A1">
        <w:rPr>
          <w:rFonts w:eastAsia="黑体" w:cs="Arial"/>
          <w:b/>
          <w:sz w:val="44"/>
          <w:szCs w:val="44"/>
        </w:rPr>
        <w:lastRenderedPageBreak/>
        <w:t>I. Summary of the report</w:t>
      </w:r>
    </w:p>
    <w:p w:rsidR="008C3D02" w:rsidRPr="00EB69A1" w:rsidRDefault="008C3D02">
      <w:pPr>
        <w:spacing w:afterLines="0" w:line="240" w:lineRule="auto"/>
        <w:jc w:val="left"/>
        <w:rPr>
          <w:sz w:val="21"/>
        </w:rPr>
      </w:pPr>
    </w:p>
    <w:p w:rsidR="008C3D02" w:rsidRPr="00EB69A1" w:rsidRDefault="00EB69A1">
      <w:pPr>
        <w:spacing w:afterLines="0" w:line="240" w:lineRule="auto"/>
        <w:jc w:val="left"/>
        <w:rPr>
          <w:rFonts w:ascii="黑体" w:eastAsia="黑体" w:hAnsi="黑体" w:cs="宋体"/>
          <w:b/>
          <w:bCs/>
          <w:sz w:val="24"/>
          <w:szCs w:val="24"/>
        </w:rPr>
      </w:pPr>
      <w:r w:rsidRPr="00EB69A1">
        <w:rPr>
          <w:rFonts w:ascii="黑体" w:eastAsia="黑体" w:hAnsi="黑体" w:cs="宋体"/>
          <w:b/>
          <w:bCs/>
          <w:sz w:val="24"/>
          <w:szCs w:val="24"/>
        </w:rPr>
        <w:t>Scanned platforms</w:t>
      </w:r>
      <w:r w:rsidR="006F7930" w:rsidRPr="00EB69A1">
        <w:rPr>
          <w:rFonts w:ascii="黑体" w:eastAsia="黑体" w:hAnsi="黑体" w:cs="宋体" w:hint="eastAsia"/>
          <w:b/>
          <w:bCs/>
          <w:sz w:val="24"/>
          <w:szCs w:val="24"/>
        </w:rPr>
        <w:t>：</w:t>
      </w:r>
      <w:r w:rsidR="006F7930" w:rsidRPr="00EB69A1">
        <w:rPr>
          <w:rFonts w:ascii="黑体" w:eastAsia="黑体" w:hAnsi="黑体" w:cs="宋体"/>
          <w:b/>
          <w:bCs/>
          <w:sz w:val="24"/>
          <w:szCs w:val="24"/>
        </w:rPr>
        <w:t>{target_host}</w:t>
      </w:r>
    </w:p>
    <w:p w:rsidR="008C3D02" w:rsidRPr="00EB69A1" w:rsidRDefault="00EB69A1">
      <w:pPr>
        <w:spacing w:afterLines="0" w:line="240" w:lineRule="auto"/>
        <w:jc w:val="left"/>
        <w:rPr>
          <w:rFonts w:ascii="黑体" w:eastAsia="黑体" w:hAnsi="黑体" w:cs="宋体"/>
          <w:sz w:val="24"/>
          <w:szCs w:val="24"/>
        </w:rPr>
      </w:pPr>
      <w:r w:rsidRPr="00EB69A1">
        <w:rPr>
          <w:rFonts w:ascii="黑体" w:eastAsia="黑体" w:hAnsi="黑体" w:cs="宋体"/>
          <w:sz w:val="24"/>
          <w:szCs w:val="24"/>
        </w:rPr>
        <w:t>Input parameter values</w:t>
      </w:r>
      <w:r w:rsidR="006F7930" w:rsidRPr="00EB69A1">
        <w:rPr>
          <w:rFonts w:ascii="黑体" w:eastAsia="黑体" w:hAnsi="黑体" w:cs="宋体" w:hint="eastAsia"/>
          <w:sz w:val="24"/>
          <w:szCs w:val="24"/>
        </w:rPr>
        <w:t>：{target_url}</w:t>
      </w:r>
    </w:p>
    <w:p w:rsidR="008C3D02" w:rsidRPr="00EB69A1" w:rsidRDefault="008C3D02">
      <w:pPr>
        <w:spacing w:afterLines="0" w:line="240" w:lineRule="auto"/>
        <w:jc w:val="left"/>
        <w:rPr>
          <w:rFonts w:ascii="黑体" w:eastAsia="黑体" w:hAnsi="黑体" w:cs="宋体"/>
          <w:sz w:val="24"/>
          <w:szCs w:val="24"/>
        </w:rPr>
      </w:pPr>
    </w:p>
    <w:p w:rsidR="008C3D02" w:rsidRPr="00EB69A1" w:rsidRDefault="00EB69A1">
      <w:pPr>
        <w:spacing w:afterLines="0" w:line="240" w:lineRule="auto"/>
        <w:jc w:val="left"/>
        <w:rPr>
          <w:rFonts w:ascii="黑体" w:eastAsia="黑体" w:hAnsi="黑体" w:cs="宋体"/>
          <w:sz w:val="24"/>
          <w:szCs w:val="24"/>
        </w:rPr>
      </w:pPr>
      <w:r w:rsidRPr="00EB69A1">
        <w:rPr>
          <w:rFonts w:ascii="黑体" w:eastAsia="黑体" w:hAnsi="黑体" w:cs="宋体"/>
          <w:sz w:val="24"/>
          <w:szCs w:val="24"/>
        </w:rPr>
        <w:t>This scan uses</w:t>
      </w:r>
      <w:r w:rsidRPr="00EB69A1">
        <w:rPr>
          <w:rFonts w:ascii="黑体" w:eastAsia="黑体" w:hAnsi="黑体" w:cs="宋体" w:hint="eastAsia"/>
          <w:sz w:val="24"/>
          <w:szCs w:val="24"/>
        </w:rPr>
        <w:t xml:space="preserve"> </w:t>
      </w:r>
      <w:r w:rsidR="006F7930" w:rsidRPr="00EB69A1">
        <w:rPr>
          <w:rFonts w:ascii="黑体" w:eastAsia="黑体" w:hAnsi="黑体" w:cs="宋体" w:hint="eastAsia"/>
          <w:sz w:val="24"/>
          <w:szCs w:val="24"/>
        </w:rPr>
        <w:t>{scan_type}</w:t>
      </w:r>
      <w:r w:rsidRPr="00EB69A1">
        <w:t xml:space="preserve"> </w:t>
      </w:r>
      <w:r w:rsidRPr="00EB69A1">
        <w:rPr>
          <w:rFonts w:ascii="黑体" w:eastAsia="黑体" w:hAnsi="黑体" w:cs="宋体"/>
          <w:sz w:val="24"/>
          <w:szCs w:val="24"/>
        </w:rPr>
        <w:t>Scan mode</w:t>
      </w:r>
      <w:r w:rsidR="006F7930" w:rsidRPr="00EB69A1">
        <w:rPr>
          <w:rFonts w:ascii="黑体" w:eastAsia="黑体" w:hAnsi="黑体" w:cs="宋体" w:hint="eastAsia"/>
          <w:sz w:val="24"/>
          <w:szCs w:val="24"/>
        </w:rPr>
        <w:t>，</w:t>
      </w:r>
      <w:r w:rsidRPr="00EB69A1">
        <w:rPr>
          <w:rFonts w:ascii="黑体" w:eastAsia="黑体" w:hAnsi="黑体" w:cs="宋体"/>
          <w:sz w:val="24"/>
          <w:szCs w:val="24"/>
        </w:rPr>
        <w:t>use</w:t>
      </w:r>
      <w:r w:rsidRPr="00EB69A1">
        <w:rPr>
          <w:rFonts w:ascii="黑体" w:eastAsia="黑体" w:hAnsi="黑体" w:cs="宋体" w:hint="eastAsia"/>
          <w:sz w:val="24"/>
          <w:szCs w:val="24"/>
        </w:rPr>
        <w:t xml:space="preserve"> </w:t>
      </w:r>
      <w:r w:rsidR="006F7930" w:rsidRPr="00EB69A1">
        <w:rPr>
          <w:rFonts w:ascii="黑体" w:eastAsia="黑体" w:hAnsi="黑体" w:cs="宋体" w:hint="eastAsia"/>
          <w:sz w:val="24"/>
          <w:szCs w:val="24"/>
        </w:rPr>
        <w:t>{scan_ip}</w:t>
      </w:r>
      <w:r w:rsidRPr="00EB69A1">
        <w:t xml:space="preserve"> </w:t>
      </w:r>
      <w:r w:rsidRPr="00EB69A1">
        <w:rPr>
          <w:rFonts w:ascii="黑体" w:eastAsia="黑体" w:hAnsi="黑体" w:cs="宋体"/>
          <w:sz w:val="24"/>
          <w:szCs w:val="24"/>
        </w:rPr>
        <w:t>As scan IP</w:t>
      </w:r>
      <w:r w:rsidR="006F7930" w:rsidRPr="00EB69A1">
        <w:rPr>
          <w:rFonts w:ascii="黑体" w:eastAsia="黑体" w:hAnsi="黑体" w:cs="宋体" w:hint="eastAsia"/>
          <w:sz w:val="24"/>
          <w:szCs w:val="24"/>
        </w:rPr>
        <w:t>，</w:t>
      </w:r>
      <w:r w:rsidRPr="00EB69A1">
        <w:rPr>
          <w:rFonts w:ascii="黑体" w:eastAsia="黑体" w:hAnsi="黑体" w:cs="宋体"/>
          <w:sz w:val="24"/>
          <w:szCs w:val="24"/>
        </w:rPr>
        <w:t>total time spent</w:t>
      </w:r>
      <w:r w:rsidRPr="00EB69A1">
        <w:rPr>
          <w:rFonts w:ascii="黑体" w:eastAsia="黑体" w:hAnsi="黑体" w:cs="宋体" w:hint="eastAsia"/>
          <w:sz w:val="24"/>
          <w:szCs w:val="24"/>
        </w:rPr>
        <w:t xml:space="preserve"> </w:t>
      </w:r>
      <w:r w:rsidR="006F7930" w:rsidRPr="00EB69A1">
        <w:rPr>
          <w:rFonts w:ascii="黑体" w:eastAsia="黑体" w:hAnsi="黑体" w:cs="宋体" w:hint="eastAsia"/>
          <w:sz w:val="24"/>
          <w:szCs w:val="24"/>
        </w:rPr>
        <w:t>{scan_time}</w:t>
      </w:r>
      <w:r>
        <w:rPr>
          <w:rFonts w:ascii="黑体" w:eastAsia="黑体" w:hAnsi="黑体" w:cs="宋体" w:hint="eastAsia"/>
          <w:sz w:val="24"/>
          <w:szCs w:val="24"/>
        </w:rPr>
        <w:t>s</w:t>
      </w:r>
      <w:r>
        <w:rPr>
          <w:rFonts w:ascii="黑体" w:eastAsia="黑体" w:hAnsi="黑体" w:cs="宋体"/>
          <w:sz w:val="24"/>
          <w:szCs w:val="24"/>
        </w:rPr>
        <w:t>ec</w:t>
      </w:r>
      <w:r w:rsidR="006F7930">
        <w:rPr>
          <w:rFonts w:ascii="黑体" w:eastAsia="黑体" w:hAnsi="黑体" w:cs="宋体" w:hint="eastAsia"/>
          <w:sz w:val="24"/>
          <w:szCs w:val="24"/>
        </w:rPr>
        <w:t>。</w:t>
      </w:r>
    </w:p>
    <w:p w:rsidR="008C3D02" w:rsidRPr="00EB69A1" w:rsidRDefault="008C3D02">
      <w:pPr>
        <w:spacing w:afterLines="0" w:line="240" w:lineRule="auto"/>
        <w:jc w:val="left"/>
        <w:rPr>
          <w:rFonts w:ascii="黑体" w:eastAsia="黑体" w:hAnsi="黑体" w:cs="宋体"/>
          <w:sz w:val="24"/>
          <w:szCs w:val="24"/>
        </w:rPr>
      </w:pPr>
    </w:p>
    <w:p w:rsidR="008C3D02" w:rsidRPr="00EB69A1" w:rsidRDefault="00EB69A1">
      <w:pPr>
        <w:spacing w:afterLines="0" w:line="240" w:lineRule="auto"/>
        <w:jc w:val="left"/>
        <w:rPr>
          <w:rFonts w:ascii="黑体" w:eastAsia="黑体" w:hAnsi="黑体"/>
          <w:sz w:val="24"/>
          <w:szCs w:val="24"/>
        </w:rPr>
      </w:pPr>
      <w:r w:rsidRPr="00EB69A1">
        <w:rPr>
          <w:rFonts w:ascii="黑体" w:eastAsia="黑体" w:hAnsi="黑体" w:cs="宋体"/>
          <w:sz w:val="24"/>
          <w:szCs w:val="24"/>
        </w:rPr>
        <w:t>Initiate scanning time</w:t>
      </w:r>
      <w:r w:rsidR="006F7930" w:rsidRPr="00EB69A1">
        <w:rPr>
          <w:rFonts w:ascii="黑体" w:eastAsia="黑体" w:hAnsi="黑体" w:cs="宋体" w:hint="eastAsia"/>
          <w:sz w:val="24"/>
          <w:szCs w:val="24"/>
        </w:rPr>
        <w:t>：</w:t>
      </w:r>
      <w:r w:rsidR="006F7930" w:rsidRPr="00EB69A1">
        <w:rPr>
          <w:rFonts w:ascii="黑体" w:eastAsia="黑体" w:hAnsi="黑体" w:cs="宋体"/>
          <w:sz w:val="24"/>
          <w:szCs w:val="24"/>
        </w:rPr>
        <w:t>{start_time}</w:t>
      </w:r>
    </w:p>
    <w:p w:rsidR="008C3D02" w:rsidRPr="00EB69A1" w:rsidRDefault="00EB69A1">
      <w:pPr>
        <w:spacing w:afterLines="0" w:line="240" w:lineRule="auto"/>
        <w:jc w:val="left"/>
        <w:rPr>
          <w:rFonts w:ascii="黑体" w:eastAsia="黑体" w:hAnsi="黑体" w:cs="宋体"/>
          <w:sz w:val="24"/>
          <w:szCs w:val="24"/>
        </w:rPr>
      </w:pPr>
      <w:r w:rsidRPr="00EB69A1">
        <w:rPr>
          <w:rFonts w:ascii="黑体" w:eastAsia="黑体" w:hAnsi="黑体" w:cs="宋体"/>
          <w:sz w:val="24"/>
          <w:szCs w:val="24"/>
        </w:rPr>
        <w:t>Scan completion time</w:t>
      </w:r>
      <w:r w:rsidR="006F7930" w:rsidRPr="00EB69A1">
        <w:rPr>
          <w:rFonts w:ascii="黑体" w:eastAsia="黑体" w:hAnsi="黑体" w:cs="宋体"/>
          <w:sz w:val="24"/>
          <w:szCs w:val="24"/>
        </w:rPr>
        <w:t>：</w:t>
      </w:r>
      <w:r w:rsidR="006F7930" w:rsidRPr="00EB69A1">
        <w:rPr>
          <w:rFonts w:ascii="黑体" w:eastAsia="黑体" w:hAnsi="黑体" w:cs="宋体" w:hint="eastAsia"/>
          <w:sz w:val="24"/>
          <w:szCs w:val="24"/>
        </w:rPr>
        <w:t>{end_time}</w:t>
      </w:r>
    </w:p>
    <w:p w:rsidR="008C3D02" w:rsidRPr="00EB69A1" w:rsidRDefault="008C3D02">
      <w:pPr>
        <w:spacing w:afterLines="0" w:line="240" w:lineRule="auto"/>
        <w:jc w:val="left"/>
        <w:rPr>
          <w:rFonts w:ascii="黑体" w:eastAsia="黑体" w:hAnsi="黑体" w:cs="宋体"/>
          <w:sz w:val="24"/>
          <w:szCs w:val="24"/>
        </w:rPr>
      </w:pPr>
    </w:p>
    <w:p w:rsidR="008C3D02" w:rsidRDefault="00EB69A1">
      <w:pPr>
        <w:spacing w:afterLines="0" w:line="240" w:lineRule="auto"/>
        <w:jc w:val="left"/>
        <w:rPr>
          <w:rFonts w:ascii="黑体" w:eastAsia="黑体" w:hAnsi="黑体" w:cs="宋体"/>
          <w:sz w:val="24"/>
          <w:szCs w:val="24"/>
        </w:rPr>
      </w:pPr>
      <w:r w:rsidRPr="00EB69A1">
        <w:rPr>
          <w:rFonts w:ascii="黑体" w:eastAsia="黑体" w:hAnsi="黑体" w:cs="宋体"/>
          <w:sz w:val="24"/>
          <w:szCs w:val="24"/>
        </w:rPr>
        <w:t>The scan found</w:t>
      </w:r>
      <w:r w:rsidRPr="00EB69A1">
        <w:rPr>
          <w:rFonts w:ascii="黑体" w:eastAsia="黑体" w:hAnsi="黑体" w:cs="宋体" w:hint="eastAsia"/>
          <w:sz w:val="24"/>
          <w:szCs w:val="24"/>
        </w:rPr>
        <w:t xml:space="preserve"> </w:t>
      </w:r>
      <w:r w:rsidR="006F7930">
        <w:rPr>
          <w:rFonts w:ascii="黑体" w:eastAsia="黑体" w:hAnsi="黑体" w:cs="宋体" w:hint="eastAsia"/>
          <w:sz w:val="24"/>
          <w:szCs w:val="24"/>
        </w:rPr>
        <w:t>{api_num}</w:t>
      </w:r>
      <w:r w:rsidRPr="00EB69A1">
        <w:t xml:space="preserve"> </w:t>
      </w:r>
      <w:r w:rsidRPr="00EB69A1">
        <w:rPr>
          <w:rFonts w:ascii="黑体" w:eastAsia="黑体" w:hAnsi="黑体" w:cs="宋体"/>
          <w:sz w:val="24"/>
          <w:szCs w:val="24"/>
        </w:rPr>
        <w:t>valid API interfaces.</w:t>
      </w:r>
    </w:p>
    <w:p w:rsidR="008C3D02" w:rsidRDefault="008C3D02">
      <w:pPr>
        <w:spacing w:afterLines="0" w:line="240" w:lineRule="auto"/>
        <w:jc w:val="left"/>
        <w:rPr>
          <w:rFonts w:ascii="黑体" w:eastAsia="黑体" w:hAnsi="黑体" w:cs="宋体"/>
          <w:sz w:val="24"/>
          <w:szCs w:val="24"/>
        </w:rPr>
      </w:pPr>
    </w:p>
    <w:p w:rsidR="008C3D02" w:rsidRDefault="006F7930">
      <w:pPr>
        <w:spacing w:afterLines="0" w:line="240" w:lineRule="auto"/>
        <w:jc w:val="left"/>
        <w:rPr>
          <w:rFonts w:ascii="黑体" w:eastAsia="黑体" w:hAnsi="黑体" w:cs="宋体"/>
          <w:sz w:val="24"/>
          <w:szCs w:val="24"/>
        </w:rPr>
      </w:pPr>
      <w:r>
        <w:rPr>
          <w:rFonts w:ascii="黑体" w:eastAsia="黑体" w:hAnsi="黑体" w:cs="宋体" w:hint="eastAsia"/>
          <w:sz w:val="24"/>
          <w:szCs w:val="24"/>
        </w:rPr>
        <w:t>{js_num}</w:t>
      </w:r>
      <w:r w:rsidR="00EB69A1" w:rsidRPr="00EB69A1">
        <w:t xml:space="preserve"> </w:t>
      </w:r>
      <w:r w:rsidR="00EB69A1" w:rsidRPr="00EB69A1">
        <w:rPr>
          <w:rFonts w:ascii="黑体" w:eastAsia="黑体" w:hAnsi="黑体" w:cs="宋体"/>
          <w:sz w:val="24"/>
          <w:szCs w:val="24"/>
        </w:rPr>
        <w:t>related JS files found.</w:t>
      </w:r>
      <w:r>
        <w:rPr>
          <w:rFonts w:ascii="黑体" w:eastAsia="黑体" w:hAnsi="黑体" w:cs="宋体" w:hint="eastAsia"/>
          <w:sz w:val="24"/>
          <w:szCs w:val="24"/>
        </w:rPr>
        <w:t>，</w:t>
      </w:r>
      <w:r w:rsidR="00EB69A1" w:rsidRPr="00EB69A1">
        <w:rPr>
          <w:rFonts w:ascii="黑体" w:eastAsia="黑体" w:hAnsi="黑体" w:cs="宋体"/>
          <w:sz w:val="24"/>
          <w:szCs w:val="24"/>
        </w:rPr>
        <w:t>respectively</w:t>
      </w:r>
      <w:r>
        <w:rPr>
          <w:rFonts w:ascii="黑体" w:eastAsia="黑体" w:hAnsi="黑体" w:cs="宋体" w:hint="eastAsia"/>
          <w:sz w:val="24"/>
          <w:szCs w:val="24"/>
        </w:rPr>
        <w:t>：</w:t>
      </w:r>
    </w:p>
    <w:p w:rsidR="008C3D02" w:rsidRDefault="006F7930">
      <w:pPr>
        <w:spacing w:afterLines="0" w:line="240" w:lineRule="auto"/>
        <w:jc w:val="left"/>
        <w:rPr>
          <w:rFonts w:ascii="黑体" w:eastAsia="黑体" w:hAnsi="黑体" w:cs="宋体"/>
          <w:sz w:val="24"/>
          <w:szCs w:val="24"/>
        </w:rPr>
      </w:pPr>
      <w:r>
        <w:rPr>
          <w:rFonts w:ascii="黑体" w:eastAsia="黑体" w:hAnsi="黑体" w:cs="宋体" w:hint="eastAsia"/>
          <w:sz w:val="24"/>
          <w:szCs w:val="24"/>
        </w:rPr>
        <w:t>{js_list}</w:t>
      </w:r>
    </w:p>
    <w:p w:rsidR="008C3D02" w:rsidRDefault="008C3D02">
      <w:pPr>
        <w:spacing w:afterLines="0" w:line="240" w:lineRule="auto"/>
        <w:jc w:val="left"/>
        <w:rPr>
          <w:rFonts w:ascii="黑体" w:eastAsia="黑体" w:hAnsi="黑体" w:cs="宋体"/>
          <w:sz w:val="24"/>
          <w:szCs w:val="24"/>
        </w:rPr>
      </w:pPr>
    </w:p>
    <w:p w:rsidR="008C3D02" w:rsidRDefault="00EB69A1">
      <w:pPr>
        <w:spacing w:afterLines="0" w:line="240" w:lineRule="auto"/>
        <w:jc w:val="left"/>
        <w:rPr>
          <w:rFonts w:ascii="黑体" w:eastAsia="黑体" w:hAnsi="黑体" w:cs="宋体"/>
          <w:sz w:val="24"/>
          <w:szCs w:val="24"/>
        </w:rPr>
      </w:pPr>
      <w:r w:rsidRPr="00EB69A1">
        <w:rPr>
          <w:rFonts w:ascii="黑体" w:eastAsia="黑体" w:hAnsi="黑体" w:cs="宋体"/>
          <w:sz w:val="24"/>
          <w:szCs w:val="24"/>
        </w:rPr>
        <w:t>A total of</w:t>
      </w:r>
      <w:r w:rsidR="006F7930">
        <w:rPr>
          <w:rFonts w:ascii="黑体" w:eastAsia="黑体" w:hAnsi="黑体" w:cs="宋体" w:hint="eastAsia"/>
          <w:sz w:val="24"/>
          <w:szCs w:val="24"/>
        </w:rPr>
        <w:t>{vuln_num}</w:t>
      </w:r>
      <w:r w:rsidRPr="00EB69A1">
        <w:t xml:space="preserve"> </w:t>
      </w:r>
      <w:r w:rsidRPr="00EB69A1">
        <w:rPr>
          <w:rFonts w:ascii="黑体" w:eastAsia="黑体" w:hAnsi="黑体" w:cs="宋体"/>
          <w:sz w:val="24"/>
          <w:szCs w:val="24"/>
        </w:rPr>
        <w:t>security vulnerabilities were identified</w:t>
      </w:r>
      <w:r w:rsidR="006F7930">
        <w:rPr>
          <w:rFonts w:ascii="黑体" w:eastAsia="黑体" w:hAnsi="黑体" w:cs="宋体" w:hint="eastAsia"/>
          <w:sz w:val="24"/>
          <w:szCs w:val="24"/>
        </w:rPr>
        <w:t>，</w:t>
      </w:r>
      <w:r w:rsidRPr="00EB69A1">
        <w:rPr>
          <w:rFonts w:ascii="黑体" w:eastAsia="黑体" w:hAnsi="黑体" w:cs="宋体"/>
          <w:sz w:val="24"/>
          <w:szCs w:val="24"/>
        </w:rPr>
        <w:t xml:space="preserve">Of which </w:t>
      </w:r>
      <w:r w:rsidR="006F7930">
        <w:rPr>
          <w:rFonts w:ascii="黑体" w:eastAsia="黑体" w:hAnsi="黑体" w:cs="宋体" w:hint="eastAsia"/>
          <w:sz w:val="24"/>
          <w:szCs w:val="24"/>
        </w:rPr>
        <w:t>{vuln_h_num}</w:t>
      </w:r>
      <w:r w:rsidRPr="00EB69A1">
        <w:t xml:space="preserve"> </w:t>
      </w:r>
      <w:r w:rsidRPr="00EB69A1">
        <w:rPr>
          <w:rFonts w:ascii="黑体" w:eastAsia="黑体" w:hAnsi="黑体" w:cs="宋体"/>
          <w:sz w:val="24"/>
          <w:szCs w:val="24"/>
        </w:rPr>
        <w:t>high-risk</w:t>
      </w:r>
      <w:r w:rsidR="006F7930">
        <w:rPr>
          <w:rFonts w:ascii="黑体" w:eastAsia="黑体" w:hAnsi="黑体" w:cs="宋体" w:hint="eastAsia"/>
          <w:sz w:val="24"/>
          <w:szCs w:val="24"/>
        </w:rPr>
        <w:t>、{vuln_m_num}</w:t>
      </w:r>
      <w:r w:rsidRPr="00EB69A1">
        <w:t xml:space="preserve"> </w:t>
      </w:r>
      <w:r w:rsidRPr="00EB69A1">
        <w:rPr>
          <w:rFonts w:ascii="黑体" w:eastAsia="黑体" w:hAnsi="黑体" w:cs="宋体"/>
          <w:sz w:val="24"/>
          <w:szCs w:val="24"/>
        </w:rPr>
        <w:t>medium-risk</w:t>
      </w:r>
      <w:r w:rsidR="006F7930">
        <w:rPr>
          <w:rFonts w:ascii="黑体" w:eastAsia="黑体" w:hAnsi="黑体" w:cs="宋体" w:hint="eastAsia"/>
          <w:sz w:val="24"/>
          <w:szCs w:val="24"/>
        </w:rPr>
        <w:t>、{vuln_l_num}</w:t>
      </w:r>
      <w:r w:rsidRPr="00EB69A1">
        <w:t xml:space="preserve"> </w:t>
      </w:r>
      <w:r w:rsidRPr="00EB69A1">
        <w:rPr>
          <w:rFonts w:ascii="黑体" w:eastAsia="黑体" w:hAnsi="黑体" w:cs="宋体"/>
          <w:sz w:val="24"/>
          <w:szCs w:val="24"/>
        </w:rPr>
        <w:t>low-risk</w:t>
      </w:r>
      <w:r w:rsidR="006F7930">
        <w:rPr>
          <w:rFonts w:ascii="黑体" w:eastAsia="黑体" w:hAnsi="黑体" w:cs="宋体" w:hint="eastAsia"/>
          <w:sz w:val="24"/>
          <w:szCs w:val="24"/>
        </w:rPr>
        <w:t>。</w:t>
      </w:r>
      <w:r w:rsidRPr="00EB69A1">
        <w:rPr>
          <w:rFonts w:ascii="黑体" w:eastAsia="黑体" w:hAnsi="黑体" w:cs="宋体"/>
          <w:sz w:val="24"/>
          <w:szCs w:val="24"/>
        </w:rPr>
        <w:t>respectively</w:t>
      </w:r>
      <w:r w:rsidR="006F7930">
        <w:rPr>
          <w:rFonts w:ascii="黑体" w:eastAsia="黑体" w:hAnsi="黑体" w:cs="宋体" w:hint="eastAsia"/>
          <w:sz w:val="24"/>
          <w:szCs w:val="24"/>
        </w:rPr>
        <w:t>：</w:t>
      </w:r>
    </w:p>
    <w:p w:rsidR="008C3D02" w:rsidRDefault="006F7930">
      <w:pPr>
        <w:spacing w:afterLines="0" w:line="240" w:lineRule="auto"/>
        <w:jc w:val="left"/>
        <w:rPr>
          <w:rFonts w:ascii="黑体" w:eastAsia="黑体" w:hAnsi="黑体" w:cs="宋体"/>
          <w:sz w:val="24"/>
          <w:szCs w:val="24"/>
        </w:rPr>
      </w:pPr>
      <w:r>
        <w:rPr>
          <w:rFonts w:ascii="黑体" w:eastAsia="黑体" w:hAnsi="黑体" w:cs="宋体" w:hint="eastAsia"/>
          <w:sz w:val="24"/>
          <w:szCs w:val="24"/>
        </w:rPr>
        <w:t>{vuln_list}</w:t>
      </w:r>
    </w:p>
    <w:p w:rsidR="008C3D02" w:rsidRDefault="008C3D02">
      <w:pPr>
        <w:spacing w:afterLines="0" w:line="240" w:lineRule="auto"/>
        <w:jc w:val="left"/>
        <w:rPr>
          <w:rFonts w:ascii="黑体" w:eastAsia="黑体" w:hAnsi="黑体" w:cs="宋体"/>
          <w:sz w:val="24"/>
          <w:szCs w:val="24"/>
        </w:rPr>
      </w:pPr>
    </w:p>
    <w:p w:rsidR="008C3D02" w:rsidRDefault="00EB69A1">
      <w:pPr>
        <w:pStyle w:val="HTML"/>
        <w:shd w:val="clear" w:color="auto" w:fill="FFFFFF"/>
        <w:spacing w:after="156"/>
        <w:rPr>
          <w:rFonts w:ascii="黑体" w:eastAsia="黑体" w:hAnsi="黑体" w:cs="宋体" w:hint="default"/>
        </w:rPr>
      </w:pPr>
      <w:r w:rsidRPr="00EB69A1">
        <w:rPr>
          <w:rFonts w:ascii="黑体" w:eastAsia="黑体" w:hAnsi="黑体" w:cs="宋体"/>
        </w:rPr>
        <w:t>Additional Cookies Information</w:t>
      </w:r>
      <w:r w:rsidR="006F7930">
        <w:rPr>
          <w:rFonts w:ascii="黑体" w:eastAsia="黑体" w:hAnsi="黑体" w:cs="宋体"/>
        </w:rPr>
        <w:t>：{extra_cookies}</w:t>
      </w:r>
    </w:p>
    <w:p w:rsidR="008C3D02" w:rsidRDefault="00EB69A1">
      <w:pPr>
        <w:spacing w:afterLines="0" w:line="240" w:lineRule="auto"/>
        <w:jc w:val="left"/>
        <w:rPr>
          <w:rFonts w:ascii="黑体" w:eastAsia="黑体" w:hAnsi="黑体" w:cs="宋体"/>
          <w:sz w:val="24"/>
          <w:szCs w:val="24"/>
        </w:rPr>
      </w:pPr>
      <w:r w:rsidRPr="00EB69A1">
        <w:rPr>
          <w:rFonts w:ascii="黑体" w:eastAsia="黑体" w:hAnsi="黑体" w:cs="宋体"/>
          <w:sz w:val="24"/>
          <w:szCs w:val="24"/>
        </w:rPr>
        <w:t>Additional transmission header information</w:t>
      </w:r>
      <w:r w:rsidR="006F7930">
        <w:rPr>
          <w:rFonts w:ascii="黑体" w:eastAsia="黑体" w:hAnsi="黑体" w:cs="宋体" w:hint="eastAsia"/>
          <w:sz w:val="24"/>
          <w:szCs w:val="24"/>
        </w:rPr>
        <w:t>：{extra_head}</w:t>
      </w:r>
    </w:p>
    <w:p w:rsidR="008C3D02" w:rsidRDefault="008C3D02">
      <w:pPr>
        <w:spacing w:afterLines="0" w:line="240" w:lineRule="auto"/>
        <w:jc w:val="left"/>
        <w:rPr>
          <w:rFonts w:ascii="黑体" w:eastAsia="黑体" w:hAnsi="黑体" w:cs="宋体"/>
          <w:sz w:val="24"/>
          <w:szCs w:val="24"/>
        </w:rPr>
      </w:pPr>
    </w:p>
    <w:p w:rsidR="008C3D02" w:rsidRDefault="008C3D02">
      <w:pPr>
        <w:spacing w:afterLines="0" w:line="240" w:lineRule="auto"/>
        <w:jc w:val="left"/>
        <w:rPr>
          <w:rFonts w:ascii="黑体" w:eastAsia="黑体" w:hAnsi="黑体" w:cs="宋体"/>
          <w:sz w:val="24"/>
          <w:szCs w:val="24"/>
        </w:rPr>
      </w:pPr>
    </w:p>
    <w:p w:rsidR="008C3D02" w:rsidRDefault="002A324C">
      <w:pPr>
        <w:spacing w:afterLines="0" w:line="240" w:lineRule="auto"/>
        <w:jc w:val="left"/>
        <w:rPr>
          <w:rFonts w:ascii="黑体" w:eastAsia="黑体" w:hAnsi="黑体" w:cs="宋体"/>
          <w:b/>
          <w:bCs/>
          <w:sz w:val="24"/>
          <w:szCs w:val="24"/>
        </w:rPr>
      </w:pPr>
      <w:r w:rsidRPr="002A324C">
        <w:rPr>
          <w:rFonts w:ascii="黑体" w:eastAsia="黑体" w:hAnsi="黑体" w:cs="宋体"/>
          <w:b/>
          <w:bCs/>
          <w:sz w:val="24"/>
          <w:szCs w:val="24"/>
        </w:rPr>
        <w:t xml:space="preserve">Security risk level of the target platform as </w:t>
      </w:r>
      <w:r w:rsidR="008049CB" w:rsidRPr="002A324C">
        <w:rPr>
          <w:rFonts w:ascii="黑体" w:eastAsia="黑体" w:hAnsi="黑体" w:cs="宋体"/>
          <w:b/>
          <w:bCs/>
          <w:sz w:val="24"/>
          <w:szCs w:val="24"/>
        </w:rPr>
        <w:t>analyzed</w:t>
      </w:r>
      <w:r w:rsidRPr="002A324C">
        <w:rPr>
          <w:rFonts w:ascii="黑体" w:eastAsia="黑体" w:hAnsi="黑体" w:cs="宋体"/>
          <w:b/>
          <w:bCs/>
          <w:sz w:val="24"/>
          <w:szCs w:val="24"/>
        </w:rPr>
        <w:t xml:space="preserve"> by this tool</w:t>
      </w:r>
      <w:r w:rsidR="006F7930">
        <w:rPr>
          <w:rFonts w:ascii="黑体" w:eastAsia="黑体" w:hAnsi="黑体" w:cs="宋体" w:hint="eastAsia"/>
          <w:b/>
          <w:bCs/>
          <w:sz w:val="24"/>
          <w:szCs w:val="24"/>
        </w:rPr>
        <w:t>：</w:t>
      </w:r>
      <w:r w:rsidR="006F7930">
        <w:rPr>
          <w:rFonts w:ascii="黑体" w:eastAsia="黑体" w:hAnsi="黑体" w:cs="宋体"/>
          <w:b/>
          <w:bCs/>
          <w:sz w:val="24"/>
          <w:szCs w:val="24"/>
        </w:rPr>
        <w:t>{sec_lv}</w:t>
      </w:r>
    </w:p>
    <w:p w:rsidR="008C3D02" w:rsidRDefault="006F7930">
      <w:pPr>
        <w:spacing w:afterLines="0" w:line="240" w:lineRule="auto"/>
        <w:jc w:val="left"/>
        <w:rPr>
          <w:sz w:val="21"/>
        </w:rPr>
      </w:pPr>
      <w:r>
        <w:br w:type="page"/>
      </w:r>
    </w:p>
    <w:p w:rsidR="008C3D02" w:rsidRDefault="002A324C">
      <w:pPr>
        <w:pStyle w:val="PocSir"/>
        <w:pBdr>
          <w:bottom w:val="single" w:sz="24" w:space="1" w:color="auto"/>
        </w:pBdr>
        <w:rPr>
          <w:sz w:val="44"/>
          <w:szCs w:val="44"/>
        </w:rPr>
      </w:pPr>
      <w:r w:rsidRPr="002A324C">
        <w:rPr>
          <w:rFonts w:eastAsia="黑体" w:cs="Arial"/>
          <w:b/>
          <w:sz w:val="44"/>
          <w:szCs w:val="44"/>
        </w:rPr>
        <w:lastRenderedPageBreak/>
        <w:t>II. Vulnerability details</w:t>
      </w:r>
    </w:p>
    <w:p w:rsidR="00DC4C46" w:rsidRDefault="00C35B41">
      <w:pPr>
        <w:spacing w:afterLines="0" w:line="240" w:lineRule="auto"/>
        <w:jc w:val="left"/>
        <w:rPr>
          <w:sz w:val="28"/>
          <w:szCs w:val="28"/>
        </w:rPr>
      </w:pPr>
      <w:r w:rsidRPr="00C35B41">
        <w:rPr>
          <w:sz w:val="28"/>
          <w:szCs w:val="28"/>
        </w:rPr>
        <w:t>{vuln_deta}</w:t>
      </w:r>
    </w:p>
    <w:p w:rsidR="008C3D02" w:rsidRDefault="006F7930">
      <w:pPr>
        <w:spacing w:afterLines="0" w:line="240" w:lineRule="auto"/>
        <w:jc w:val="left"/>
        <w:rPr>
          <w:sz w:val="21"/>
        </w:rPr>
      </w:pPr>
      <w:r>
        <w:br w:type="page"/>
      </w:r>
    </w:p>
    <w:p w:rsidR="008C3D02" w:rsidRDefault="002A324C">
      <w:pPr>
        <w:pStyle w:val="PocSir"/>
        <w:pBdr>
          <w:bottom w:val="single" w:sz="24" w:space="1" w:color="auto"/>
        </w:pBdr>
        <w:rPr>
          <w:sz w:val="44"/>
          <w:szCs w:val="44"/>
        </w:rPr>
      </w:pPr>
      <w:r w:rsidRPr="002A324C">
        <w:rPr>
          <w:rFonts w:eastAsia="黑体" w:cs="Arial"/>
          <w:b/>
          <w:sz w:val="44"/>
          <w:szCs w:val="44"/>
        </w:rPr>
        <w:lastRenderedPageBreak/>
        <w:t>III. List of APIs</w:t>
      </w:r>
    </w:p>
    <w:p w:rsidR="008C3D02" w:rsidRDefault="008210BD">
      <w:pPr>
        <w:spacing w:afterLines="0" w:line="240" w:lineRule="auto"/>
        <w:jc w:val="left"/>
        <w:rPr>
          <w:sz w:val="21"/>
        </w:rPr>
      </w:pPr>
      <w:r w:rsidRPr="008210BD">
        <w:rPr>
          <w:sz w:val="28"/>
          <w:szCs w:val="28"/>
        </w:rPr>
        <w:t>{api_list}</w:t>
      </w:r>
      <w:r w:rsidR="006F7930">
        <w:br w:type="page"/>
      </w:r>
    </w:p>
    <w:p w:rsidR="008C3D02" w:rsidRDefault="002A324C">
      <w:pPr>
        <w:pStyle w:val="PocSir"/>
        <w:pBdr>
          <w:bottom w:val="single" w:sz="24" w:space="1" w:color="auto"/>
        </w:pBdr>
        <w:rPr>
          <w:sz w:val="44"/>
          <w:szCs w:val="44"/>
        </w:rPr>
      </w:pPr>
      <w:r w:rsidRPr="002A324C">
        <w:rPr>
          <w:rFonts w:eastAsia="黑体" w:cs="Arial"/>
          <w:b/>
          <w:sz w:val="44"/>
          <w:szCs w:val="44"/>
        </w:rPr>
        <w:lastRenderedPageBreak/>
        <w:t>IV. Security recommendations</w:t>
      </w:r>
    </w:p>
    <w:p w:rsidR="008C3D02" w:rsidRDefault="007A4A3B">
      <w:pPr>
        <w:spacing w:afterLines="0" w:line="240" w:lineRule="auto"/>
        <w:jc w:val="left"/>
        <w:rPr>
          <w:sz w:val="21"/>
        </w:rPr>
      </w:pPr>
      <w:r w:rsidRPr="007A4A3B">
        <w:rPr>
          <w:sz w:val="28"/>
          <w:szCs w:val="28"/>
        </w:rPr>
        <w:t>{suggest_foryou}</w:t>
      </w:r>
      <w:r w:rsidR="006F7930">
        <w:br w:type="page"/>
      </w:r>
    </w:p>
    <w:p w:rsidR="008C3D02" w:rsidRDefault="002A324C">
      <w:pPr>
        <w:pStyle w:val="PocSir"/>
        <w:pBdr>
          <w:bottom w:val="single" w:sz="24" w:space="1" w:color="auto"/>
        </w:pBdr>
        <w:rPr>
          <w:sz w:val="44"/>
          <w:szCs w:val="44"/>
        </w:rPr>
      </w:pPr>
      <w:r w:rsidRPr="002A324C">
        <w:rPr>
          <w:rFonts w:eastAsia="黑体" w:cs="Arial"/>
          <w:b/>
          <w:sz w:val="44"/>
          <w:szCs w:val="44"/>
        </w:rPr>
        <w:lastRenderedPageBreak/>
        <w:t xml:space="preserve">V. </w:t>
      </w:r>
      <w:r w:rsidR="006B7E0C">
        <w:rPr>
          <w:rFonts w:eastAsia="黑体" w:cs="Arial" w:hint="eastAsia"/>
          <w:b/>
          <w:sz w:val="44"/>
          <w:szCs w:val="44"/>
        </w:rPr>
        <w:t>A</w:t>
      </w:r>
      <w:r w:rsidRPr="002A324C">
        <w:rPr>
          <w:rFonts w:eastAsia="黑体" w:cs="Arial"/>
          <w:b/>
          <w:sz w:val="44"/>
          <w:szCs w:val="44"/>
        </w:rPr>
        <w:t>ppendix</w:t>
      </w:r>
    </w:p>
    <w:p w:rsidR="008C3D02" w:rsidRDefault="002A324C">
      <w:pPr>
        <w:pStyle w:val="10"/>
        <w:numPr>
          <w:ilvl w:val="0"/>
          <w:numId w:val="1"/>
        </w:numPr>
        <w:spacing w:after="156"/>
        <w:rPr>
          <w:b/>
          <w:sz w:val="28"/>
          <w:szCs w:val="28"/>
        </w:rPr>
      </w:pPr>
      <w:r w:rsidRPr="002A324C">
        <w:rPr>
          <w:b/>
          <w:sz w:val="28"/>
          <w:szCs w:val="28"/>
        </w:rPr>
        <w:t>Description of vulnerabilities</w:t>
      </w:r>
    </w:p>
    <w:p w:rsidR="008C3D02" w:rsidRDefault="002A324C">
      <w:pPr>
        <w:pStyle w:val="10"/>
        <w:spacing w:after="156"/>
        <w:ind w:firstLineChars="200" w:firstLine="422"/>
      </w:pPr>
      <w:r w:rsidRPr="002A324C">
        <w:rPr>
          <w:b/>
          <w:bCs/>
        </w:rPr>
        <w:t>CORS vulnerability</w:t>
      </w:r>
      <w:r w:rsidR="006F7930">
        <w:rPr>
          <w:rFonts w:hint="eastAsia"/>
          <w:b/>
          <w:bCs/>
        </w:rPr>
        <w:t>：</w:t>
      </w:r>
      <w:r w:rsidRPr="002A324C">
        <w:t>Cross-domain resource sharing can relax the browser's homology policy, which allows different websites and different servers to communicate with each other through the browser. Suppose a user logs on to vuln.com, a website with a CORS configuration, and also accesses evil.com, a link provided by the attacker. The evil.com website makes a request to vuln.com for sensitive data, and the browser's ability to receive the information depends on the configuration of vuln.com. If vuln.com is configured with the Access-Control-Allow-Origin header and is expected, then it is allowed to receive it, otherwise the browser will not receive it due to the same origin policy.</w:t>
      </w:r>
    </w:p>
    <w:p w:rsidR="002A324C" w:rsidRPr="002A324C" w:rsidRDefault="002A324C">
      <w:pPr>
        <w:pStyle w:val="10"/>
        <w:spacing w:after="156"/>
        <w:ind w:firstLineChars="200" w:firstLine="422"/>
      </w:pPr>
      <w:r w:rsidRPr="002A324C">
        <w:rPr>
          <w:b/>
          <w:bCs/>
        </w:rPr>
        <w:t xml:space="preserve">Unauthorized Access Vulnerability: </w:t>
      </w:r>
      <w:r w:rsidRPr="002A324C">
        <w:t>Unauthorized access to the interface, as the name implies, can directly access and operate the corresponding business logic functions without requesting authorization. This is usually caused by a flawed or unauthenticated authentication page, improper security configuration, etc.</w:t>
      </w:r>
    </w:p>
    <w:p w:rsidR="002A324C" w:rsidRDefault="002A324C">
      <w:pPr>
        <w:pStyle w:val="10"/>
        <w:spacing w:after="156"/>
        <w:ind w:firstLineChars="200" w:firstLine="422"/>
        <w:rPr>
          <w:b/>
          <w:bCs/>
        </w:rPr>
      </w:pPr>
      <w:r w:rsidRPr="002A324C">
        <w:rPr>
          <w:b/>
          <w:bCs/>
        </w:rPr>
        <w:t>Sensitive Information Disclosure Vulnerability:</w:t>
      </w:r>
      <w:r w:rsidRPr="002A324C">
        <w:t xml:space="preserve"> Information disclosure refers to the disclosure of sensitive information in a website page or JS file. Through this sensitive information, an attacker can further compromise the server.</w:t>
      </w:r>
    </w:p>
    <w:p w:rsidR="002A324C" w:rsidRDefault="002A324C">
      <w:pPr>
        <w:pStyle w:val="10"/>
        <w:spacing w:after="156"/>
        <w:ind w:firstLineChars="200" w:firstLine="422"/>
        <w:rPr>
          <w:b/>
          <w:bCs/>
        </w:rPr>
      </w:pPr>
      <w:r w:rsidRPr="002A324C">
        <w:rPr>
          <w:b/>
          <w:bCs/>
        </w:rPr>
        <w:t xml:space="preserve">Horizontal Override Vulnerability: </w:t>
      </w:r>
      <w:r w:rsidRPr="002A324C">
        <w:t>an override vulnerability is when an application does not strictly verify the identity permissions of the current user's operations, resulting in users being able to operate functions that are beyond their administrative privileges, thus operating some behaviors that are not available to that user. Level override can result in users between the same level having access to each other's sensitive information, such as name, phone number, contact address, personal data, order history, and so on. It may also be possible to perform a line of functions, such as delete, add, modify, etc., as other users with level override privileges.</w:t>
      </w:r>
    </w:p>
    <w:p w:rsidR="002A324C" w:rsidRDefault="002A324C">
      <w:pPr>
        <w:pStyle w:val="10"/>
        <w:spacing w:after="156"/>
        <w:ind w:firstLineChars="200" w:firstLine="422"/>
        <w:rPr>
          <w:b/>
          <w:bCs/>
        </w:rPr>
      </w:pPr>
      <w:r w:rsidRPr="002A324C">
        <w:rPr>
          <w:b/>
          <w:bCs/>
        </w:rPr>
        <w:t xml:space="preserve">SQL Injection Vulnerability: </w:t>
      </w:r>
      <w:r w:rsidRPr="002A324C">
        <w:t>SQL injection vulnerability arises because the web application is not written for the user to submit data to the server to verify the legitimacy of the data (type, length, legitimacy of business parameters, etc.), and there is no effective special character filtering of user input data, making the user input directly into the database execution, beyond the expected results of the original design of the SQL statement, resulting in a SQL injection vulnerability.</w:t>
      </w:r>
    </w:p>
    <w:p w:rsidR="008C3D02" w:rsidRDefault="002A324C">
      <w:pPr>
        <w:pStyle w:val="10"/>
        <w:spacing w:after="156"/>
        <w:ind w:firstLineChars="200" w:firstLine="422"/>
        <w:rPr>
          <w:b/>
          <w:bCs/>
        </w:rPr>
      </w:pPr>
      <w:r w:rsidRPr="002A324C">
        <w:rPr>
          <w:b/>
          <w:bCs/>
        </w:rPr>
        <w:lastRenderedPageBreak/>
        <w:t xml:space="preserve">Weak password vulnerability: </w:t>
      </w:r>
      <w:r w:rsidRPr="002A324C">
        <w:t>Website management and operations personnel use very easy to remember passwords or directly adopt the system's default password due to insufficient security awareness, in order to facilitate and avoid forgetting passwords. Attackers can use this vulnerability to directly enter the application system or management system, so as to tamper with and delete the system, web pages, data, illegally access the system, user data, and may even lead to the fall of the server.</w:t>
      </w:r>
    </w:p>
    <w:p w:rsidR="008C3D02" w:rsidRDefault="002A324C">
      <w:pPr>
        <w:pStyle w:val="10"/>
        <w:spacing w:after="156"/>
        <w:ind w:firstLineChars="200" w:firstLine="422"/>
      </w:pPr>
      <w:r w:rsidRPr="002A324C">
        <w:rPr>
          <w:b/>
          <w:bCs/>
        </w:rPr>
        <w:t>Arbitrary file upload vulnerability:</w:t>
      </w:r>
      <w:r w:rsidRPr="002A324C">
        <w:t xml:space="preserve"> The application system checks the legitimacy of the file type, format and content of the file uploaded by the user at the file upload function, which allows an attacker to upload a malicious Web shell</w:t>
      </w:r>
      <w:r w:rsidR="00CF2A67">
        <w:t xml:space="preserve"> </w:t>
      </w:r>
      <w:r w:rsidRPr="002A324C">
        <w:t>script file or a file of non-expected format such as: HTML file, SHTML file, etc. At the same time, he can use the directory jump characters or control the upload. directory, uploading files directly to the web directory or any directory, which may result in the execution of arbitrary malicious script files on a remote server to gain direct access to the application system.</w:t>
      </w:r>
    </w:p>
    <w:p w:rsidR="008C3D02" w:rsidRDefault="002A324C">
      <w:pPr>
        <w:pStyle w:val="10"/>
        <w:numPr>
          <w:ilvl w:val="0"/>
          <w:numId w:val="1"/>
        </w:numPr>
        <w:spacing w:after="156"/>
        <w:rPr>
          <w:b/>
          <w:sz w:val="28"/>
          <w:szCs w:val="28"/>
        </w:rPr>
      </w:pPr>
      <w:r w:rsidRPr="002A324C">
        <w:rPr>
          <w:b/>
          <w:sz w:val="28"/>
          <w:szCs w:val="28"/>
        </w:rPr>
        <w:t>Vulnerability levels</w:t>
      </w:r>
    </w:p>
    <w:p w:rsidR="002A324C" w:rsidRDefault="002A324C" w:rsidP="002A324C">
      <w:pPr>
        <w:pStyle w:val="10"/>
        <w:ind w:firstLineChars="200" w:firstLine="420"/>
      </w:pPr>
      <w:r>
        <w:t>This report has three built-in vulnerability levels, which are: low, medium and high risk. The high-risk vulnerability types are: weak password vulnerability, arbitrary file upload vulnerability, SQLi vulnerability; the medium-risk vulnerability types are: horizontal leapfrogging vulnerability, sensitive information disclosure vulnerability, unauthorized access vulnerability; the low-risk vulnerability types are: CORS vulnerability.</w:t>
      </w:r>
    </w:p>
    <w:p w:rsidR="008C3D02" w:rsidRDefault="002A324C" w:rsidP="002A324C">
      <w:pPr>
        <w:pStyle w:val="10"/>
        <w:spacing w:after="156"/>
        <w:ind w:firstLineChars="200" w:firstLine="420"/>
      </w:pPr>
      <w:r>
        <w:t>The confidence level for the "low" level of detection results will automatically reduce the vulnerability of a level of harm, if it is at the lowest vulnerability level is not a downgrade. For example, a vulnerability for: SQL injection vulnerability, should be a high-risk vulnerability, but the confidence level is "low", it is automatically downgraded to the risk of vulnerability.</w:t>
      </w:r>
    </w:p>
    <w:p w:rsidR="008C3D02" w:rsidRDefault="002A324C">
      <w:pPr>
        <w:pStyle w:val="10"/>
        <w:numPr>
          <w:ilvl w:val="0"/>
          <w:numId w:val="1"/>
        </w:numPr>
        <w:spacing w:after="156"/>
        <w:rPr>
          <w:b/>
          <w:sz w:val="28"/>
          <w:szCs w:val="28"/>
        </w:rPr>
      </w:pPr>
      <w:r w:rsidRPr="002A324C">
        <w:rPr>
          <w:b/>
          <w:sz w:val="28"/>
          <w:szCs w:val="28"/>
        </w:rPr>
        <w:t>Risk level</w:t>
      </w:r>
    </w:p>
    <w:p w:rsidR="008C3D02" w:rsidRDefault="002A324C">
      <w:pPr>
        <w:pStyle w:val="10"/>
        <w:spacing w:after="156"/>
      </w:pPr>
      <w:r w:rsidRPr="002A324C">
        <w:t>This report has four risk levels: no risk, low risk, medium risk, and high risk, with a scoring scale of 0, 5, 10, and 18, respectively. For example, in a certain scan, one high-risk, two medium-risk and five low-risk vulnerabilities are found, the score is calculated as 1 x 6 + 2 x 2 + 5 x 1 = 15 (points), the score is greater than 10 and less than 18, so the risk level is "medium-risk".</w:t>
      </w:r>
    </w:p>
    <w:p w:rsidR="008C3D02" w:rsidRDefault="006F7930">
      <w:pPr>
        <w:spacing w:after="156"/>
        <w:rPr>
          <w:rFonts w:ascii="PingFang SC Medium" w:eastAsia="PingFang SC Medium" w:hAnsi="PingFang SC Medium"/>
          <w:b/>
          <w:bCs/>
          <w:color w:val="767171" w:themeColor="background2" w:themeShade="80"/>
          <w:sz w:val="36"/>
          <w:szCs w:val="36"/>
        </w:rPr>
      </w:pPr>
      <w:r>
        <w:rPr>
          <w:rFonts w:ascii="PingFang SC Medium" w:eastAsia="PingFang SC Medium" w:hAnsi="PingFang SC Medium" w:hint="eastAsia"/>
          <w:b/>
          <w:bCs/>
          <w:color w:val="767171" w:themeColor="background2" w:themeShade="80"/>
          <w:sz w:val="21"/>
          <w:szCs w:val="24"/>
        </w:rPr>
        <w:t>（</w:t>
      </w:r>
      <w:r w:rsidR="002A324C" w:rsidRPr="002A324C">
        <w:rPr>
          <w:rFonts w:ascii="PingFang SC Medium" w:eastAsia="PingFang SC Medium" w:hAnsi="PingFang SC Medium"/>
          <w:b/>
          <w:bCs/>
          <w:color w:val="767171" w:themeColor="background2" w:themeShade="80"/>
          <w:sz w:val="21"/>
          <w:szCs w:val="24"/>
        </w:rPr>
        <w:t>Conclusion of the report, with the following blanks</w:t>
      </w:r>
      <w:r>
        <w:rPr>
          <w:rFonts w:ascii="PingFang SC Medium" w:eastAsia="PingFang SC Medium" w:hAnsi="PingFang SC Medium" w:hint="eastAsia"/>
          <w:b/>
          <w:bCs/>
          <w:color w:val="767171" w:themeColor="background2" w:themeShade="80"/>
          <w:sz w:val="21"/>
          <w:szCs w:val="24"/>
        </w:rPr>
        <w:t>）</w:t>
      </w:r>
    </w:p>
    <w:sectPr w:rsidR="008C3D02">
      <w:headerReference w:type="even" r:id="rId8"/>
      <w:headerReference w:type="default" r:id="rId9"/>
      <w:footerReference w:type="even" r:id="rId10"/>
      <w:footerReference w:type="default" r:id="rId11"/>
      <w:headerReference w:type="first" r:id="rId12"/>
      <w:footerReference w:type="first" r:id="rId13"/>
      <w:pgSz w:w="11900" w:h="16840"/>
      <w:pgMar w:top="1440" w:right="1800" w:bottom="1440" w:left="1800" w:header="851" w:footer="992" w:gutter="0"/>
      <w:pgNumType w:fmt="numberInDash"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353D1" w:rsidRDefault="00D353D1">
      <w:pPr>
        <w:spacing w:after="120" w:line="240" w:lineRule="auto"/>
      </w:pPr>
      <w:r>
        <w:separator/>
      </w:r>
    </w:p>
  </w:endnote>
  <w:endnote w:type="continuationSeparator" w:id="0">
    <w:p w:rsidR="00D353D1" w:rsidRDefault="00D353D1">
      <w:pPr>
        <w:spacing w:after="12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2" w:usb2="00000016" w:usb3="00000000" w:csb0="0004001F" w:csb1="00000000"/>
  </w:font>
  <w:font w:name="Helvetica Neue">
    <w:panose1 w:val="02000503000000020004"/>
    <w:charset w:val="00"/>
    <w:family w:val="auto"/>
    <w:pitch w:val="variable"/>
    <w:sig w:usb0="E50002FF" w:usb1="500079DB" w:usb2="00000010" w:usb3="00000000" w:csb0="00000001" w:csb1="00000000"/>
  </w:font>
  <w:font w:name=".PingFang SC">
    <w:altName w:val="微软雅黑"/>
    <w:panose1 w:val="020B0604020202020204"/>
    <w:charset w:val="86"/>
    <w:family w:val="auto"/>
    <w:pitch w:val="default"/>
    <w:sig w:usb0="00000000" w:usb1="00000000" w:usb2="00000010" w:usb3="00000000" w:csb0="00040000" w:csb1="00000000"/>
  </w:font>
  <w:font w:name="PingFang SC Medium">
    <w:panose1 w:val="020B0600000000000000"/>
    <w:charset w:val="86"/>
    <w:family w:val="swiss"/>
    <w:pitch w:val="variable"/>
    <w:sig w:usb0="A00002FF" w:usb1="7ACFFDFB" w:usb2="00000017"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c"/>
      </w:rPr>
      <w:id w:val="1098682492"/>
    </w:sdtPr>
    <w:sdtEndPr>
      <w:rPr>
        <w:rStyle w:val="ac"/>
      </w:rPr>
    </w:sdtEndPr>
    <w:sdtContent>
      <w:p w:rsidR="008C3D02" w:rsidRDefault="006F7930">
        <w:pPr>
          <w:pStyle w:val="a5"/>
          <w:framePr w:wrap="around" w:vAnchor="text" w:hAnchor="margin" w:xAlign="center" w:y="1"/>
          <w:spacing w:after="120"/>
          <w:rPr>
            <w:rStyle w:val="ac"/>
          </w:rPr>
        </w:pPr>
        <w:r>
          <w:rPr>
            <w:rStyle w:val="ac"/>
          </w:rPr>
          <w:fldChar w:fldCharType="begin"/>
        </w:r>
        <w:r>
          <w:rPr>
            <w:rStyle w:val="ac"/>
          </w:rPr>
          <w:instrText xml:space="preserve"> PAGE </w:instrText>
        </w:r>
        <w:r>
          <w:rPr>
            <w:rStyle w:val="ac"/>
          </w:rPr>
          <w:fldChar w:fldCharType="end"/>
        </w:r>
      </w:p>
    </w:sdtContent>
  </w:sdt>
  <w:p w:rsidR="008C3D02" w:rsidRDefault="008C3D02">
    <w:pPr>
      <w:pStyle w:val="a5"/>
      <w:spacing w:after="1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c"/>
      </w:rPr>
      <w:id w:val="1182246249"/>
    </w:sdtPr>
    <w:sdtEndPr>
      <w:rPr>
        <w:rStyle w:val="ac"/>
      </w:rPr>
    </w:sdtEndPr>
    <w:sdtContent>
      <w:p w:rsidR="008C3D02" w:rsidRDefault="006F7930">
        <w:pPr>
          <w:pStyle w:val="a5"/>
          <w:framePr w:wrap="around" w:vAnchor="text" w:hAnchor="margin" w:xAlign="center" w:y="1"/>
          <w:spacing w:after="120"/>
          <w:rPr>
            <w:rStyle w:val="ac"/>
          </w:rPr>
        </w:pPr>
        <w:r>
          <w:rPr>
            <w:rStyle w:val="ac"/>
          </w:rPr>
          <w:fldChar w:fldCharType="begin"/>
        </w:r>
        <w:r>
          <w:rPr>
            <w:rStyle w:val="ac"/>
          </w:rPr>
          <w:instrText xml:space="preserve"> PAGE </w:instrText>
        </w:r>
        <w:r>
          <w:rPr>
            <w:rStyle w:val="ac"/>
          </w:rPr>
          <w:fldChar w:fldCharType="separate"/>
        </w:r>
        <w:r>
          <w:rPr>
            <w:rStyle w:val="ac"/>
          </w:rPr>
          <w:t>- 2 -</w:t>
        </w:r>
        <w:r>
          <w:rPr>
            <w:rStyle w:val="ac"/>
          </w:rPr>
          <w:fldChar w:fldCharType="end"/>
        </w:r>
      </w:p>
    </w:sdtContent>
  </w:sdt>
  <w:p w:rsidR="008C3D02" w:rsidRDefault="008C3D02">
    <w:pPr>
      <w:pStyle w:val="a5"/>
      <w:spacing w:after="12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3D02" w:rsidRDefault="008C3D02">
    <w:pPr>
      <w:pStyle w:val="a5"/>
      <w:spacing w:after="1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353D1" w:rsidRDefault="00D353D1">
      <w:pPr>
        <w:spacing w:after="120" w:line="240" w:lineRule="auto"/>
      </w:pPr>
      <w:r>
        <w:separator/>
      </w:r>
    </w:p>
  </w:footnote>
  <w:footnote w:type="continuationSeparator" w:id="0">
    <w:p w:rsidR="00D353D1" w:rsidRDefault="00D353D1">
      <w:pPr>
        <w:spacing w:after="12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3D02" w:rsidRDefault="008C3D02">
    <w:pPr>
      <w:pStyle w:val="a7"/>
      <w:spacing w:after="12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3D02" w:rsidRDefault="006F7930">
    <w:pPr>
      <w:pStyle w:val="a7"/>
      <w:spacing w:after="120"/>
    </w:pPr>
    <w:r>
      <w:rPr>
        <w:rFonts w:hint="eastAsia"/>
      </w:rPr>
      <w:t>Pack</w:t>
    </w:r>
    <w:r>
      <w:t>er Fuzzer</w:t>
    </w:r>
    <w:r w:rsidR="00895713">
      <w:t xml:space="preserve"> </w:t>
    </w:r>
    <w:r w:rsidR="00895713">
      <w:rPr>
        <w:rFonts w:hint="eastAsia"/>
      </w:rPr>
      <w:t>T</w:t>
    </w:r>
    <w:r w:rsidR="00895713">
      <w:t>est Report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3D02" w:rsidRDefault="008C3D02">
    <w:pPr>
      <w:pStyle w:val="a7"/>
      <w:pBdr>
        <w:bottom w:val="none" w:sz="0" w:space="0" w:color="auto"/>
      </w:pBdr>
      <w:spacing w:after="1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4E66D4"/>
    <w:multiLevelType w:val="multilevel"/>
    <w:tmpl w:val="2C4E66D4"/>
    <w:lvl w:ilvl="0">
      <w:start w:val="2018"/>
      <w:numFmt w:val="bullet"/>
      <w:lvlText w:val="■"/>
      <w:lvlJc w:val="left"/>
      <w:pPr>
        <w:ind w:left="360" w:hanging="360"/>
      </w:pPr>
      <w:rPr>
        <w:rFonts w:ascii="宋体" w:eastAsia="宋体" w:hAnsi="宋体" w:cs="Times New Roman" w:hint="eastAsia"/>
        <w:b w:val="0"/>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bordersDoNotSurroundHeader/>
  <w:bordersDoNotSurroundFooter/>
  <w:defaultTabStop w:val="420"/>
  <w:drawingGridHorizontalSpacing w:val="9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5AA3"/>
    <w:rsid w:val="00005AC7"/>
    <w:rsid w:val="00013E31"/>
    <w:rsid w:val="000179E8"/>
    <w:rsid w:val="000202D6"/>
    <w:rsid w:val="00024852"/>
    <w:rsid w:val="00024D91"/>
    <w:rsid w:val="00025595"/>
    <w:rsid w:val="00026DEA"/>
    <w:rsid w:val="00034EE9"/>
    <w:rsid w:val="00044870"/>
    <w:rsid w:val="00045581"/>
    <w:rsid w:val="00057BA0"/>
    <w:rsid w:val="00066EE4"/>
    <w:rsid w:val="00087952"/>
    <w:rsid w:val="00090E3C"/>
    <w:rsid w:val="000914F6"/>
    <w:rsid w:val="000977B9"/>
    <w:rsid w:val="000A4BE9"/>
    <w:rsid w:val="000B0A43"/>
    <w:rsid w:val="000B4643"/>
    <w:rsid w:val="000C2819"/>
    <w:rsid w:val="000C741B"/>
    <w:rsid w:val="000E0D82"/>
    <w:rsid w:val="000E5369"/>
    <w:rsid w:val="001000D2"/>
    <w:rsid w:val="00124A4D"/>
    <w:rsid w:val="00125A5A"/>
    <w:rsid w:val="001321D3"/>
    <w:rsid w:val="00133066"/>
    <w:rsid w:val="00147CCD"/>
    <w:rsid w:val="00150BE4"/>
    <w:rsid w:val="00150FE8"/>
    <w:rsid w:val="001625E5"/>
    <w:rsid w:val="00167536"/>
    <w:rsid w:val="00171B66"/>
    <w:rsid w:val="00175EF1"/>
    <w:rsid w:val="00180C53"/>
    <w:rsid w:val="00184FE5"/>
    <w:rsid w:val="00186F4F"/>
    <w:rsid w:val="00194C71"/>
    <w:rsid w:val="001A1380"/>
    <w:rsid w:val="001A1C75"/>
    <w:rsid w:val="001B199B"/>
    <w:rsid w:val="001B2B6F"/>
    <w:rsid w:val="001B3600"/>
    <w:rsid w:val="001D13FA"/>
    <w:rsid w:val="001D473B"/>
    <w:rsid w:val="001F1FD2"/>
    <w:rsid w:val="001F25D5"/>
    <w:rsid w:val="00202D8D"/>
    <w:rsid w:val="00204EA3"/>
    <w:rsid w:val="00210290"/>
    <w:rsid w:val="002124DD"/>
    <w:rsid w:val="00214B9F"/>
    <w:rsid w:val="0021740C"/>
    <w:rsid w:val="00222FBF"/>
    <w:rsid w:val="002245F4"/>
    <w:rsid w:val="00225C34"/>
    <w:rsid w:val="00237D92"/>
    <w:rsid w:val="00243C72"/>
    <w:rsid w:val="00251031"/>
    <w:rsid w:val="00261613"/>
    <w:rsid w:val="00273BD9"/>
    <w:rsid w:val="00284D1B"/>
    <w:rsid w:val="00290C14"/>
    <w:rsid w:val="00294E09"/>
    <w:rsid w:val="00297CCE"/>
    <w:rsid w:val="002A324C"/>
    <w:rsid w:val="002C126F"/>
    <w:rsid w:val="002E130B"/>
    <w:rsid w:val="002E660D"/>
    <w:rsid w:val="002F28E5"/>
    <w:rsid w:val="00343DAC"/>
    <w:rsid w:val="00345CA3"/>
    <w:rsid w:val="0034710D"/>
    <w:rsid w:val="0036718A"/>
    <w:rsid w:val="00372FB5"/>
    <w:rsid w:val="003768E3"/>
    <w:rsid w:val="00376BC7"/>
    <w:rsid w:val="00381EA6"/>
    <w:rsid w:val="00393BD5"/>
    <w:rsid w:val="003A6CE5"/>
    <w:rsid w:val="003B0F61"/>
    <w:rsid w:val="003B1E94"/>
    <w:rsid w:val="003B5786"/>
    <w:rsid w:val="003D6BCE"/>
    <w:rsid w:val="003D796F"/>
    <w:rsid w:val="003E52DA"/>
    <w:rsid w:val="003F0E61"/>
    <w:rsid w:val="003F7894"/>
    <w:rsid w:val="0042258E"/>
    <w:rsid w:val="004275CE"/>
    <w:rsid w:val="00430AAC"/>
    <w:rsid w:val="00433BA8"/>
    <w:rsid w:val="00434F86"/>
    <w:rsid w:val="00442BDD"/>
    <w:rsid w:val="00443C1E"/>
    <w:rsid w:val="00450059"/>
    <w:rsid w:val="0046292D"/>
    <w:rsid w:val="00470859"/>
    <w:rsid w:val="00471896"/>
    <w:rsid w:val="00483BD1"/>
    <w:rsid w:val="00483D24"/>
    <w:rsid w:val="004917A1"/>
    <w:rsid w:val="004923C6"/>
    <w:rsid w:val="00495CC6"/>
    <w:rsid w:val="004A2C68"/>
    <w:rsid w:val="004C14D0"/>
    <w:rsid w:val="004C1627"/>
    <w:rsid w:val="004D151F"/>
    <w:rsid w:val="004E58E3"/>
    <w:rsid w:val="004F2256"/>
    <w:rsid w:val="004F2AE6"/>
    <w:rsid w:val="004F3C85"/>
    <w:rsid w:val="00505AE7"/>
    <w:rsid w:val="00524890"/>
    <w:rsid w:val="00534C07"/>
    <w:rsid w:val="00550B48"/>
    <w:rsid w:val="00567DEF"/>
    <w:rsid w:val="00573212"/>
    <w:rsid w:val="00581E6A"/>
    <w:rsid w:val="00586726"/>
    <w:rsid w:val="0059484A"/>
    <w:rsid w:val="005A4BCA"/>
    <w:rsid w:val="005B0151"/>
    <w:rsid w:val="005C7F45"/>
    <w:rsid w:val="005E4CF6"/>
    <w:rsid w:val="005E5C89"/>
    <w:rsid w:val="005E6FED"/>
    <w:rsid w:val="005F0AC5"/>
    <w:rsid w:val="005F6FD4"/>
    <w:rsid w:val="005F7D33"/>
    <w:rsid w:val="00605319"/>
    <w:rsid w:val="0061208C"/>
    <w:rsid w:val="00613CD9"/>
    <w:rsid w:val="0062278B"/>
    <w:rsid w:val="00626BCC"/>
    <w:rsid w:val="00627DE7"/>
    <w:rsid w:val="00634B51"/>
    <w:rsid w:val="006444AB"/>
    <w:rsid w:val="00644706"/>
    <w:rsid w:val="00647132"/>
    <w:rsid w:val="00656DFD"/>
    <w:rsid w:val="00663AAD"/>
    <w:rsid w:val="00681C44"/>
    <w:rsid w:val="00691A6D"/>
    <w:rsid w:val="00693B4A"/>
    <w:rsid w:val="006948D3"/>
    <w:rsid w:val="006A20FD"/>
    <w:rsid w:val="006A4D77"/>
    <w:rsid w:val="006A782A"/>
    <w:rsid w:val="006B0714"/>
    <w:rsid w:val="006B4189"/>
    <w:rsid w:val="006B5B37"/>
    <w:rsid w:val="006B6AC7"/>
    <w:rsid w:val="006B7E0C"/>
    <w:rsid w:val="006C7C09"/>
    <w:rsid w:val="006D07CB"/>
    <w:rsid w:val="006F7930"/>
    <w:rsid w:val="0070289E"/>
    <w:rsid w:val="007040FB"/>
    <w:rsid w:val="00704B83"/>
    <w:rsid w:val="007070A0"/>
    <w:rsid w:val="00712494"/>
    <w:rsid w:val="00731E31"/>
    <w:rsid w:val="00735C47"/>
    <w:rsid w:val="00741BBD"/>
    <w:rsid w:val="00742EFC"/>
    <w:rsid w:val="00746B53"/>
    <w:rsid w:val="007674E7"/>
    <w:rsid w:val="0078185D"/>
    <w:rsid w:val="00782FAF"/>
    <w:rsid w:val="0078751E"/>
    <w:rsid w:val="0079158D"/>
    <w:rsid w:val="007A4A3B"/>
    <w:rsid w:val="007B2EFE"/>
    <w:rsid w:val="007B3615"/>
    <w:rsid w:val="007C03E6"/>
    <w:rsid w:val="007D1FB4"/>
    <w:rsid w:val="007E2690"/>
    <w:rsid w:val="007F2DA0"/>
    <w:rsid w:val="007F34E0"/>
    <w:rsid w:val="00803659"/>
    <w:rsid w:val="008049CB"/>
    <w:rsid w:val="008210BD"/>
    <w:rsid w:val="008272AE"/>
    <w:rsid w:val="00832BC1"/>
    <w:rsid w:val="0083394F"/>
    <w:rsid w:val="00833E46"/>
    <w:rsid w:val="008348CA"/>
    <w:rsid w:val="00850A35"/>
    <w:rsid w:val="00852C29"/>
    <w:rsid w:val="00854AFC"/>
    <w:rsid w:val="008573FB"/>
    <w:rsid w:val="00891DD1"/>
    <w:rsid w:val="008946B6"/>
    <w:rsid w:val="00895713"/>
    <w:rsid w:val="008978EC"/>
    <w:rsid w:val="008A1168"/>
    <w:rsid w:val="008B4117"/>
    <w:rsid w:val="008C3D02"/>
    <w:rsid w:val="008D1B60"/>
    <w:rsid w:val="00905C2F"/>
    <w:rsid w:val="00905F2A"/>
    <w:rsid w:val="00911472"/>
    <w:rsid w:val="009157E8"/>
    <w:rsid w:val="00922CFA"/>
    <w:rsid w:val="009242C3"/>
    <w:rsid w:val="009305C0"/>
    <w:rsid w:val="009318AA"/>
    <w:rsid w:val="0093704F"/>
    <w:rsid w:val="0093755C"/>
    <w:rsid w:val="00940CFF"/>
    <w:rsid w:val="00941786"/>
    <w:rsid w:val="0094738C"/>
    <w:rsid w:val="00975100"/>
    <w:rsid w:val="00991F87"/>
    <w:rsid w:val="00993119"/>
    <w:rsid w:val="009B2426"/>
    <w:rsid w:val="009B498B"/>
    <w:rsid w:val="009C5849"/>
    <w:rsid w:val="009D1EEF"/>
    <w:rsid w:val="009D1FF4"/>
    <w:rsid w:val="009D3019"/>
    <w:rsid w:val="00A16030"/>
    <w:rsid w:val="00A16FF0"/>
    <w:rsid w:val="00A23B40"/>
    <w:rsid w:val="00A2542E"/>
    <w:rsid w:val="00A2623E"/>
    <w:rsid w:val="00A4400F"/>
    <w:rsid w:val="00A55B55"/>
    <w:rsid w:val="00A90000"/>
    <w:rsid w:val="00A94AF4"/>
    <w:rsid w:val="00A94DB1"/>
    <w:rsid w:val="00A96393"/>
    <w:rsid w:val="00AA36E0"/>
    <w:rsid w:val="00AB04B2"/>
    <w:rsid w:val="00AC6467"/>
    <w:rsid w:val="00AC6773"/>
    <w:rsid w:val="00AE32EE"/>
    <w:rsid w:val="00AF1444"/>
    <w:rsid w:val="00AF1FFA"/>
    <w:rsid w:val="00B0177A"/>
    <w:rsid w:val="00B01F3E"/>
    <w:rsid w:val="00B02E7A"/>
    <w:rsid w:val="00B0325A"/>
    <w:rsid w:val="00B0418E"/>
    <w:rsid w:val="00B04FC3"/>
    <w:rsid w:val="00B13E1F"/>
    <w:rsid w:val="00B33FBC"/>
    <w:rsid w:val="00B51C7F"/>
    <w:rsid w:val="00B930F8"/>
    <w:rsid w:val="00B95AA3"/>
    <w:rsid w:val="00BB68FE"/>
    <w:rsid w:val="00BC6FC1"/>
    <w:rsid w:val="00BD28D7"/>
    <w:rsid w:val="00BE3CCE"/>
    <w:rsid w:val="00BF33C9"/>
    <w:rsid w:val="00BF4DEF"/>
    <w:rsid w:val="00C14EB6"/>
    <w:rsid w:val="00C16382"/>
    <w:rsid w:val="00C1751A"/>
    <w:rsid w:val="00C216EA"/>
    <w:rsid w:val="00C32EB4"/>
    <w:rsid w:val="00C35B41"/>
    <w:rsid w:val="00C4641F"/>
    <w:rsid w:val="00C51082"/>
    <w:rsid w:val="00C631AB"/>
    <w:rsid w:val="00CA1845"/>
    <w:rsid w:val="00CA2992"/>
    <w:rsid w:val="00CB5500"/>
    <w:rsid w:val="00CC5FCD"/>
    <w:rsid w:val="00CF2A67"/>
    <w:rsid w:val="00D030E5"/>
    <w:rsid w:val="00D05A32"/>
    <w:rsid w:val="00D12DD0"/>
    <w:rsid w:val="00D1413A"/>
    <w:rsid w:val="00D14E68"/>
    <w:rsid w:val="00D27625"/>
    <w:rsid w:val="00D353D1"/>
    <w:rsid w:val="00D44654"/>
    <w:rsid w:val="00D476B1"/>
    <w:rsid w:val="00D660F0"/>
    <w:rsid w:val="00DB4727"/>
    <w:rsid w:val="00DB5C9C"/>
    <w:rsid w:val="00DB7AA7"/>
    <w:rsid w:val="00DC4C46"/>
    <w:rsid w:val="00DC5ADF"/>
    <w:rsid w:val="00DD21D2"/>
    <w:rsid w:val="00DE1240"/>
    <w:rsid w:val="00DF654F"/>
    <w:rsid w:val="00DF67B5"/>
    <w:rsid w:val="00E13A11"/>
    <w:rsid w:val="00E15E9E"/>
    <w:rsid w:val="00E235AA"/>
    <w:rsid w:val="00E27B0C"/>
    <w:rsid w:val="00E32D24"/>
    <w:rsid w:val="00E37D88"/>
    <w:rsid w:val="00E41EA9"/>
    <w:rsid w:val="00E6061D"/>
    <w:rsid w:val="00E625A9"/>
    <w:rsid w:val="00E64533"/>
    <w:rsid w:val="00E67747"/>
    <w:rsid w:val="00E728B0"/>
    <w:rsid w:val="00E75F9E"/>
    <w:rsid w:val="00E80254"/>
    <w:rsid w:val="00E95F90"/>
    <w:rsid w:val="00EA5F8F"/>
    <w:rsid w:val="00EB2C3E"/>
    <w:rsid w:val="00EB69A1"/>
    <w:rsid w:val="00EE1776"/>
    <w:rsid w:val="00EF5A9D"/>
    <w:rsid w:val="00F117B0"/>
    <w:rsid w:val="00F11D5D"/>
    <w:rsid w:val="00F11E78"/>
    <w:rsid w:val="00F238B1"/>
    <w:rsid w:val="00F24C18"/>
    <w:rsid w:val="00F44C1B"/>
    <w:rsid w:val="00F4565E"/>
    <w:rsid w:val="00F60377"/>
    <w:rsid w:val="00F65837"/>
    <w:rsid w:val="00F662E7"/>
    <w:rsid w:val="00F72774"/>
    <w:rsid w:val="00F80438"/>
    <w:rsid w:val="00F80ED5"/>
    <w:rsid w:val="00F82A91"/>
    <w:rsid w:val="00F955E0"/>
    <w:rsid w:val="00F959C3"/>
    <w:rsid w:val="00F9691D"/>
    <w:rsid w:val="00FA2AF6"/>
    <w:rsid w:val="00FA4C1E"/>
    <w:rsid w:val="00FB2FEC"/>
    <w:rsid w:val="00FB3EE6"/>
    <w:rsid w:val="00FB5CBC"/>
    <w:rsid w:val="00FC05BD"/>
    <w:rsid w:val="016A0B3E"/>
    <w:rsid w:val="02C279C2"/>
    <w:rsid w:val="04CF52EB"/>
    <w:rsid w:val="0C7F5F41"/>
    <w:rsid w:val="0CEB03E9"/>
    <w:rsid w:val="0D105E06"/>
    <w:rsid w:val="17A85F58"/>
    <w:rsid w:val="1C635BC6"/>
    <w:rsid w:val="1D3D5764"/>
    <w:rsid w:val="1F286837"/>
    <w:rsid w:val="201E4610"/>
    <w:rsid w:val="28D02107"/>
    <w:rsid w:val="2BD75121"/>
    <w:rsid w:val="2D9168B4"/>
    <w:rsid w:val="2E225A49"/>
    <w:rsid w:val="4064171F"/>
    <w:rsid w:val="45637B1A"/>
    <w:rsid w:val="49164D9B"/>
    <w:rsid w:val="4AFD5DB9"/>
    <w:rsid w:val="4C347E39"/>
    <w:rsid w:val="4CEB5FD3"/>
    <w:rsid w:val="545D1447"/>
    <w:rsid w:val="5C8F5403"/>
    <w:rsid w:val="62A470CE"/>
    <w:rsid w:val="679B30A0"/>
    <w:rsid w:val="6DBA6498"/>
    <w:rsid w:val="71181C41"/>
    <w:rsid w:val="75D72509"/>
    <w:rsid w:val="787E7112"/>
    <w:rsid w:val="7E966A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479A1BFC"/>
  <w15:docId w15:val="{01E90E75-4E91-6B4B-B1CE-7FCBAA5A8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Lines="50" w:line="300" w:lineRule="auto"/>
      <w:jc w:val="both"/>
    </w:pPr>
    <w:rPr>
      <w:rFonts w:ascii="Arial" w:hAnsi="Arial"/>
      <w:sz w:val="18"/>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qFormat/>
    <w:pPr>
      <w:spacing w:line="240" w:lineRule="auto"/>
    </w:pPr>
    <w:rPr>
      <w:rFonts w:ascii="宋体"/>
      <w:szCs w:val="18"/>
    </w:rPr>
  </w:style>
  <w:style w:type="paragraph" w:styleId="a5">
    <w:name w:val="footer"/>
    <w:basedOn w:val="a"/>
    <w:link w:val="a6"/>
    <w:uiPriority w:val="99"/>
    <w:unhideWhenUsed/>
    <w:qFormat/>
    <w:pPr>
      <w:tabs>
        <w:tab w:val="center" w:pos="4153"/>
        <w:tab w:val="right" w:pos="8306"/>
      </w:tabs>
      <w:snapToGrid w:val="0"/>
      <w:spacing w:line="240" w:lineRule="auto"/>
      <w:jc w:val="left"/>
    </w:pPr>
    <w:rPr>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spacing w:line="240" w:lineRule="auto"/>
      <w:jc w:val="center"/>
    </w:pPr>
    <w:rPr>
      <w:szCs w:val="18"/>
    </w:rPr>
  </w:style>
  <w:style w:type="paragraph" w:styleId="HTML">
    <w:name w:val="HTML Preformatted"/>
    <w:basedOn w:val="a"/>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hint="eastAsia"/>
      <w:sz w:val="24"/>
      <w:szCs w:val="24"/>
    </w:rPr>
  </w:style>
  <w:style w:type="paragraph" w:styleId="a9">
    <w:name w:val="Title"/>
    <w:basedOn w:val="a"/>
    <w:next w:val="a"/>
    <w:link w:val="aa"/>
    <w:uiPriority w:val="10"/>
    <w:qFormat/>
    <w:pPr>
      <w:spacing w:before="240" w:after="60"/>
      <w:jc w:val="center"/>
      <w:outlineLvl w:val="0"/>
    </w:pPr>
    <w:rPr>
      <w:rFonts w:asciiTheme="majorHAnsi" w:eastAsiaTheme="majorEastAsia" w:hAnsiTheme="majorHAnsi" w:cstheme="majorBidi"/>
      <w:b/>
      <w:bCs/>
      <w:sz w:val="32"/>
      <w:szCs w:val="32"/>
    </w:rPr>
  </w:style>
  <w:style w:type="table" w:styleId="ab">
    <w:name w:val="Table Grid"/>
    <w:basedOn w:val="a1"/>
    <w:qFormat/>
    <w:pPr>
      <w:jc w:val="both"/>
    </w:pPr>
    <w:rPr>
      <w:rFonts w:ascii="Arial" w:hAnsi="Arial"/>
    </w:r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style>
  <w:style w:type="character" w:styleId="ac">
    <w:name w:val="page number"/>
    <w:basedOn w:val="a0"/>
    <w:uiPriority w:val="99"/>
    <w:semiHidden/>
    <w:unhideWhenUsed/>
    <w:qFormat/>
  </w:style>
  <w:style w:type="paragraph" w:customStyle="1" w:styleId="0">
    <w:name w:val="标题 0"/>
    <w:basedOn w:val="a9"/>
    <w:qFormat/>
    <w:pPr>
      <w:keepNext/>
      <w:keepLines/>
      <w:framePr w:hSpace="180" w:wrap="around" w:vAnchor="text" w:hAnchor="margin" w:xAlign="inside" w:y="121"/>
      <w:widowControl w:val="0"/>
      <w:spacing w:before="0" w:afterLines="0" w:after="0"/>
    </w:pPr>
    <w:rPr>
      <w:rFonts w:ascii="Arial" w:eastAsia="黑体" w:hAnsi="Arial" w:cs="Arial"/>
      <w:bCs w:val="0"/>
      <w:sz w:val="52"/>
    </w:rPr>
  </w:style>
  <w:style w:type="character" w:customStyle="1" w:styleId="aa">
    <w:name w:val="标题 字符"/>
    <w:basedOn w:val="a0"/>
    <w:link w:val="a9"/>
    <w:uiPriority w:val="10"/>
    <w:qFormat/>
    <w:rPr>
      <w:rFonts w:asciiTheme="majorHAnsi" w:eastAsiaTheme="majorEastAsia" w:hAnsiTheme="majorHAnsi" w:cstheme="majorBidi"/>
      <w:b/>
      <w:bCs/>
      <w:kern w:val="0"/>
      <w:sz w:val="32"/>
      <w:szCs w:val="32"/>
    </w:rPr>
  </w:style>
  <w:style w:type="table" w:customStyle="1" w:styleId="1">
    <w:name w:val="网格型1"/>
    <w:basedOn w:val="a1"/>
    <w:semiHidden/>
    <w:qFormat/>
    <w:locked/>
    <w:pPr>
      <w:jc w:val="both"/>
    </w:pPr>
    <w:rPr>
      <w:rFonts w:ascii="Arial" w:hAnsi="Arial"/>
    </w:r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style>
  <w:style w:type="paragraph" w:customStyle="1" w:styleId="PocSir">
    <w:name w:val="正文Poc Sir"/>
    <w:qFormat/>
    <w:pPr>
      <w:spacing w:line="300" w:lineRule="auto"/>
    </w:pPr>
    <w:rPr>
      <w:rFonts w:ascii="Arial" w:hAnsi="Arial"/>
      <w:sz w:val="21"/>
      <w:szCs w:val="21"/>
    </w:rPr>
  </w:style>
  <w:style w:type="paragraph" w:styleId="ad">
    <w:name w:val="No Spacing"/>
    <w:link w:val="ae"/>
    <w:uiPriority w:val="1"/>
    <w:qFormat/>
    <w:rPr>
      <w:rFonts w:asciiTheme="minorHAnsi" w:eastAsiaTheme="minorEastAsia" w:hAnsiTheme="minorHAnsi" w:cstheme="minorBidi"/>
      <w:sz w:val="22"/>
      <w:szCs w:val="22"/>
    </w:rPr>
  </w:style>
  <w:style w:type="character" w:customStyle="1" w:styleId="ae">
    <w:name w:val="无间隔 字符"/>
    <w:basedOn w:val="a0"/>
    <w:link w:val="ad"/>
    <w:uiPriority w:val="1"/>
    <w:qFormat/>
    <w:rPr>
      <w:kern w:val="0"/>
      <w:sz w:val="22"/>
      <w:szCs w:val="22"/>
    </w:rPr>
  </w:style>
  <w:style w:type="character" w:customStyle="1" w:styleId="a8">
    <w:name w:val="页眉 字符"/>
    <w:basedOn w:val="a0"/>
    <w:link w:val="a7"/>
    <w:uiPriority w:val="99"/>
    <w:qFormat/>
    <w:rPr>
      <w:rFonts w:ascii="Arial" w:eastAsia="宋体" w:hAnsi="Arial" w:cs="Times New Roman"/>
      <w:kern w:val="0"/>
      <w:sz w:val="18"/>
      <w:szCs w:val="18"/>
    </w:rPr>
  </w:style>
  <w:style w:type="character" w:customStyle="1" w:styleId="a6">
    <w:name w:val="页脚 字符"/>
    <w:basedOn w:val="a0"/>
    <w:link w:val="a5"/>
    <w:uiPriority w:val="99"/>
    <w:qFormat/>
    <w:rPr>
      <w:rFonts w:ascii="Arial" w:eastAsia="宋体" w:hAnsi="Arial" w:cs="Times New Roman"/>
      <w:kern w:val="0"/>
      <w:sz w:val="18"/>
      <w:szCs w:val="18"/>
    </w:rPr>
  </w:style>
  <w:style w:type="paragraph" w:customStyle="1" w:styleId="10">
    <w:name w:val="正文1"/>
    <w:qFormat/>
    <w:pPr>
      <w:spacing w:line="300" w:lineRule="auto"/>
    </w:pPr>
    <w:rPr>
      <w:rFonts w:ascii="Arial" w:hAnsi="Arial"/>
      <w:sz w:val="21"/>
      <w:szCs w:val="21"/>
    </w:rPr>
  </w:style>
  <w:style w:type="character" w:customStyle="1" w:styleId="a4">
    <w:name w:val="批注框文本 字符"/>
    <w:basedOn w:val="a0"/>
    <w:link w:val="a3"/>
    <w:uiPriority w:val="99"/>
    <w:semiHidden/>
    <w:qFormat/>
    <w:rPr>
      <w:rFonts w:ascii="宋体" w:eastAsia="宋体" w:hAnsi="Arial"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67192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8</Pages>
  <Words>1100</Words>
  <Characters>6275</Characters>
  <Application>Microsoft Office Word</Application>
  <DocSecurity>0</DocSecurity>
  <Lines>52</Lines>
  <Paragraphs>14</Paragraphs>
  <ScaleCrop>false</ScaleCrop>
  <Company/>
  <LinksUpToDate>false</LinksUpToDate>
  <CharactersWithSpaces>7361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TsaiLéo</dc:creator>
  <cp:lastModifiedBy>TsaiLéo</cp:lastModifiedBy>
  <cp:revision>426</cp:revision>
  <cp:lastPrinted>2020-08-06T08:16:00Z</cp:lastPrinted>
  <dcterms:created xsi:type="dcterms:W3CDTF">2020-08-06T08:16:00Z</dcterms:created>
  <dcterms:modified xsi:type="dcterms:W3CDTF">2020-08-10T05:58:00Z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