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92818079"/>
        <w:docPartObj>
          <w:docPartGallery w:val="AutoText"/>
        </w:docPartObj>
      </w:sdtPr>
      <w:sdtEndPr>
        <w:rPr>
          <w:rFonts w:ascii="Arial" w:hAnsi="Arial" w:eastAsia="Arial" w:cs="Arial"/>
          <w:color w:val="000000"/>
        </w:rPr>
      </w:sdtEndPr>
      <w:sdtContent>
        <w:p/>
        <w:p>
          <w:pPr>
            <w:rPr>
              <w:rStyle w:val="16"/>
            </w:rPr>
          </w:pPr>
        </w:p>
        <w:p>
          <w:pPr>
            <w:rPr>
              <w:rStyle w:val="16"/>
            </w:rPr>
          </w:pPr>
        </w:p>
        <w:p>
          <w:pPr>
            <w:rPr>
              <w:rStyle w:val="16"/>
            </w:rPr>
          </w:pPr>
        </w:p>
        <w:p>
          <w:pPr>
            <w:rPr>
              <w:rStyle w:val="16"/>
            </w:rPr>
          </w:pPr>
          <w:r>
            <w:rPr>
              <w:rStyle w:val="16"/>
            </w:rPr>
            <w:t xml:space="preserve">Versión 1.0 </w:t>
          </w:r>
        </w:p>
        <w:p>
          <w:pPr>
            <w:rPr>
              <w:rStyle w:val="16"/>
            </w:rPr>
          </w:pPr>
          <w:r>
            <w:rPr>
              <w:rStyle w:val="16"/>
            </w:rPr>
            <w:t>17 de octubre de 2018</w:t>
          </w:r>
        </w:p>
        <w:p>
          <w:pPr>
            <w:rPr>
              <w:rFonts w:ascii="Arial" w:hAnsi="Arial" w:eastAsia="Arial" w:cs="Arial"/>
              <w:color w:val="000000"/>
            </w:rPr>
            <w:sectPr>
              <w:pgSz w:w="12240" w:h="15840"/>
              <w:pgMar w:top="1417" w:right="1701" w:bottom="1417" w:left="1701" w:header="708" w:footer="708" w:gutter="0"/>
              <w:pgNumType w:start="0"/>
              <w:cols w:space="720" w:num="1"/>
              <w:titlePg/>
              <w:docGrid w:linePitch="299" w:charSpace="0"/>
            </w:sectPr>
          </w:pPr>
          <w: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>
                    <wp:simplePos x="0" y="0"/>
                    <wp:positionH relativeFrom="margin">
                      <wp:posOffset>-3810</wp:posOffset>
                    </wp:positionH>
                    <wp:positionV relativeFrom="page">
                      <wp:posOffset>1190625</wp:posOffset>
                    </wp:positionV>
                    <wp:extent cx="5423535" cy="5591810"/>
                    <wp:effectExtent l="0" t="0" r="5715" b="889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3535" cy="559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4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96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96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ítulo"/>
                                    <w:id w:val="1797635873"/>
                                    <w:text/>
                                  </w:sdtPr>
                                  <w:sdtEndPr>
                                    <w:rPr>
                                      <w:color w:val="4F81BD" w:themeColor="accent1"/>
                                      <w:sz w:val="96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96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Plan de cambios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968" w:themeColor="accent5" w:themeShade="80"/>
                                    <w:sz w:val="32"/>
                                    <w:szCs w:val="28"/>
                                  </w:rPr>
                                  <w:alias w:val="Subtítulo"/>
                                  <w:id w:val="0"/>
                                  <w:text/>
                                </w:sdtPr>
                                <w:sdtEndPr>
                                  <w:rPr>
                                    <w:caps/>
                                    <w:color w:val="215968" w:themeColor="accent5" w:themeShade="80"/>
                                    <w:sz w:val="32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spacing w:before="40" w:after="40"/>
                                      <w:rPr>
                                        <w:caps/>
                                        <w:color w:val="215968" w:themeColor="accent5" w:themeShade="80"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968" w:themeColor="accent5" w:themeShade="80"/>
                                        <w:sz w:val="32"/>
                                        <w:szCs w:val="28"/>
                                      </w:rPr>
                                      <w:t>Sistema de denuncias Estudiantilies UV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4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spacing w:before="80" w:after="40"/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background1" w:themeShade="80"/>
                                    <w:sz w:val="28"/>
                                    <w:szCs w:val="24"/>
                                  </w:rPr>
                                  <w:t>Intergrantes del equipo</w:t>
                                </w:r>
                                <w:r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14"/>
                                  <w:spacing w:before="80" w:after="40"/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Alejo Díaz César Jesús</w:t>
                                </w:r>
                              </w:p>
                              <w:p>
                                <w:pPr>
                                  <w:pStyle w:val="14"/>
                                  <w:spacing w:before="80" w:after="40"/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Cabrera Herrera Fernando Mikhail</w:t>
                                </w:r>
                              </w:p>
                              <w:p>
                                <w:pPr>
                                  <w:pStyle w:val="14"/>
                                  <w:spacing w:before="80" w:after="40"/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López Benítez Paola Maraí</w:t>
                                </w:r>
                              </w:p>
                              <w:p>
                                <w:pPr>
                                  <w:pStyle w:val="14"/>
                                  <w:spacing w:before="80" w:after="40"/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Vázquez Casas Laura Giselle</w:t>
                                </w:r>
                              </w:p>
                              <w:p>
                                <w:pPr>
                                  <w:pStyle w:val="14"/>
                                  <w:spacing w:before="80" w:after="40"/>
                                  <w:rPr>
                                    <w:caps/>
                                    <w:color w:val="303030" w:themeColor="text1"/>
                                    <w:sz w:val="28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131" o:spid="_x0000_s1026" o:spt="202" type="#_x0000_t202" style="position:absolute;left:0pt;margin-left:-0.3pt;margin-top:93.75pt;height:440.3pt;width:427.05pt;mso-position-horizontal-relative:margin;mso-position-vertical-relative:page;mso-wrap-distance-bottom:0pt;mso-wrap-distance-left:14.4pt;mso-wrap-distance-right:14.4pt;mso-wrap-distance-top:0pt;z-index:251664384;mso-width-relative:page;mso-height-relative:page;" filled="f" stroked="f" coordsize="21600,21600" o:gfxdata="UEsFBgAAAAAAAAAAAAAAAAAAAAAAAFBLAwQKAAAAAACHTuJAAAAAAAAAAAAAAAAABAAAAGRycy9Q&#10;SwMEFAAAAAgAh07iQNc6fEfXAAAACgEAAA8AAABkcnMvZG93bnJldi54bWxNj0tPxDAMhO9I/IfI&#10;SNx2k4K2VKXpHnjceC4gwS1tTFvROFWSdpd/jznBzZ4ZjT9X24MbxYIhDp40ZGsFAqn1dqBOw+vL&#10;7aoAEZMha0ZPqOEbI2zr46PKlNbv6RmXXeoEl1AsjYY+pamUMrY9OhPXfkJi79MHZxKvoZM2mD2X&#10;u1GeKZVLZwbiC72Z8KrH9ms3Ow3jewx3jUofy3V3n54e5fx2kz1ofXqSqUsQCQ/pLwy/+IwONTM1&#10;fiYbxahhlXOQ5eJiA4L9YnPOQ8OKyosMZF3J/y/UP1BLAwQUAAAACACHTuJA49u8KxMCAAAhBAAA&#10;DgAAAGRycy9lMm9Eb2MueG1srVPLjtMwFN0j8Q+W9zR90NFM1XRUOipCqpiRCmLtOk4TyfE1ttuk&#10;fD3HTtNBwAqxcW58n+fc4+Vj12h2Vs7XZHI+GY05U0ZSUZtjzr9+2b6758wHYQqhyaicX5Tnj6u3&#10;b5atXagpVaQL5RiKGL9obc6rEOwiy7ysVCP8iKwycJbkGhHw645Z4USL6o3OpuPxXdaSK6wjqbzH&#10;7VPv5KtUvyyVDM9l6VVgOueYLaTTpfMQz2y1FIujE7aq5XUM8Q9TNKI2aHor9SSCYCdX/1GqqaUj&#10;T2UYSWoyKstaqoQBaCbj39DsK2FVwgJyvL3R5P9fWfn5/OJYXWB3swlnRjRY0uYkCkesUCyoLhCL&#10;LhDVWr9A/N4iI3QfqEPScO9xGfF3pWviF8gY/KD8cqMZtZjE5fz9dDafzTmT8M3nD5P7SVpE9ppu&#10;nQ8fFTUsGjl32GOiV5x3PmAUhA4hsZuhba112qU2rM353Ww+Tgk3DzK0ibEqqeJaJkLqR49W6A7d&#10;FeeBigtgOuoV463c1hhlJ3x4EQ4SATLIPjzjKDWhJV0tzipyP/52H+OxOXg5ayG5nPvvJ+EUZ/qT&#10;wU6jPgfDDcZhMMyp2RBUjC1hmmQiwQU9mKWj5htewzp2gUsYiV45D4O5Cb3w8ZqkWq9TEFRoRdiZ&#10;vZWxdE/m+hSorBPPkZaeC5Aef6DDRP/1zUSh//qfol5f9u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1zp8R9cAAAAKAQAADwAAAAAAAAABACAAAAA4AAAAZHJzL2Rvd25yZXYueG1sUEsBAhQAFAAA&#10;AAgAh07iQOPbvCsTAgAAIQQAAA4AAAAAAAAAAQAgAAAAPAEAAGRycy9lMm9Eb2MueG1sUEsFBgAA&#10;AAAGAAYAWQEAAME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4"/>
                            <w:spacing w:before="40" w:after="560" w:line="216" w:lineRule="auto"/>
                            <w:rPr>
                              <w:color w:val="4F81BD" w:themeColor="accent1"/>
                              <w:sz w:val="96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96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ítulo"/>
                              <w:id w:val="1797635873"/>
                              <w:text/>
                            </w:sdtPr>
                            <w:sdtEndPr>
                              <w:rPr>
                                <w:color w:val="4F81BD" w:themeColor="accent1"/>
                                <w:sz w:val="96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F81BD" w:themeColor="accent1"/>
                                  <w:sz w:val="96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Plan de cambios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968" w:themeColor="accent5" w:themeShade="80"/>
                              <w:sz w:val="32"/>
                              <w:szCs w:val="28"/>
                            </w:rPr>
                            <w:alias w:val="Subtítulo"/>
                            <w:id w:val="0"/>
                            <w:text/>
                          </w:sdtPr>
                          <w:sdtEndPr>
                            <w:rPr>
                              <w:caps/>
                              <w:color w:val="215968" w:themeColor="accent5" w:themeShade="80"/>
                              <w:sz w:val="32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spacing w:before="40" w:after="40"/>
                                <w:rPr>
                                  <w:caps/>
                                  <w:color w:val="215968" w:themeColor="accent5" w:themeShade="80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968" w:themeColor="accent5" w:themeShade="80"/>
                                  <w:sz w:val="32"/>
                                  <w:szCs w:val="28"/>
                                </w:rPr>
                                <w:t>Sistema de denuncias Estudiantilies UV</w:t>
                              </w:r>
                            </w:p>
                          </w:sdtContent>
                        </w:sdt>
                        <w:p>
                          <w:pPr>
                            <w:pStyle w:val="14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4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4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4"/>
                            <w:spacing w:before="80" w:after="40"/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7F7F7F" w:themeColor="background1" w:themeShade="80"/>
                              <w:sz w:val="28"/>
                              <w:szCs w:val="24"/>
                            </w:rPr>
                            <w:t>Intergrantes del equipo</w:t>
                          </w:r>
                          <w:r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:</w:t>
                          </w:r>
                        </w:p>
                        <w:p>
                          <w:pPr>
                            <w:pStyle w:val="14"/>
                            <w:spacing w:before="80" w:after="40"/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Alejo Díaz César Jesús</w:t>
                          </w:r>
                        </w:p>
                        <w:p>
                          <w:pPr>
                            <w:pStyle w:val="14"/>
                            <w:spacing w:before="80" w:after="40"/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Cabrera Herrera Fernando Mikhail</w:t>
                          </w:r>
                        </w:p>
                        <w:p>
                          <w:pPr>
                            <w:pStyle w:val="14"/>
                            <w:spacing w:before="80" w:after="40"/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López Benítez Paola Maraí</w:t>
                          </w:r>
                        </w:p>
                        <w:p>
                          <w:pPr>
                            <w:pStyle w:val="14"/>
                            <w:spacing w:before="80" w:after="40"/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Vázquez Casas Laura Giselle</w:t>
                          </w:r>
                        </w:p>
                        <w:p>
                          <w:pPr>
                            <w:pStyle w:val="14"/>
                            <w:spacing w:before="80" w:after="40"/>
                            <w:rPr>
                              <w:caps/>
                              <w:color w:val="303030" w:themeColor="text1"/>
                              <w:sz w:val="28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Año"/>
                                  <w:id w:val="0"/>
                                  <w:showingPlcHdr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o:spt="1" style="position:absolute;left:0pt;margin-left:480.5pt;margin-top:18.2pt;height:77.75pt;width:46.8pt;mso-position-horizontal-relative:page;mso-position-vertical-relative:page;z-index:251654144;v-text-anchor:bottom;mso-width-relative:page;mso-height-relative:page;mso-width-percent:76;mso-height-percent:98;" fillcolor="#4F81BD [3204]" filled="t" stroked="f" coordsize="21600,21600" o:gfxdata="UEsFBgAAAAAAAAAAAAAAAAAAAAAAAFBLAwQKAAAAAACHTuJAAAAAAAAAAAAAAAAABAAAAGRycy9Q&#10;SwMEFAAAAAgAh07iQBCfV1/UAAAABAEAAA8AAABkcnMvZG93bnJldi54bWxNj81OwzAQhO9IvIO1&#10;SNyo3aJUkMbpAakSgQu0vXBz460Taq+j2P3h7Vm4wGWk1Yxmvq2Wl+DFCcfUR9IwnSgQSG20PTkN&#10;283q7gFEyoas8ZFQwxcmWNbXV5UpbTzTO57W2QkuoVQaDV3OQyllajsMJk3igMTePo7BZD5HJ+1o&#10;zlwevJwpNZfB9MQLnRnwqcP2sD4GDa/jwbmZ2myTX6mmef5s3l7sh9a3N1O1AJHxkv/C8IPP6FAz&#10;0y4eySbhNfAj+VfZe7yfg9hxpigKkHUl/8PX31BLAwQUAAAACACHTuJAM0yiZ10CAACjBAAADgAA&#10;AGRycy9lMm9Eb2MueG1srVTbjhMxDH1H4h+ivLPTdtvd7qjTVWlVhFSxFQvi2c1kLiKJQ5J2uvwN&#10;38KP4aTTpVyeEC8jO3HOsY/tmd0ftWIH6XyLpuDDqwFn0ggsW1MX/OOH9aspZz6AKUGhkQV/kp7f&#10;z1++mHU2lyNsUJXSMQIxPu9swZsQbJ5lXjRSg79CKw1dVug0BHJdnZUOOkLXKhsNBjdZh660DoX0&#10;nk5Xp0s+T/hVJUV4qCovA1MFp9xC+rr03cVvNp9BXjuwTSv6NOAfstDQGiJ9hlpBALZ37R9QuhUO&#10;PVbhSqDOsKpaIVMNVM1w8Fs1jw1YmWohcbx9lsn/P1jx7rB1rC2pd9cjzgxoatJ7ku37N1PvFbJ4&#10;TCJ11ucU+2i3Lpbp7QbFZ88MLhswtVx4S28IJMZmvwRHx/fPjpXT8TnVzY6pCU/PTZDHwAQdTu7G&#10;1zfUKkFXd9PbySTxZ5CfH1vnwxuJmkWj4I6Ik/Rw2PgQ6SE/h6RUUbXlulUqOa7eLZVjB6B5GK+n&#10;w9erlDFVdBmmDOsKPpqMBzERoLmsFAQytSWlvKk5A1XTwIvgErfByJCGKXKvwDcnjgTbUyjTa3OS&#10;IwoTjrtjr+4OyydqhUOqiVi9FeuWoDbgwxYcDSUd0qKFB/pUCik/7C3OGnRf/3Ye42lW6Jazjoac&#10;cv+yByc5U28NTdF4cjsi2HDpuEtnd+mYvV4i6TZM2SWTHrugzmblUH+ifVxEVroCI4i74LuzuQyn&#10;1aN9FnKxSEG0BxbCxjxaEaFjlwwu9gGrNnUzynTSplePNiE1ud/auGqXfor6+W+Z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Qn1df1AAAAAQBAAAPAAAAAAAAAAEAIAAAADgAAABkcnMvZG93bnJl&#10;di54bWxQSwECFAAUAAAACACHTuJAM0yiZ10CAACjBAAADgAAAAAAAAABACAAAAA5AQAAZHJzL2Uy&#10;b0RvYy54bWxQSwUGAAAAAAYABgBZAQAACAYAAAAA&#10;">
                    <v:fill on="t" focussize="0,0"/>
                    <v:stroke on="f" weight="2pt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Año"/>
                            <w:id w:val="0"/>
                            <w:showingPlcHdr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>
          <w:pPr>
            <w:ind w:left="142"/>
            <w:rPr>
              <w:rFonts w:ascii="Arial" w:hAnsi="Arial" w:eastAsia="Arial" w:cs="Arial"/>
              <w:color w:val="000000"/>
            </w:rPr>
          </w:pPr>
        </w:p>
      </w:sdtContent>
    </w:sdt>
    <w:tbl>
      <w:tblPr>
        <w:tblStyle w:val="13"/>
        <w:tblW w:w="138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3860"/>
        <w:gridCol w:w="6095"/>
        <w:gridCol w:w="18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Artefacto </w:t>
            </w:r>
          </w:p>
        </w:tc>
        <w:tc>
          <w:tcPr>
            <w:tcW w:w="386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Razón de control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Reglas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Responsable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Especificación de requerimiento </w:t>
            </w:r>
          </w:p>
        </w:tc>
        <w:tc>
          <w:tcPr>
            <w:tcW w:w="3860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Cambio de reglas de negocio,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Cambio en restricciones 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Requerimientos nuevos. </w:t>
            </w:r>
          </w:p>
        </w:tc>
        <w:tc>
          <w:tcPr>
            <w:tcW w:w="609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Afectación directa a requerimientos funcionales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Que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dentro de los cambios permitidos establecidos en el contrato. 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Que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dentro del tiempo estipulado para la finalización del proyecto sin afectar la fecha de entrega a menos que se llegue a un acuerdo firmado por parte del cliente.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Cliente absorberá los costos que impliquen este cambio. 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Cabrera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de datos</w:t>
            </w:r>
          </w:p>
        </w:tc>
        <w:tc>
          <w:tcPr>
            <w:tcW w:w="3860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 los datos está mal representado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transformación de los datos es incorrecta</w:t>
            </w:r>
          </w:p>
        </w:tc>
        <w:tc>
          <w:tcPr>
            <w:tcW w:w="609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 datos afecta decisiones de diseño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cambio en los flujos de datos debe estar especificado en el contrato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Giselle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3860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construcción encuentra problemas de diseño</w:t>
            </w:r>
          </w:p>
        </w:tc>
        <w:tc>
          <w:tcPr>
            <w:tcW w:w="609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solución diseñada no es suficiente y necesita hacerse cambios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Paola/Cesar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3860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funcionalidades por definir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casos de uso especificados no cumplen con los requerimientos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los requerimientos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agregado requerimientos</w:t>
            </w:r>
          </w:p>
        </w:tc>
        <w:tc>
          <w:tcPr>
            <w:tcW w:w="609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cambios en los requerimientos están estipulados en el contrato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requerimientos no fueron tomados de forma correcta suficientemente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casos de uso no corresponden a los requerimientos obtenidos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actividad</w:t>
            </w:r>
          </w:p>
        </w:tc>
        <w:tc>
          <w:tcPr>
            <w:tcW w:w="3860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procesos están mal representados en los modelos</w:t>
            </w:r>
          </w:p>
        </w:tc>
        <w:tc>
          <w:tcPr>
            <w:tcW w:w="609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Afecta las decisiones del diseño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cualquier cambio en los procesos debe estar en el contrato para realizar cambios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Cesar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interfaz</w:t>
            </w:r>
          </w:p>
        </w:tc>
        <w:tc>
          <w:tcPr>
            <w:tcW w:w="3860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demasiado compleja</w:t>
            </w:r>
          </w:p>
        </w:tc>
        <w:tc>
          <w:tcPr>
            <w:tcW w:w="609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Paola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Prototipos</w:t>
            </w:r>
          </w:p>
        </w:tc>
        <w:tc>
          <w:tcPr>
            <w:tcW w:w="3860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prototipos no cumplen con los requerimientos</w:t>
            </w:r>
          </w:p>
        </w:tc>
        <w:tc>
          <w:tcPr>
            <w:tcW w:w="6095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requerimientos firmados no están correspondidos en los prototipos.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Giselle </w:t>
            </w:r>
          </w:p>
        </w:tc>
      </w:tr>
    </w:tbl>
    <w:p/>
    <w:sectPr>
      <w:pgSz w:w="15840" w:h="12240" w:orient="landscape"/>
      <w:pgMar w:top="993" w:right="814" w:bottom="851" w:left="1134" w:header="708" w:footer="708" w:gutter="0"/>
      <w:pgNumType w:start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Noto Sans Syriac Eastern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D472D"/>
    <w:multiLevelType w:val="multilevel"/>
    <w:tmpl w:val="442D472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33370"/>
    <w:rsid w:val="00292534"/>
    <w:rsid w:val="003D5970"/>
    <w:rsid w:val="00533370"/>
    <w:rsid w:val="00BA2DC2"/>
    <w:rsid w:val="00CC042A"/>
    <w:rsid w:val="00EF38D0"/>
    <w:rsid w:val="52ABB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MX" w:eastAsia="es-MX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3">
    <w:name w:val="_Style 11"/>
    <w:basedOn w:val="12"/>
    <w:uiPriority w:val="0"/>
  </w:style>
  <w:style w:type="paragraph" w:styleId="14">
    <w:name w:val="No Spacing"/>
    <w:link w:val="1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5">
    <w:name w:val="Sin espaciado Car"/>
    <w:basedOn w:val="10"/>
    <w:link w:val="14"/>
    <w:uiPriority w:val="1"/>
    <w:rPr>
      <w:rFonts w:asciiTheme="minorHAnsi" w:hAnsiTheme="minorHAnsi" w:eastAsiaTheme="minorEastAsia" w:cstheme="minorBidi"/>
      <w:lang w:val="en-US" w:eastAsia="en-US"/>
    </w:rPr>
  </w:style>
  <w:style w:type="character" w:customStyle="1" w:styleId="16">
    <w:name w:val="Subtle Emphasis"/>
    <w:basedOn w:val="10"/>
    <w:qFormat/>
    <w:uiPriority w:val="19"/>
    <w:rPr>
      <w:i/>
      <w:iCs/>
      <w:color w:val="64646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265</Words>
  <Characters>1461</Characters>
  <Lines>12</Lines>
  <Paragraphs>3</Paragraphs>
  <TotalTime>37</TotalTime>
  <ScaleCrop>false</ScaleCrop>
  <LinksUpToDate>false</LinksUpToDate>
  <CharactersWithSpaces>1723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2018-10-17T16:57:00Z</dcterms:created>
  <dc:creator>Alejo Díaz César JesúsCabrera Herrera Fernando MikhailLópez Benítez Paola MaraíVázquez Casas Laura Giselle</dc:creator>
  <cp:lastModifiedBy>ferc</cp:lastModifiedBy>
  <dcterms:modified xsi:type="dcterms:W3CDTF">2018-10-23T10:38:38Z</dcterms:modified>
  <dc:subject>Sistema de denuncias Estudiantilies UV</dc:subject>
  <dc:title>Plan de cambios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