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82" w:type="dxa"/>
        <w:tblLayout w:type="fixed"/>
        <w:tblLook w:val="04A0" w:firstRow="1" w:lastRow="0" w:firstColumn="1" w:lastColumn="0" w:noHBand="0" w:noVBand="1"/>
      </w:tblPr>
      <w:tblGrid>
        <w:gridCol w:w="1782"/>
        <w:gridCol w:w="6900"/>
      </w:tblGrid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softHyphen/>
            </w:r>
            <w:r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r>
              <w:rPr>
                <w:lang w:val="es-ES"/>
              </w:rPr>
              <w:t>CU0</w:t>
            </w:r>
            <w:r>
              <w:t>3</w:t>
            </w: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r>
              <w:t xml:space="preserve">Cesar Jesus </w:t>
            </w:r>
            <w:proofErr w:type="spellStart"/>
            <w:r>
              <w:t>Alejo</w:t>
            </w:r>
            <w:proofErr w:type="spellEnd"/>
            <w:r>
              <w:t xml:space="preserve"> Diaz</w:t>
            </w: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creación: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473FD2">
            <w:pPr>
              <w:rPr>
                <w:lang w:val="es-ES"/>
              </w:rPr>
            </w:pP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Fecha de actualización: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Pr>
              <w:rPr>
                <w:lang w:val="es-ES"/>
              </w:rPr>
            </w:pPr>
            <w:r>
              <w:rPr>
                <w:lang w:val="es-ES"/>
              </w:rPr>
              <w:t>13/11/18</w:t>
            </w:r>
            <w:bookmarkStart w:id="0" w:name="_GoBack"/>
            <w:bookmarkEnd w:id="0"/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Pr>
              <w:jc w:val="both"/>
            </w:pP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funcionalidad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a un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la </w:t>
            </w:r>
            <w:proofErr w:type="spellStart"/>
            <w:r>
              <w:t>respuesta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la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  <w:r>
              <w:t xml:space="preserve"> y el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t>esta</w:t>
            </w:r>
            <w:proofErr w:type="spellEnd"/>
            <w:r>
              <w:t>.</w:t>
            </w: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roofErr w:type="spellStart"/>
            <w:r>
              <w:rPr>
                <w:b/>
                <w:bCs/>
              </w:rPr>
              <w:t>Denunciante</w:t>
            </w:r>
            <w:proofErr w:type="spellEnd"/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r>
              <w:t xml:space="preserve">El </w:t>
            </w:r>
            <w:proofErr w:type="spellStart"/>
            <w:r>
              <w:rPr>
                <w:b/>
                <w:bCs/>
              </w:rPr>
              <w:t>Denunciante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t>selecciona</w:t>
            </w:r>
            <w:proofErr w:type="spellEnd"/>
            <w:r>
              <w:t xml:space="preserve"> la </w:t>
            </w:r>
            <w:proofErr w:type="spellStart"/>
            <w:r>
              <w:t>opción</w:t>
            </w:r>
            <w:proofErr w:type="spellEnd"/>
            <w:r>
              <w:t xml:space="preserve">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progreso</w:t>
            </w:r>
            <w:proofErr w:type="spellEnd"/>
            <w:r>
              <w:t xml:space="preserve"> de </w:t>
            </w:r>
            <w:proofErr w:type="spellStart"/>
            <w:r>
              <w:rPr>
                <w:b/>
                <w:bCs/>
              </w:rPr>
              <w:t>denuncia</w:t>
            </w:r>
            <w:proofErr w:type="spellEnd"/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tener una cuenta registrada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  <w:p w:rsidR="00473FD2" w:rsidRDefault="003460D0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debe estar autenticado dentro del portal de </w:t>
            </w:r>
            <w:r>
              <w:rPr>
                <w:rFonts w:ascii="Times New Roman" w:hAnsi="Times New Roman" w:cs="Times New Roman"/>
              </w:rPr>
              <w:t>“MIUV”.</w:t>
            </w: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El Sistema</w:t>
            </w:r>
            <w:r>
              <w:rPr>
                <w:rFonts w:ascii="Times New Roman" w:hAnsi="Times New Roman" w:cs="Times New Roman"/>
              </w:rPr>
              <w:t xml:space="preserve"> muestra una lista con las </w:t>
            </w:r>
            <w:r>
              <w:rPr>
                <w:rFonts w:ascii="Times New Roman" w:hAnsi="Times New Roman" w:cs="Times New Roman"/>
                <w:b/>
                <w:bCs/>
              </w:rPr>
              <w:t>denuncias</w:t>
            </w:r>
            <w:r>
              <w:rPr>
                <w:rFonts w:ascii="Times New Roman" w:hAnsi="Times New Roman" w:cs="Times New Roman"/>
              </w:rPr>
              <w:t xml:space="preserve"> actuales y sus </w:t>
            </w:r>
            <w:proofErr w:type="spellStart"/>
            <w:r>
              <w:rPr>
                <w:rFonts w:ascii="Times New Roman" w:hAnsi="Times New Roman" w:cs="Times New Roman"/>
              </w:rPr>
              <w:t>respecivos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asuntos</w:t>
            </w:r>
            <w:r>
              <w:rPr>
                <w:rFonts w:ascii="Times New Roman" w:hAnsi="Times New Roman" w:cs="Times New Roman"/>
              </w:rPr>
              <w:t xml:space="preserve"> además de su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estado </w:t>
            </w:r>
            <w:r>
              <w:rPr>
                <w:rFonts w:ascii="Times New Roman" w:hAnsi="Times New Roman" w:cs="Times New Roman"/>
              </w:rPr>
              <w:t>(aceptada, rechazada y finalizada)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73FD2" w:rsidRDefault="003460D0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denunciante </w:t>
            </w:r>
            <w:r>
              <w:rPr>
                <w:rFonts w:ascii="Times New Roman" w:hAnsi="Times New Roman" w:cs="Times New Roman"/>
              </w:rPr>
              <w:t xml:space="preserve">selecciona una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73FD2" w:rsidRDefault="003460D0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muestra la descripción y el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asunto </w:t>
            </w:r>
            <w:r>
              <w:rPr>
                <w:rFonts w:ascii="Times New Roman" w:hAnsi="Times New Roman" w:cs="Times New Roman"/>
              </w:rPr>
              <w:t xml:space="preserve">de la </w:t>
            </w:r>
            <w:r>
              <w:rPr>
                <w:rFonts w:ascii="Times New Roman" w:hAnsi="Times New Roman" w:cs="Times New Roman"/>
                <w:b/>
                <w:bCs/>
              </w:rPr>
              <w:t>denuncia</w:t>
            </w:r>
            <w:r>
              <w:rPr>
                <w:rFonts w:ascii="Times New Roman" w:hAnsi="Times New Roman" w:cs="Times New Roman"/>
              </w:rPr>
              <w:t xml:space="preserve">, junto con una lista con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respuestas </w:t>
            </w:r>
            <w:r>
              <w:rPr>
                <w:rFonts w:ascii="Times New Roman" w:hAnsi="Times New Roman" w:cs="Times New Roman"/>
              </w:rPr>
              <w:t xml:space="preserve">sobre esta. </w:t>
            </w:r>
          </w:p>
          <w:p w:rsidR="00473FD2" w:rsidRDefault="003460D0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denunciante selecciona </w:t>
            </w:r>
            <w:r>
              <w:rPr>
                <w:rFonts w:ascii="Times New Roman" w:hAnsi="Times New Roman" w:cs="Times New Roman"/>
              </w:rPr>
              <w:t>“Regresar”.</w:t>
            </w:r>
          </w:p>
          <w:p w:rsidR="00473FD2" w:rsidRDefault="003460D0">
            <w:pPr>
              <w:pStyle w:val="Prrafodelista"/>
              <w:numPr>
                <w:ilvl w:val="0"/>
                <w:numId w:val="2"/>
              </w:numPr>
              <w:spacing w:after="0"/>
              <w:ind w:left="648" w:hanging="357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 xml:space="preserve">El sistema </w:t>
            </w:r>
            <w:proofErr w:type="spellStart"/>
            <w:r>
              <w:rPr>
                <w:rFonts w:ascii="Times New Roman" w:hAnsi="Times New Roman" w:cs="Times New Roman"/>
              </w:rPr>
              <w:t>regresá</w:t>
            </w:r>
            <w:proofErr w:type="spellEnd"/>
            <w:r>
              <w:rPr>
                <w:rFonts w:ascii="Times New Roman" w:hAnsi="Times New Roman" w:cs="Times New Roman"/>
              </w:rPr>
              <w:t xml:space="preserve"> al menú </w:t>
            </w:r>
            <w:r>
              <w:rPr>
                <w:rFonts w:ascii="Times New Roman" w:hAnsi="Times New Roman" w:cs="Times New Roman"/>
              </w:rPr>
              <w:t>principal.</w:t>
            </w:r>
          </w:p>
          <w:p w:rsidR="00473FD2" w:rsidRDefault="003460D0">
            <w:pPr>
              <w:pStyle w:val="Prrafodelista"/>
              <w:numPr>
                <w:ilvl w:val="0"/>
                <w:numId w:val="2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473FD2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El sistema pierde conexión con la base de datos </w:t>
            </w:r>
          </w:p>
          <w:p w:rsidR="00473FD2" w:rsidRDefault="003460D0">
            <w:pPr>
              <w:pStyle w:val="Prrafodelista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sistema despliega el mensaje </w:t>
            </w:r>
            <w:r>
              <w:rPr>
                <w:rFonts w:ascii="Times New Roman" w:hAnsi="Times New Roman" w:cs="Times New Roman"/>
              </w:rPr>
              <w:t>“No es posible consultar el estado actual de las denuncias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en este momento, inténtelo más tarde”.</w:t>
            </w:r>
          </w:p>
          <w:p w:rsidR="00473FD2" w:rsidRDefault="003460D0">
            <w:pPr>
              <w:pStyle w:val="Prrafodelista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>
              <w:rPr>
                <w:rFonts w:ascii="Times New Roman" w:hAnsi="Times New Roman" w:cs="Times New Roman"/>
              </w:rPr>
              <w:t>Denunciante selecciona “Aceptar”.</w:t>
            </w:r>
          </w:p>
          <w:p w:rsidR="00473FD2" w:rsidRDefault="003460D0">
            <w:pPr>
              <w:pStyle w:val="Prrafodelista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El sistema regresa al portar “MIUV”.</w:t>
            </w:r>
          </w:p>
          <w:p w:rsidR="00473FD2" w:rsidRDefault="003460D0">
            <w:pPr>
              <w:pStyle w:val="Prrafodelista"/>
              <w:numPr>
                <w:ilvl w:val="0"/>
                <w:numId w:val="4"/>
              </w:numPr>
              <w:ind w:left="36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</w:rPr>
              <w:t>Fin del caso de uso.</w:t>
            </w: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473FD2">
        <w:trPr>
          <w:trHeight w:val="348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Postcondiciones: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pPr>
              <w:pStyle w:val="Prrafodelista"/>
              <w:ind w:left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473FD2">
            <w:pPr>
              <w:rPr>
                <w:lang w:val="es-ES"/>
              </w:rPr>
            </w:pP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Incluye: </w:t>
            </w:r>
          </w:p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Include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473FD2">
            <w:pPr>
              <w:rPr>
                <w:lang w:val="es-ES"/>
              </w:rPr>
            </w:pP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Extiende:</w:t>
            </w:r>
          </w:p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>
              <w:rPr>
                <w:rFonts w:cs="Arial"/>
                <w:b/>
                <w:lang w:val="es-ES"/>
              </w:rPr>
              <w:t>Extend</w:t>
            </w:r>
            <w:proofErr w:type="spellEnd"/>
            <w:r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473FD2">
            <w:pPr>
              <w:rPr>
                <w:lang w:val="es-ES"/>
              </w:rPr>
            </w:pPr>
          </w:p>
        </w:tc>
      </w:tr>
      <w:tr w:rsidR="00473FD2">
        <w:trPr>
          <w:trHeight w:val="329"/>
        </w:trPr>
        <w:tc>
          <w:tcPr>
            <w:tcW w:w="17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473FD2" w:rsidRDefault="003460D0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Prioridad:</w:t>
            </w:r>
          </w:p>
        </w:tc>
        <w:tc>
          <w:tcPr>
            <w:tcW w:w="6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473FD2" w:rsidRDefault="003460D0">
            <w:r>
              <w:t>Alta</w:t>
            </w:r>
          </w:p>
        </w:tc>
      </w:tr>
    </w:tbl>
    <w:p w:rsidR="00473FD2" w:rsidRDefault="00473FD2"/>
    <w:sectPr w:rsidR="00473F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00A5B"/>
    <w:multiLevelType w:val="multilevel"/>
    <w:tmpl w:val="0E200A5B"/>
    <w:lvl w:ilvl="0">
      <w:start w:val="1"/>
      <w:numFmt w:val="decimal"/>
      <w:lvlText w:val="EX-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5465B"/>
    <w:multiLevelType w:val="multilevel"/>
    <w:tmpl w:val="1405465B"/>
    <w:lvl w:ilvl="0">
      <w:start w:val="1"/>
      <w:numFmt w:val="decimal"/>
      <w:lvlText w:val="FN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934DD"/>
    <w:multiLevelType w:val="multilevel"/>
    <w:tmpl w:val="799934DD"/>
    <w:lvl w:ilvl="0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BF085"/>
    <w:multiLevelType w:val="singleLevel"/>
    <w:tmpl w:val="7E5BF08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976"/>
    <w:rsid w:val="FFFF85D3"/>
    <w:rsid w:val="0001260C"/>
    <w:rsid w:val="00035976"/>
    <w:rsid w:val="000B6CB3"/>
    <w:rsid w:val="000E1F8B"/>
    <w:rsid w:val="000F4F2D"/>
    <w:rsid w:val="0010462B"/>
    <w:rsid w:val="00140CC1"/>
    <w:rsid w:val="00161985"/>
    <w:rsid w:val="00190314"/>
    <w:rsid w:val="001E26CE"/>
    <w:rsid w:val="00271AB4"/>
    <w:rsid w:val="002A1A37"/>
    <w:rsid w:val="002F0AA8"/>
    <w:rsid w:val="002F3739"/>
    <w:rsid w:val="003106B2"/>
    <w:rsid w:val="003460D0"/>
    <w:rsid w:val="00384993"/>
    <w:rsid w:val="003A2CE2"/>
    <w:rsid w:val="003D5A95"/>
    <w:rsid w:val="00434822"/>
    <w:rsid w:val="004548E9"/>
    <w:rsid w:val="00473FD2"/>
    <w:rsid w:val="004F5ED1"/>
    <w:rsid w:val="00575314"/>
    <w:rsid w:val="00590D2C"/>
    <w:rsid w:val="00617EC2"/>
    <w:rsid w:val="0064776E"/>
    <w:rsid w:val="006863C1"/>
    <w:rsid w:val="006B7AD9"/>
    <w:rsid w:val="007062C1"/>
    <w:rsid w:val="0075013B"/>
    <w:rsid w:val="007527C7"/>
    <w:rsid w:val="00777AF9"/>
    <w:rsid w:val="007A6E98"/>
    <w:rsid w:val="007E6EEF"/>
    <w:rsid w:val="0080101F"/>
    <w:rsid w:val="00816473"/>
    <w:rsid w:val="0082164A"/>
    <w:rsid w:val="0096480D"/>
    <w:rsid w:val="00A00DC1"/>
    <w:rsid w:val="00B325D3"/>
    <w:rsid w:val="00B73918"/>
    <w:rsid w:val="00BA5BFA"/>
    <w:rsid w:val="00BD7BB9"/>
    <w:rsid w:val="00C201F4"/>
    <w:rsid w:val="00C23E55"/>
    <w:rsid w:val="00C419BC"/>
    <w:rsid w:val="00C81422"/>
    <w:rsid w:val="00CA582E"/>
    <w:rsid w:val="00CB24DD"/>
    <w:rsid w:val="00CE0B14"/>
    <w:rsid w:val="00D170F6"/>
    <w:rsid w:val="00D30EB7"/>
    <w:rsid w:val="00DA2CF7"/>
    <w:rsid w:val="00DC1364"/>
    <w:rsid w:val="00E22A63"/>
    <w:rsid w:val="00E37109"/>
    <w:rsid w:val="00E43E18"/>
    <w:rsid w:val="00E46C0B"/>
    <w:rsid w:val="00E87C4F"/>
    <w:rsid w:val="00EB463B"/>
    <w:rsid w:val="00ED2E08"/>
    <w:rsid w:val="00EE294C"/>
    <w:rsid w:val="7D4F69A0"/>
    <w:rsid w:val="7F9F8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DE89"/>
  <w15:docId w15:val="{5346E59B-AA2C-47C6-9C69-AF5C0C26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Times New Roman" w:eastAsia="Times New Roman" w:hAnsi="Times New Roman" w:cs="Times New Roman"/>
      <w:sz w:val="22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qFormat/>
    <w:rPr>
      <w:rFonts w:ascii="Times New Roman" w:eastAsia="Times New Roman" w:hAnsi="Times New Roman" w:cs="Times New Roman"/>
      <w:szCs w:val="20"/>
      <w:lang w:val="en-US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="Times New Roman" w:eastAsia="Times New Roman" w:hAnsi="Times New Roman" w:cs="Times New Roman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208</Words>
  <Characters>1148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JIMENEZ RAMOS ESMERALDA</dc:creator>
  <cp:lastModifiedBy>ALEJO DIAZ CESAR JESUS</cp:lastModifiedBy>
  <cp:revision>6</cp:revision>
  <dcterms:created xsi:type="dcterms:W3CDTF">2018-03-13T23:51:00Z</dcterms:created>
  <dcterms:modified xsi:type="dcterms:W3CDTF">2018-11-14T17:11:00Z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