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2004C" w:rsidRDefault="00B200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B2004C" w:rsidRDefault="00B2004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2004C" w:rsidRDefault="00B2004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B2004C" w:rsidRDefault="00B2004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4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B2004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B2004C" w:rsidRPr="002C37DC" w:rsidRDefault="00B2004C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2004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B2004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B2004C" w:rsidRPr="002C37DC" w:rsidRDefault="00B2004C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4C" w:rsidRDefault="00B200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2004C" w:rsidRDefault="00B200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2004C" w:rsidRDefault="00B200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004C" w:rsidRDefault="00B200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:rsidR="008C35E2" w:rsidRDefault="000B5A38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1201998" w:history="1">
            <w:r w:rsidR="008C35E2" w:rsidRPr="002F5FA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8C35E2">
              <w:rPr>
                <w:noProof/>
                <w:webHidden/>
              </w:rPr>
              <w:tab/>
            </w:r>
            <w:r w:rsidR="008C35E2">
              <w:rPr>
                <w:noProof/>
                <w:webHidden/>
              </w:rPr>
              <w:fldChar w:fldCharType="begin"/>
            </w:r>
            <w:r w:rsidR="008C35E2">
              <w:rPr>
                <w:noProof/>
                <w:webHidden/>
              </w:rPr>
              <w:instrText xml:space="preserve"> PAGEREF _Toc531201998 \h </w:instrText>
            </w:r>
            <w:r w:rsidR="008C35E2">
              <w:rPr>
                <w:noProof/>
                <w:webHidden/>
              </w:rPr>
            </w:r>
            <w:r w:rsidR="008C35E2">
              <w:rPr>
                <w:noProof/>
                <w:webHidden/>
              </w:rPr>
              <w:fldChar w:fldCharType="separate"/>
            </w:r>
            <w:r w:rsidR="008C35E2">
              <w:rPr>
                <w:noProof/>
                <w:webHidden/>
              </w:rPr>
              <w:t>3</w:t>
            </w:r>
            <w:r w:rsidR="008C35E2"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1999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0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1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2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3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-Descripción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4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5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06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7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8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09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0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1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2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3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4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5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6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7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18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19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0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1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22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3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4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5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26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7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8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29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0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1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2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3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4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5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6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531202037" w:history="1">
            <w:r w:rsidRPr="002F5FAF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8" w:history="1">
            <w:r w:rsidRPr="002F5FAF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5E2" w:rsidRDefault="008C35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531202039" w:history="1">
            <w:r w:rsidRPr="002F5FAF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0B5A38">
          <w:r>
            <w:rPr>
              <w:b/>
              <w:bCs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1201998"/>
      <w:r w:rsidRPr="000B5A38">
        <w:rPr>
          <w:rFonts w:ascii="Times New Roman" w:hAnsi="Times New Roman" w:cs="Times New Roman"/>
        </w:rPr>
        <w:lastRenderedPageBreak/>
        <w:t>Introducción</w:t>
      </w:r>
      <w:bookmarkEnd w:id="1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1201999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2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3" w:name="_Toc531202000"/>
      <w:r w:rsidRPr="000B5A38">
        <w:rPr>
          <w:rFonts w:ascii="Times New Roman" w:hAnsi="Times New Roman" w:cs="Times New Roman"/>
        </w:rPr>
        <w:t>Modelo de dominio</w:t>
      </w:r>
      <w:bookmarkEnd w:id="3"/>
    </w:p>
    <w:p w:rsidR="008C35E2" w:rsidRDefault="008C35E2" w:rsidP="008C35E2">
      <w:r>
        <w:rPr>
          <w:noProof/>
        </w:rPr>
        <w:drawing>
          <wp:inline distT="0" distB="0" distL="0" distR="0">
            <wp:extent cx="5603875" cy="3965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4" w:name="_Toc531202001"/>
      <w:r>
        <w:rPr>
          <w:rFonts w:ascii="Times New Roman" w:hAnsi="Times New Roman" w:cs="Times New Roman"/>
        </w:rPr>
        <w:lastRenderedPageBreak/>
        <w:t>Modelo de casos de uso</w:t>
      </w:r>
      <w:bookmarkEnd w:id="4"/>
    </w:p>
    <w:p w:rsidR="008C35E2" w:rsidRPr="008C35E2" w:rsidRDefault="008C35E2" w:rsidP="008C35E2"/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5" w:name="_Toc531202002"/>
      <w:r w:rsidRPr="000B5A38">
        <w:rPr>
          <w:rFonts w:ascii="Times New Roman" w:hAnsi="Times New Roman" w:cs="Times New Roman"/>
        </w:rPr>
        <w:t>CU01 - Administrar hardware</w:t>
      </w:r>
      <w:bookmarkEnd w:id="5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1202003"/>
      <w:r w:rsidRPr="000B5A38">
        <w:rPr>
          <w:rFonts w:ascii="Times New Roman" w:hAnsi="Times New Roman" w:cs="Times New Roman"/>
        </w:rPr>
        <w:t>-Descripción de caso de uso</w:t>
      </w:r>
      <w:bookmarkEnd w:id="6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1202004"/>
      <w:r w:rsidRPr="000B5A38">
        <w:rPr>
          <w:rFonts w:ascii="Times New Roman" w:hAnsi="Times New Roman" w:cs="Times New Roman"/>
        </w:rPr>
        <w:t>Diagrama de actividad</w:t>
      </w:r>
      <w:bookmarkEnd w:id="7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8" w:name="_Toc531202005"/>
      <w:r w:rsidRPr="000B5A38">
        <w:rPr>
          <w:rFonts w:ascii="Times New Roman" w:hAnsi="Times New Roman" w:cs="Times New Roman"/>
        </w:rPr>
        <w:t>Diagrama de secuencia</w:t>
      </w:r>
      <w:bookmarkEnd w:id="8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9" w:name="_Toc531202006"/>
      <w:r w:rsidRPr="000B5A38">
        <w:rPr>
          <w:rFonts w:ascii="Times New Roman" w:hAnsi="Times New Roman" w:cs="Times New Roman"/>
        </w:rPr>
        <w:t>CU02 – Administrar software</w:t>
      </w:r>
      <w:bookmarkEnd w:id="9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1202007"/>
      <w:r w:rsidRPr="000B5A38">
        <w:rPr>
          <w:rFonts w:ascii="Times New Roman" w:hAnsi="Times New Roman" w:cs="Times New Roman"/>
        </w:rPr>
        <w:t>Descripción de caso de uso</w:t>
      </w:r>
      <w:bookmarkEnd w:id="10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1202008"/>
      <w:r w:rsidRPr="000B5A38">
        <w:rPr>
          <w:rFonts w:ascii="Times New Roman" w:hAnsi="Times New Roman" w:cs="Times New Roman"/>
        </w:rPr>
        <w:t>Diagrama de actividad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2" w:name="_Toc531202009"/>
      <w:r w:rsidRPr="000B5A38">
        <w:rPr>
          <w:rFonts w:ascii="Times New Roman" w:hAnsi="Times New Roman" w:cs="Times New Roman"/>
        </w:rPr>
        <w:t>Diagrama de secuencia</w:t>
      </w:r>
      <w:bookmarkEnd w:id="12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3" w:name="_Toc531202010"/>
      <w:r w:rsidRPr="000B5A38">
        <w:rPr>
          <w:rFonts w:ascii="Times New Roman" w:hAnsi="Times New Roman" w:cs="Times New Roman"/>
        </w:rPr>
        <w:t>CU03 - -Administrar usuarios</w:t>
      </w:r>
      <w:bookmarkEnd w:id="13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1202011"/>
      <w:r w:rsidRPr="000B5A38">
        <w:rPr>
          <w:rFonts w:ascii="Times New Roman" w:hAnsi="Times New Roman" w:cs="Times New Roman"/>
        </w:rPr>
        <w:t>Descripción de caso de uso</w:t>
      </w:r>
      <w:bookmarkEnd w:id="14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1202012"/>
      <w:r w:rsidRPr="000B5A38">
        <w:rPr>
          <w:rFonts w:ascii="Times New Roman" w:hAnsi="Times New Roman" w:cs="Times New Roman"/>
        </w:rPr>
        <w:t>Diagrama de actividad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6" w:name="_Toc531202013"/>
      <w:r w:rsidRPr="000B5A38">
        <w:rPr>
          <w:rFonts w:ascii="Times New Roman" w:hAnsi="Times New Roman" w:cs="Times New Roman"/>
        </w:rPr>
        <w:lastRenderedPageBreak/>
        <w:t>Diagrama de secuencia</w:t>
      </w:r>
      <w:bookmarkEnd w:id="16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7" w:name="_Toc531202014"/>
      <w:r w:rsidRPr="000B5A38">
        <w:rPr>
          <w:rFonts w:ascii="Times New Roman" w:hAnsi="Times New Roman" w:cs="Times New Roman"/>
        </w:rPr>
        <w:t>CU04 – Administrar préstamo de equipo</w:t>
      </w:r>
      <w:bookmarkEnd w:id="17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1202015"/>
      <w:r w:rsidRPr="000B5A38">
        <w:rPr>
          <w:rFonts w:ascii="Times New Roman" w:hAnsi="Times New Roman" w:cs="Times New Roman"/>
        </w:rPr>
        <w:t>Descripción de caso de uso</w:t>
      </w:r>
      <w:bookmarkEnd w:id="18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1202016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9"/>
    </w:p>
    <w:p w:rsidR="002D2F2B" w:rsidRPr="000B5A38" w:rsidRDefault="000B5A38" w:rsidP="000B5A38">
      <w:pPr>
        <w:tabs>
          <w:tab w:val="left" w:pos="5387"/>
        </w:tabs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  <w:noProof/>
        </w:rPr>
        <w:drawing>
          <wp:inline distT="0" distB="0" distL="0" distR="0">
            <wp:extent cx="5612130" cy="3653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A38">
        <w:rPr>
          <w:rFonts w:ascii="Times New Roman" w:hAnsi="Times New Roman" w:cs="Times New Roman"/>
          <w:noProof/>
        </w:rPr>
        <w:drawing>
          <wp:inline distT="0" distB="0" distL="0" distR="0" wp14:anchorId="1B639295" wp14:editId="55FB156D">
            <wp:extent cx="5612130" cy="2809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20" w:name="_Toc531202017"/>
      <w:r w:rsidRPr="000B5A38">
        <w:rPr>
          <w:rFonts w:ascii="Times New Roman" w:hAnsi="Times New Roman" w:cs="Times New Roman"/>
        </w:rPr>
        <w:t>Diagrama de secuencia</w:t>
      </w:r>
      <w:bookmarkEnd w:id="2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1" w:name="_Toc531202018"/>
      <w:r w:rsidRPr="000B5A38">
        <w:rPr>
          <w:rFonts w:ascii="Times New Roman" w:hAnsi="Times New Roman" w:cs="Times New Roman"/>
        </w:rPr>
        <w:t>CU05 – Asignar responsable</w:t>
      </w:r>
      <w:bookmarkEnd w:id="21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1202019"/>
      <w:r w:rsidRPr="000B5A38">
        <w:rPr>
          <w:rFonts w:ascii="Times New Roman" w:hAnsi="Times New Roman" w:cs="Times New Roman"/>
        </w:rPr>
        <w:t>Descripción de caso de uso</w:t>
      </w:r>
      <w:bookmarkEnd w:id="22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asi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Responsable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Área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del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personal  y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1202020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23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4" w:name="_Toc531202021"/>
      <w:r w:rsidRPr="000B5A38">
        <w:rPr>
          <w:rFonts w:ascii="Times New Roman" w:hAnsi="Times New Roman" w:cs="Times New Roman"/>
        </w:rPr>
        <w:t>Diagrama de secuencia</w:t>
      </w:r>
      <w:bookmarkEnd w:id="24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5" w:name="_Toc531202022"/>
      <w:r w:rsidRPr="000B5A38">
        <w:rPr>
          <w:rFonts w:ascii="Times New Roman" w:hAnsi="Times New Roman" w:cs="Times New Roman"/>
        </w:rPr>
        <w:t>CU06 -</w:t>
      </w:r>
      <w:bookmarkEnd w:id="25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1202023"/>
      <w:r w:rsidRPr="000B5A38">
        <w:rPr>
          <w:rFonts w:ascii="Times New Roman" w:hAnsi="Times New Roman" w:cs="Times New Roman"/>
        </w:rPr>
        <w:t>Descripción de caso de uso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1202024"/>
      <w:r w:rsidRPr="000B5A38">
        <w:rPr>
          <w:rFonts w:ascii="Times New Roman" w:hAnsi="Times New Roman" w:cs="Times New Roman"/>
        </w:rPr>
        <w:t>Diagrama de actividad</w:t>
      </w:r>
      <w:bookmarkEnd w:id="27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8" w:name="_Toc531202025"/>
      <w:r w:rsidRPr="000B5A38">
        <w:rPr>
          <w:rFonts w:ascii="Times New Roman" w:hAnsi="Times New Roman" w:cs="Times New Roman"/>
        </w:rPr>
        <w:t>Diagrama de secuencia</w:t>
      </w:r>
      <w:bookmarkEnd w:id="28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9" w:name="_Toc531202026"/>
      <w:r w:rsidRPr="000B5A38">
        <w:rPr>
          <w:rFonts w:ascii="Times New Roman" w:hAnsi="Times New Roman" w:cs="Times New Roman"/>
        </w:rPr>
        <w:t>CU07 - Registrar mantenimiento de equipo</w:t>
      </w:r>
      <w:bookmarkEnd w:id="29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1202027"/>
      <w:r w:rsidRPr="000B5A38">
        <w:rPr>
          <w:rFonts w:ascii="Times New Roman" w:hAnsi="Times New Roman" w:cs="Times New Roman"/>
        </w:rPr>
        <w:t>Descripción de caso de uso</w:t>
      </w:r>
      <w:bookmarkEnd w:id="30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1202028"/>
      <w:r w:rsidRPr="000B5A38">
        <w:rPr>
          <w:rFonts w:ascii="Times New Roman" w:hAnsi="Times New Roman" w:cs="Times New Roman"/>
        </w:rPr>
        <w:t>Diagrama de actividad</w:t>
      </w:r>
      <w:bookmarkEnd w:id="31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2" w:name="_Toc531202029"/>
      <w:r w:rsidRPr="000B5A38">
        <w:rPr>
          <w:rFonts w:ascii="Times New Roman" w:hAnsi="Times New Roman" w:cs="Times New Roman"/>
        </w:rPr>
        <w:t>Diagrama de secuencia</w:t>
      </w:r>
      <w:bookmarkEnd w:id="32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3" w:name="_Toc531202030"/>
      <w:r w:rsidRPr="000B5A38">
        <w:rPr>
          <w:rFonts w:ascii="Times New Roman" w:hAnsi="Times New Roman" w:cs="Times New Roman"/>
        </w:rPr>
        <w:t>CU08 – Consultar reporte de fallas</w:t>
      </w:r>
      <w:bookmarkEnd w:id="33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4" w:name="_Toc531202031"/>
      <w:r w:rsidRPr="000B5A38">
        <w:rPr>
          <w:rFonts w:ascii="Times New Roman" w:hAnsi="Times New Roman" w:cs="Times New Roman"/>
        </w:rPr>
        <w:t>Descripción de caso de uso</w:t>
      </w:r>
      <w:bookmarkEnd w:id="34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RN01. El reporte de fallas debe ir asociado a un equipo registrado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5" w:name="_Toc531202032"/>
      <w:r w:rsidRPr="000B5A38">
        <w:rPr>
          <w:rFonts w:ascii="Times New Roman" w:hAnsi="Times New Roman" w:cs="Times New Roman"/>
        </w:rPr>
        <w:t>Diagrama de actividad</w:t>
      </w:r>
      <w:bookmarkEnd w:id="35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6" w:name="_Toc531202033"/>
      <w:r w:rsidRPr="000B5A38">
        <w:rPr>
          <w:rFonts w:ascii="Times New Roman" w:hAnsi="Times New Roman" w:cs="Times New Roman"/>
        </w:rPr>
        <w:t>Diagrama de secuencia</w:t>
      </w:r>
      <w:bookmarkEnd w:id="36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7" w:name="_Toc531202034"/>
      <w:r w:rsidRPr="000B5A38">
        <w:rPr>
          <w:rFonts w:ascii="Times New Roman" w:hAnsi="Times New Roman" w:cs="Times New Roman"/>
        </w:rPr>
        <w:t>CU09 – Inicio de sesión</w:t>
      </w:r>
      <w:bookmarkEnd w:id="37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1202035"/>
      <w:r w:rsidRPr="000B5A38">
        <w:rPr>
          <w:rFonts w:ascii="Times New Roman" w:hAnsi="Times New Roman" w:cs="Times New Roman"/>
        </w:rPr>
        <w:t>Descripción de caso de uso</w:t>
      </w:r>
      <w:bookmarkEnd w:id="38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pagina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0B5A38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0B5A38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1202036"/>
      <w:r w:rsidRPr="000B5A38">
        <w:rPr>
          <w:rFonts w:ascii="Times New Roman" w:hAnsi="Times New Roman" w:cs="Times New Roman"/>
        </w:rPr>
        <w:t>Diagrama de actividad</w:t>
      </w:r>
      <w:bookmarkEnd w:id="39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40" w:name="_Toc531202037"/>
      <w:r w:rsidRPr="000B5A38">
        <w:rPr>
          <w:rFonts w:ascii="Times New Roman" w:hAnsi="Times New Roman" w:cs="Times New Roman"/>
        </w:rPr>
        <w:t>Diagrama de secuencia</w:t>
      </w:r>
      <w:bookmarkEnd w:id="40"/>
    </w:p>
    <w:p w:rsidR="00B2004C" w:rsidRDefault="002B4277" w:rsidP="007D7D40">
      <w:pPr>
        <w:pStyle w:val="Ttulo1"/>
        <w:sectPr w:rsidR="00B2004C" w:rsidSect="00B2004C">
          <w:headerReference w:type="default" r:id="rId14"/>
          <w:footerReference w:type="default" r:id="rId15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 </w:t>
      </w:r>
    </w:p>
    <w:p w:rsidR="000B5A38" w:rsidRDefault="007D7D40" w:rsidP="007D7D40">
      <w:pPr>
        <w:pStyle w:val="Ttulo1"/>
      </w:pPr>
      <w:bookmarkStart w:id="41" w:name="_Toc531202038"/>
      <w:r>
        <w:lastRenderedPageBreak/>
        <w:t>Diagrama de clases</w:t>
      </w:r>
      <w:bookmarkEnd w:id="41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B2004C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42" w:name="_Toc531202039"/>
      <w:r w:rsidRPr="007D7D40">
        <w:lastRenderedPageBreak/>
        <w:t>Modelo de datos</w:t>
      </w:r>
      <w:bookmarkEnd w:id="42"/>
    </w:p>
    <w:p w:rsidR="00B2004C" w:rsidRPr="00B2004C" w:rsidRDefault="00B2004C" w:rsidP="00B2004C"/>
    <w:sectPr w:rsidR="00B2004C" w:rsidRPr="00B2004C" w:rsidSect="00B2004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96" w:rsidRDefault="00AF4396" w:rsidP="002C37DC">
      <w:pPr>
        <w:spacing w:after="0" w:line="240" w:lineRule="auto"/>
      </w:pPr>
      <w:r>
        <w:separator/>
      </w:r>
    </w:p>
  </w:endnote>
  <w:endnote w:type="continuationSeparator" w:id="0">
    <w:p w:rsidR="00AF4396" w:rsidRDefault="00AF4396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Content>
      <w:p w:rsidR="00B2004C" w:rsidRDefault="00B2004C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B2004C" w:rsidRDefault="00B200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96" w:rsidRDefault="00AF4396" w:rsidP="002C37DC">
      <w:pPr>
        <w:spacing w:after="0" w:line="240" w:lineRule="auto"/>
      </w:pPr>
      <w:r>
        <w:separator/>
      </w:r>
    </w:p>
  </w:footnote>
  <w:footnote w:type="continuationSeparator" w:id="0">
    <w:p w:rsidR="00AF4396" w:rsidRDefault="00AF4396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B2004C" w:rsidRDefault="00B2004C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B2004C" w:rsidRDefault="00B200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2B4277"/>
    <w:rsid w:val="002C37DC"/>
    <w:rsid w:val="002D2F2B"/>
    <w:rsid w:val="00731A46"/>
    <w:rsid w:val="007D3316"/>
    <w:rsid w:val="007D7D40"/>
    <w:rsid w:val="008C35E2"/>
    <w:rsid w:val="00923F41"/>
    <w:rsid w:val="00A91BBC"/>
    <w:rsid w:val="00AF4396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DA3B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D2F2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D2F2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575539"/>
    <w:rsid w:val="007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8E3CB-EC62-4A47-B1B4-73880F1A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3850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LOPEZ BENITEZ PAOLA MARAI</cp:lastModifiedBy>
  <cp:revision>3</cp:revision>
  <dcterms:created xsi:type="dcterms:W3CDTF">2018-11-29T01:30:00Z</dcterms:created>
  <dcterms:modified xsi:type="dcterms:W3CDTF">2018-11-29T02:58:00Z</dcterms:modified>
</cp:coreProperties>
</file>