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Pr="00BB140B" w:rsidRDefault="00C73F0E" w:rsidP="00C73F0E">
      <w:pPr>
        <w:pStyle w:val="ListParagraph"/>
        <w:numPr>
          <w:ilvl w:val="0"/>
          <w:numId w:val="4"/>
        </w:numPr>
        <w:rPr>
          <w:b/>
          <w:bCs/>
          <w:sz w:val="28"/>
          <w:szCs w:val="28"/>
        </w:rPr>
      </w:pPr>
      <w:r w:rsidRPr="00BB140B">
        <w:rPr>
          <w:b/>
          <w:bCs/>
          <w:sz w:val="28"/>
          <w:szCs w:val="28"/>
        </w:rPr>
        <w:t>Action item – the Communication Services sector is not updated. Pending feedback from SHARADAR</w:t>
      </w:r>
      <w:r w:rsidR="00105386" w:rsidRPr="00BB140B">
        <w:rPr>
          <w:b/>
          <w:bCs/>
          <w:sz w:val="28"/>
          <w:szCs w:val="28"/>
        </w:rPr>
        <w:t>. Pausing for Consumer Cyclical investigation</w:t>
      </w:r>
    </w:p>
    <w:p w14:paraId="18D9A929" w14:textId="74752037" w:rsidR="00C73F0E" w:rsidRPr="00BB140B" w:rsidRDefault="007A7520" w:rsidP="00C73F0E">
      <w:pPr>
        <w:pStyle w:val="ListParagraph"/>
        <w:numPr>
          <w:ilvl w:val="0"/>
          <w:numId w:val="4"/>
        </w:numPr>
        <w:rPr>
          <w:b/>
          <w:bCs/>
          <w:sz w:val="28"/>
          <w:szCs w:val="28"/>
        </w:rPr>
      </w:pPr>
      <w:r w:rsidRPr="00BB140B">
        <w:rPr>
          <w:b/>
          <w:bCs/>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634EB001" w:rsidR="0059279E" w:rsidRDefault="00BB140B" w:rsidP="001F5A04">
      <w:pPr>
        <w:rPr>
          <w:sz w:val="28"/>
          <w:szCs w:val="28"/>
        </w:rPr>
      </w:pPr>
      <w:r>
        <w:rPr>
          <w:sz w:val="28"/>
          <w:szCs w:val="28"/>
        </w:rPr>
        <w:t>2020-10-25</w:t>
      </w:r>
    </w:p>
    <w:p w14:paraId="5CC30D0C" w14:textId="2F06AB07" w:rsidR="00BB140B" w:rsidRDefault="00BB140B" w:rsidP="00BB140B">
      <w:pPr>
        <w:pStyle w:val="ListParagraph"/>
        <w:numPr>
          <w:ilvl w:val="0"/>
          <w:numId w:val="5"/>
        </w:numPr>
        <w:rPr>
          <w:sz w:val="28"/>
          <w:szCs w:val="28"/>
        </w:rPr>
      </w:pPr>
      <w:r>
        <w:rPr>
          <w:sz w:val="28"/>
          <w:szCs w:val="28"/>
        </w:rPr>
        <w:t>We agreed on other than filling the leftover last time, we should focus on setting up the research framework so it can be easily leveraged for the analysis of other factors. The above items thus still pending.</w:t>
      </w:r>
    </w:p>
    <w:p w14:paraId="6DFB73AE" w14:textId="265E5677" w:rsidR="00BB140B" w:rsidRDefault="00BB140B" w:rsidP="00BB140B">
      <w:pPr>
        <w:pStyle w:val="ListParagraph"/>
        <w:numPr>
          <w:ilvl w:val="0"/>
          <w:numId w:val="5"/>
        </w:numPr>
        <w:rPr>
          <w:b/>
          <w:bCs/>
          <w:sz w:val="28"/>
          <w:szCs w:val="28"/>
        </w:rPr>
      </w:pPr>
      <w:r>
        <w:rPr>
          <w:sz w:val="28"/>
          <w:szCs w:val="28"/>
        </w:rPr>
        <w:t xml:space="preserve">We looked at the top-level IC time series and observed a 10-year growth rally. </w:t>
      </w:r>
      <w:r w:rsidRPr="00BB140B">
        <w:rPr>
          <w:b/>
          <w:bCs/>
          <w:sz w:val="28"/>
          <w:szCs w:val="28"/>
        </w:rPr>
        <w:t>TODO: We can conduct some additional research to unfold forces that make/break this trend</w:t>
      </w:r>
    </w:p>
    <w:p w14:paraId="7A51B3D0" w14:textId="77777777" w:rsidR="00BF6366" w:rsidRDefault="00BF6366" w:rsidP="00BF6366">
      <w:pPr>
        <w:rPr>
          <w:sz w:val="28"/>
          <w:szCs w:val="28"/>
        </w:rPr>
      </w:pPr>
    </w:p>
    <w:p w14:paraId="0C27D073" w14:textId="2B6C3B62" w:rsidR="00BF6366" w:rsidRDefault="00BF6366" w:rsidP="00BF6366">
      <w:pPr>
        <w:rPr>
          <w:sz w:val="28"/>
          <w:szCs w:val="28"/>
        </w:rPr>
      </w:pPr>
      <w:r w:rsidRPr="00BF6366">
        <w:rPr>
          <w:sz w:val="28"/>
          <w:szCs w:val="28"/>
        </w:rPr>
        <w:t>2020-11-22</w:t>
      </w:r>
    </w:p>
    <w:p w14:paraId="722EEC26" w14:textId="4FF0A82B" w:rsidR="00BF6366" w:rsidRDefault="00BF6366" w:rsidP="00BF6366">
      <w:pPr>
        <w:pStyle w:val="ListParagraph"/>
        <w:numPr>
          <w:ilvl w:val="0"/>
          <w:numId w:val="6"/>
        </w:numPr>
        <w:rPr>
          <w:sz w:val="28"/>
          <w:szCs w:val="28"/>
        </w:rPr>
      </w:pPr>
      <w:r>
        <w:rPr>
          <w:sz w:val="28"/>
          <w:szCs w:val="28"/>
        </w:rPr>
        <w:t xml:space="preserve">We conducted some analysis on the correlation of PB IC against some macro factors including GDP growth rate and treasury term premium. No material relationship has been found. Next session we would brainstorm other potential reasons for the growth rally </w:t>
      </w:r>
      <w:r>
        <w:rPr>
          <w:sz w:val="28"/>
          <w:szCs w:val="28"/>
        </w:rPr>
        <w:lastRenderedPageBreak/>
        <w:t>or moving on to the next factor which leveraging the existing analysis framework.</w:t>
      </w:r>
    </w:p>
    <w:p w14:paraId="5E7063B8" w14:textId="79B3F7A7" w:rsidR="000B422A" w:rsidRDefault="000B422A" w:rsidP="000B422A">
      <w:pPr>
        <w:rPr>
          <w:sz w:val="28"/>
          <w:szCs w:val="28"/>
        </w:rPr>
      </w:pPr>
    </w:p>
    <w:p w14:paraId="4F3D1458" w14:textId="46017759" w:rsidR="000B422A" w:rsidRDefault="000B422A" w:rsidP="000B422A">
      <w:pPr>
        <w:rPr>
          <w:sz w:val="28"/>
          <w:szCs w:val="28"/>
        </w:rPr>
      </w:pPr>
      <w:r w:rsidRPr="00BF6366">
        <w:rPr>
          <w:sz w:val="28"/>
          <w:szCs w:val="28"/>
        </w:rPr>
        <w:t>202</w:t>
      </w:r>
      <w:r>
        <w:rPr>
          <w:sz w:val="28"/>
          <w:szCs w:val="28"/>
        </w:rPr>
        <w:t>1</w:t>
      </w:r>
      <w:r w:rsidRPr="00BF6366">
        <w:rPr>
          <w:sz w:val="28"/>
          <w:szCs w:val="28"/>
        </w:rPr>
        <w:t>-</w:t>
      </w:r>
      <w:r>
        <w:rPr>
          <w:sz w:val="28"/>
          <w:szCs w:val="28"/>
        </w:rPr>
        <w:t>02</w:t>
      </w:r>
      <w:r w:rsidRPr="00BF6366">
        <w:rPr>
          <w:sz w:val="28"/>
          <w:szCs w:val="28"/>
        </w:rPr>
        <w:t>-2</w:t>
      </w:r>
      <w:r>
        <w:rPr>
          <w:sz w:val="28"/>
          <w:szCs w:val="28"/>
        </w:rPr>
        <w:t>1</w:t>
      </w:r>
    </w:p>
    <w:p w14:paraId="0830B284" w14:textId="105282F1" w:rsidR="000B422A" w:rsidRDefault="000B422A" w:rsidP="000B422A">
      <w:pPr>
        <w:pStyle w:val="ListParagraph"/>
        <w:numPr>
          <w:ilvl w:val="0"/>
          <w:numId w:val="6"/>
        </w:numPr>
        <w:rPr>
          <w:sz w:val="28"/>
          <w:szCs w:val="28"/>
        </w:rPr>
      </w:pPr>
      <w:r w:rsidRPr="000B422A">
        <w:rPr>
          <w:sz w:val="28"/>
          <w:szCs w:val="28"/>
        </w:rPr>
        <w:t xml:space="preserve">We </w:t>
      </w:r>
      <w:r>
        <w:rPr>
          <w:sz w:val="28"/>
          <w:szCs w:val="28"/>
        </w:rPr>
        <w:t>extended our chart of PB IC to 2021-01-31. And re-apply our IC framework to PE. Not surprisingly, PE almost tell an identical story with PB</w:t>
      </w:r>
    </w:p>
    <w:p w14:paraId="48760688" w14:textId="1B965F89" w:rsidR="000B422A" w:rsidRPr="000B422A" w:rsidRDefault="000B422A" w:rsidP="000B422A">
      <w:pPr>
        <w:pStyle w:val="ListParagraph"/>
        <w:numPr>
          <w:ilvl w:val="0"/>
          <w:numId w:val="6"/>
        </w:numPr>
        <w:rPr>
          <w:sz w:val="28"/>
          <w:szCs w:val="28"/>
        </w:rPr>
      </w:pPr>
      <w:r>
        <w:rPr>
          <w:sz w:val="28"/>
          <w:szCs w:val="28"/>
        </w:rPr>
        <w:t>In next session, we agree to move on to another dimension other than growth/value. PEV could be a good choice as it contains leverage information</w:t>
      </w:r>
    </w:p>
    <w:sectPr w:rsidR="000B422A" w:rsidRPr="000B42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113D7"/>
    <w:multiLevelType w:val="hybridMultilevel"/>
    <w:tmpl w:val="0F885A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6D788E"/>
    <w:multiLevelType w:val="hybridMultilevel"/>
    <w:tmpl w:val="824AE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91202"/>
    <w:rsid w:val="00093463"/>
    <w:rsid w:val="000A6C15"/>
    <w:rsid w:val="000B422A"/>
    <w:rsid w:val="00105386"/>
    <w:rsid w:val="00117D55"/>
    <w:rsid w:val="001F5A04"/>
    <w:rsid w:val="00242CB5"/>
    <w:rsid w:val="0027464A"/>
    <w:rsid w:val="00291504"/>
    <w:rsid w:val="00296AFB"/>
    <w:rsid w:val="002F3EC7"/>
    <w:rsid w:val="003335F5"/>
    <w:rsid w:val="0035446B"/>
    <w:rsid w:val="00367364"/>
    <w:rsid w:val="00392163"/>
    <w:rsid w:val="003B12E7"/>
    <w:rsid w:val="003E58AA"/>
    <w:rsid w:val="003F755A"/>
    <w:rsid w:val="004169BA"/>
    <w:rsid w:val="00452C92"/>
    <w:rsid w:val="00461847"/>
    <w:rsid w:val="00470A6E"/>
    <w:rsid w:val="004B27EB"/>
    <w:rsid w:val="004E42F4"/>
    <w:rsid w:val="004F481B"/>
    <w:rsid w:val="00553F58"/>
    <w:rsid w:val="00571743"/>
    <w:rsid w:val="0059279E"/>
    <w:rsid w:val="005D0F3B"/>
    <w:rsid w:val="005F6D5D"/>
    <w:rsid w:val="00637FDE"/>
    <w:rsid w:val="0066508D"/>
    <w:rsid w:val="00675263"/>
    <w:rsid w:val="0069589A"/>
    <w:rsid w:val="006D746E"/>
    <w:rsid w:val="00773F9E"/>
    <w:rsid w:val="007A7520"/>
    <w:rsid w:val="00806220"/>
    <w:rsid w:val="008254D3"/>
    <w:rsid w:val="008A41B5"/>
    <w:rsid w:val="008B0B61"/>
    <w:rsid w:val="008B217A"/>
    <w:rsid w:val="00905729"/>
    <w:rsid w:val="0095086E"/>
    <w:rsid w:val="00990959"/>
    <w:rsid w:val="009C4597"/>
    <w:rsid w:val="00A218BD"/>
    <w:rsid w:val="00A90DE1"/>
    <w:rsid w:val="00AB205D"/>
    <w:rsid w:val="00AD6C62"/>
    <w:rsid w:val="00B15067"/>
    <w:rsid w:val="00B42137"/>
    <w:rsid w:val="00B51750"/>
    <w:rsid w:val="00B60169"/>
    <w:rsid w:val="00BB140B"/>
    <w:rsid w:val="00BE4555"/>
    <w:rsid w:val="00BF4AF3"/>
    <w:rsid w:val="00BF6366"/>
    <w:rsid w:val="00C0638C"/>
    <w:rsid w:val="00C7030B"/>
    <w:rsid w:val="00C73F0E"/>
    <w:rsid w:val="00D07B29"/>
    <w:rsid w:val="00D226DB"/>
    <w:rsid w:val="00EB0A6B"/>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5</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65</cp:revision>
  <dcterms:created xsi:type="dcterms:W3CDTF">2019-08-04T14:35:00Z</dcterms:created>
  <dcterms:modified xsi:type="dcterms:W3CDTF">2021-02-22T02:50:00Z</dcterms:modified>
</cp:coreProperties>
</file>