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60" w:before="5280" w:line="240" w:lineRule="auto"/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Máscara de nome para os Scorms</w:t>
      </w:r>
    </w:p>
    <w:p w:rsidR="00000000" w:rsidDel="00000000" w:rsidP="00000000" w:rsidRDefault="00000000" w:rsidRPr="00000000" w14:paraId="00000002">
      <w:pPr>
        <w:spacing w:after="60" w:before="5280" w:line="240" w:lineRule="auto"/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5280" w:line="240" w:lineRule="auto"/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i w:val="1"/>
          <w:color w:val="0000ff"/>
          <w:sz w:val="28"/>
          <w:szCs w:val="28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sz w:val="28"/>
          <w:szCs w:val="28"/>
          <w:rtl w:val="0"/>
        </w:rPr>
        <w:t xml:space="preserve">Versão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Histórico de Alterações</w:t>
      </w:r>
    </w:p>
    <w:tbl>
      <w:tblPr>
        <w:tblStyle w:val="Table1"/>
        <w:tblW w:w="8789.0" w:type="dxa"/>
        <w:jc w:val="left"/>
        <w:tblInd w:w="-115.0" w:type="dxa"/>
        <w:tblLayout w:type="fixed"/>
        <w:tblLook w:val="0000"/>
      </w:tblPr>
      <w:tblGrid>
        <w:gridCol w:w="1276"/>
        <w:gridCol w:w="992"/>
        <w:gridCol w:w="4536"/>
        <w:gridCol w:w="1985"/>
        <w:tblGridChange w:id="0">
          <w:tblGrid>
            <w:gridCol w:w="1276"/>
            <w:gridCol w:w="992"/>
            <w:gridCol w:w="4536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07">
            <w:pPr>
              <w:keepLines w:val="1"/>
              <w:widowControl w:val="0"/>
              <w:spacing w:after="60" w:before="6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08">
            <w:pPr>
              <w:keepLines w:val="1"/>
              <w:widowControl w:val="0"/>
              <w:spacing w:after="60" w:before="60" w:line="240" w:lineRule="auto"/>
              <w:ind w:left="34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09">
            <w:pPr>
              <w:keepLines w:val="1"/>
              <w:widowControl w:val="0"/>
              <w:spacing w:after="60" w:before="60" w:line="240" w:lineRule="auto"/>
              <w:ind w:left="34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fdfdf" w:val="clear"/>
          </w:tcPr>
          <w:p w:rsidR="00000000" w:rsidDel="00000000" w:rsidP="00000000" w:rsidRDefault="00000000" w:rsidRPr="00000000" w14:paraId="0000000A">
            <w:pPr>
              <w:keepLines w:val="1"/>
              <w:widowControl w:val="0"/>
              <w:spacing w:after="60" w:before="60" w:line="240" w:lineRule="auto"/>
              <w:ind w:left="3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Lines w:val="1"/>
              <w:widowControl w:val="0"/>
              <w:spacing w:after="60" w:before="60" w:line="240" w:lineRule="auto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/07/2024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keepLines w:val="1"/>
              <w:widowControl w:val="0"/>
              <w:spacing w:after="60" w:before="60" w:line="240" w:lineRule="auto"/>
              <w:ind w:left="34" w:firstLine="0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keepLines w:val="1"/>
              <w:widowControl w:val="0"/>
              <w:spacing w:after="60" w:before="60" w:line="240" w:lineRule="auto"/>
              <w:ind w:left="34" w:firstLine="0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Criação do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spacing w:after="60" w:before="60" w:line="240" w:lineRule="auto"/>
              <w:ind w:left="30" w:firstLine="0"/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Times" w:cs="Times" w:eastAsia="Times" w:hAnsi="Times"/>
                <w:sz w:val="20"/>
                <w:szCs w:val="20"/>
                <w:rtl w:val="0"/>
              </w:rPr>
              <w:t xml:space="preserve">Guilherme Santos</w:t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Lines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before="240" w:line="240" w:lineRule="auto"/>
        <w:jc w:val="both"/>
        <w:rPr>
          <w:b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Descrição</w:t>
      </w:r>
    </w:p>
    <w:p w:rsidR="00000000" w:rsidDel="00000000" w:rsidP="00000000" w:rsidRDefault="00000000" w:rsidRPr="00000000" w14:paraId="0000003B">
      <w:pPr>
        <w:spacing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Renomear conteúdos SCORM no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Lines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2f2f2" w:val="clear"/>
        <w:spacing w:before="240" w:line="240" w:lineRule="auto"/>
        <w:ind w:left="431"/>
        <w:jc w:val="both"/>
        <w:rPr>
          <w:b w:val="1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Requisitos funcionais (casos de uso)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Lines w:val="0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before="240" w:line="240" w:lineRule="auto"/>
        <w:jc w:val="center"/>
        <w:rPr>
          <w:b w:val="1"/>
          <w:sz w:val="24"/>
          <w:szCs w:val="24"/>
        </w:rPr>
      </w:pPr>
      <w:bookmarkStart w:colFirst="0" w:colLast="0" w:name="_1fob9te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 [RF001] 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Descrição do caso de uso: 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Renomear SCORM no curso: 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Habilita o campo “Nome” para edição multi-idiomas.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SCORMs que fizer upload pela opção “Carregar arquivo” preencherá com o nome dentro do SCORM como é hoje, porém agora é possível editar a qualquer momento o nome do conteúdo em si.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Alterar o nome aqui não altera na aba Documentos, é uma edição local do conteúdo neste curso.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Utilizar o SCORM da Lector (aba Documentos) também virá preenchido o campo Nome com o nome do Documento. O mesmo pode ser editado no curso e não sobreescreverá o nome original na aba Documentos, apenas dentro do conteúdo neste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-790574</wp:posOffset>
            </wp:positionH>
            <wp:positionV relativeFrom="paragraph">
              <wp:posOffset>190500</wp:posOffset>
            </wp:positionV>
            <wp:extent cx="7365598" cy="4643529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5598" cy="46435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18" w:top="1418" w:left="1418" w:right="1418" w:header="680" w:footer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>
        <w:b w:val="1"/>
        <w:i w:val="1"/>
      </w:rPr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