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DoorDash Crafts AI-Powered Shopping Experiences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Beyond Category Lines: How Unilever Serves the New Wellbeing Consumer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2:35 PM – 3:15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Designing a Multichannel Commerce Strategy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Epsilon. Ahold Delhaize and the future of retail media: Why offsite and identity are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9:40 AM – 10:00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Hy-Vee Stands Out as a Regional Grocer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Groceryshop's Grocery Industry Outlook</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2:20 PM – 3:00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New Opportunities for 1:1 Personalization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Groceryshop Key Takeaways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TBC: Women in the C-suite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Title TBC: Grocery ecommerce fulfillment session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How DoorDash Crafts AI-Powered Shopping Experiences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Zia Daniell Wigder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Groceryshop; Preside...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Hyve Group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Andy Fang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DoorDash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DoorDash</w:t>
            </w:r>
          </w:p>
        </w:tc>
      </w:tr>
    </w:tbl>
    <w:p>
      <w:pPr>
        <w:spacing w:after="120"/>
      </w:pPr>
      <w:r>
        <w:rPr>
          <w:i/>
          <w:iCs/>
          <w:color w:val="595959"/>
          <w:sz w:val="18"/>
          <w:szCs w:val="18"/>
        </w:rPr>
        <w:t xml:space="preserve">The app shows Zia Daniell Wigder’s title and organisation in swapped fields (“Hyve Group” as title); they are shown here in the usual columns.</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6</w:t>
      </w:r>
    </w:p>
    <w:p>
      <w:pPr>
        <w:pStyle w:val="Heading1"/>
      </w:pPr>
      <w:r>
        <w:t xml:space="preserve">Beyond Category Lines: How Unilever Serves the New Wellbeing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Phil Lempert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Editor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Lempert Report/Supermarket...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Jostein Solheim</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 Unilever Wellbeing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Unilever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7</w:t>
      </w:r>
    </w:p>
    <w:p>
      <w:pPr>
        <w:pStyle w:val="Heading1"/>
      </w:pPr>
      <w:r>
        <w:t xml:space="preserve">Designing a Multichannel Commerce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Angus McOuat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McKinsey &amp; Company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Eric Le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Growth Marketing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Siete Foods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Suman Nag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 of Ecommerce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FreshPet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Peter Sarkis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of Digital Growth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Pressed Juicery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8</w:t>
      </w:r>
    </w:p>
    <w:p>
      <w:pPr>
        <w:pStyle w:val="Heading1"/>
      </w:pPr>
      <w:r>
        <w:t xml:space="preserve">Case Study Session, Sponsored by Epsilon. Ahold Delhaize and the future of retail media: Why offsite and identity are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Tom Giovingo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Client Growth and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Bobby Watts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AD Retail Media, Digital Merc...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ADUSA</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How Hy-Vee Stands Out as a Regional Grocer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Jeremy Gosch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10</w:t>
      </w:r>
    </w:p>
    <w:p>
      <w:pPr>
        <w:pStyle w:val="Heading1"/>
      </w:pPr>
      <w:r>
        <w:t xml:space="preserve">Groceryshop's Grocery Industry Outlook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Brendan Witcher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 VP, Product &amp;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&amp; Groceryshop</w:t>
            </w:r>
          </w:p>
        </w:tc>
      </w:tr>
    </w:tbl>
    <w:p>
      <w:pPr>
        <w:spacing w:after="120"/>
      </w:pPr>
      <w:r>
        <w:rPr>
          <w:i/>
          <w:iCs/>
          <w:color w:val="595959"/>
          <w:sz w:val="18"/>
          <w:szCs w:val="18"/>
        </w:rPr>
        <w:t xml:space="preserve">The app lists only a moderator for this session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11</w:t>
      </w:r>
    </w:p>
    <w:p>
      <w:pPr>
        <w:pStyle w:val="Heading1"/>
      </w:pPr>
      <w:r>
        <w:t xml:space="preserve">New Opportunities for 1:1 Personalization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Sabrina McPherson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Publicis Sapient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Cristian Arcangeli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Marketing, Strategy &amp; Digital B...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Illy Caffè</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Nick Hamilton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Technology</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 Precision Marketing</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12</w:t>
      </w:r>
    </w:p>
    <w:p>
      <w:pPr>
        <w:pStyle w:val="Heading1"/>
      </w:pPr>
      <w:r>
        <w:t xml:space="preserve">Groceryshop Key Takeaways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Kelly Lindenau</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Lindenau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p>
      <w:pPr>
        <w:pageBreakBefore/>
        <w:spacing w:after="60"/>
      </w:pPr>
      <w:r>
        <w:rPr>
          <w:b/>
          <w:bCs/>
          <w:color w:val="7F7F7F"/>
          <w:spacing w:val="40"/>
          <w:sz w:val="18"/>
          <w:szCs w:val="18"/>
        </w:rPr>
        <w:t xml:space="preserve">SESSION 13</w:t>
      </w:r>
    </w:p>
    <w:p>
      <w:pPr>
        <w:pStyle w:val="Heading1"/>
      </w:pPr>
      <w:r>
        <w:t xml:space="preserve">Title TBC: Women in the C-suite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“Women continue to break barriers in the C-suite by leading with resilience, influence, and a willingness to challenge the status quo.”</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Kait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Podcast Host, Retail Industry Expert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Omnichannel Marketer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Leah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5-Hour Energy</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Tandy Harvey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National Co+Op Grocers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14</w:t>
      </w:r>
    </w:p>
    <w:p>
      <w:pPr>
        <w:pStyle w:val="Heading1"/>
      </w:pPr>
      <w:r>
        <w:t xml:space="preserve">Title TBC: Grocery ecommerce fulfillment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“Grocery ecommerce is seeing significant growth, yet fulfillment and delivery costs continue to hinder profitability.”</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Steve Scales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Flavia Takey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 of Supermarket, LATAM</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Mercado Libre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Mustafa Bartin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Migros Turkiye</w:t>
            </w:r>
          </w:p>
        </w:tc>
      </w:tr>
    </w:tbl>
    <w:p>
      <w:pPr>
        <w:pStyle w:val="Heading2"/>
      </w:pPr>
      <w:r>
        <w:t xml:space="preserve">Transcript</w:t>
      </w:r>
    </w:p>
    <w:p>
      <w:pPr>
        <w:spacing w:after="120"/>
      </w:pPr>
      <w:r>
        <w:rPr>
          <w:i/>
          <w:iCs/>
          <w:color w:val="7F7F7F"/>
        </w:rPr>
        <w:t xml:space="preserve">Transcript to follow.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2026-09-25T21:34:18.161Z</dcterms:created>
  <dcterms:modified xsi:type="dcterms:W3CDTF">2026-09-25T21:34:18.161Z</dcterms:modified>
</cp:coreProperties>
</file>

<file path=docProps/custom.xml><?xml version="1.0" encoding="utf-8"?>
<Properties xmlns="http://schemas.openxmlformats.org/officeDocument/2006/custom-properties" xmlns:vt="http://schemas.openxmlformats.org/officeDocument/2006/docPropsVTypes"/>
</file>