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b/>
          <w:lang w:eastAsia="zh-CN"/>
        </w:rPr>
      </w:pP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4104005" cy="991870"/>
            <wp:effectExtent l="0" t="0" r="1079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/>
          <w:b/>
          <w:spacing w:val="20"/>
          <w:sz w:val="72"/>
          <w:szCs w:val="72"/>
        </w:rPr>
      </w:pPr>
      <w:r>
        <w:rPr>
          <w:rFonts w:hint="eastAsia" w:ascii="黑体" w:hAnsi="黑体" w:eastAsia="黑体"/>
          <w:b/>
          <w:spacing w:val="20"/>
          <w:sz w:val="72"/>
          <w:szCs w:val="72"/>
        </w:rPr>
        <w:t>学生实验实习报告册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hint="eastAsia" w:eastAsia="黑体" w:cs="黑体"/>
          <w:spacing w:val="59"/>
          <w:kern w:val="0"/>
          <w:sz w:val="40"/>
          <w:szCs w:val="40"/>
        </w:rPr>
      </w:pPr>
    </w:p>
    <w:p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hint="eastAsia" w:eastAsia="黑体" w:cs="黑体"/>
          <w:spacing w:val="59"/>
          <w:kern w:val="0"/>
          <w:sz w:val="40"/>
          <w:szCs w:val="40"/>
        </w:rPr>
      </w:pPr>
    </w:p>
    <w:p>
      <w:pPr>
        <w:autoSpaceDE w:val="0"/>
        <w:autoSpaceDN w:val="0"/>
        <w:adjustRightInd w:val="0"/>
        <w:snapToGrid w:val="0"/>
        <w:spacing w:line="240" w:lineRule="atLeast"/>
        <w:rPr>
          <w:rFonts w:hint="eastAsia" w:eastAsia="黑体" w:cs="黑体"/>
          <w:spacing w:val="59"/>
          <w:kern w:val="0"/>
          <w:sz w:val="40"/>
          <w:szCs w:val="40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43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 xml:space="preserve">23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-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24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 xml:space="preserve">  学年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F06F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春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00FE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秋学期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信号处理实验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通信与信息工程学院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专业</w:t>
            </w:r>
            <w:r>
              <w:rPr>
                <w:rFonts w:ascii="黑体" w:hAnsi="黑体" w:eastAsia="黑体" w:cs="黑体"/>
                <w:kern w:val="0"/>
                <w:szCs w:val="28"/>
              </w:rPr>
              <w:t>班级：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01012104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2021210265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陈志立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联系电话：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13648290903</w:t>
            </w:r>
          </w:p>
        </w:tc>
      </w:tr>
    </w:tbl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000000"/>
          <w:sz w:val="32"/>
          <w:szCs w:val="32"/>
        </w:rPr>
        <w:t>重庆邮电大学教务处制</w:t>
      </w:r>
    </w:p>
    <w:p>
      <w:pPr>
        <w:rPr>
          <w:rFonts w:hint="eastAsia"/>
        </w:rPr>
      </w:pPr>
    </w:p>
    <w:p>
      <w:pPr>
        <w:widowControl/>
        <w:rPr>
          <w:rFonts w:hint="eastAsia" w:eastAsia="黑体"/>
          <w:b/>
          <w:sz w:val="28"/>
          <w:szCs w:val="28"/>
        </w:rPr>
      </w:pPr>
    </w:p>
    <w:p>
      <w:pPr>
        <w:widowControl/>
        <w:rPr>
          <w:rFonts w:hint="eastAsia" w:eastAsia="黑体"/>
          <w:b/>
          <w:sz w:val="28"/>
          <w:szCs w:val="28"/>
        </w:rPr>
      </w:pPr>
    </w:p>
    <w:tbl>
      <w:tblPr>
        <w:tblStyle w:val="7"/>
        <w:tblpPr w:leftFromText="180" w:rightFromText="180" w:vertAnchor="page" w:horzAnchor="margin" w:tblpY="136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402"/>
        <w:gridCol w:w="1559"/>
        <w:gridCol w:w="2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课程名称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信号处理实验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课程编号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A2010550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实验地点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YF311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实验时间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rFonts w:hint="default"/>
                <w:b/>
                <w:bCs/>
                <w:szCs w:val="21"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2023.11.09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校外指导教师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无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校内指导教师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李强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实验名称</w:t>
            </w:r>
          </w:p>
        </w:tc>
        <w:tc>
          <w:tcPr>
            <w:tcW w:w="7760" w:type="dxa"/>
            <w:gridSpan w:val="3"/>
            <w:shd w:val="clear" w:color="auto" w:fill="auto"/>
            <w:noWrap w:val="0"/>
            <w:vAlign w:val="center"/>
          </w:tcPr>
          <w:p>
            <w:pP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b/>
                <w:bCs/>
                <w:szCs w:val="21"/>
              </w:rPr>
              <w:t>时域采样与频域采样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评阅人签字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成绩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6" w:type="dxa"/>
            <w:gridSpan w:val="4"/>
            <w:shd w:val="clear" w:color="auto" w:fill="auto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实验目的</w:t>
            </w:r>
            <w:r>
              <w:rPr>
                <w:rFonts w:hint="eastAsia"/>
                <w:b/>
                <w:szCs w:val="21"/>
              </w:rPr>
              <w:t>（简述）</w:t>
            </w: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、理解时域采样理论与频域采样理论； </w:t>
            </w: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、掌握模拟信号采样前后频谱的变化，以及如何选择采样频率才能使采样后的信号 不丢失信息； </w:t>
            </w: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、掌握频率域采样会引起时域周期化的原因，频率域采样定理及其对频域采样点数选择的作用； </w:t>
            </w:r>
          </w:p>
          <w:p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、对信号在某个表示域进行采样，会导致在另一个域周期化，科学的结论是建立在对问题的仔细分析和实事求是的基础上得到的。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实验方法</w:t>
            </w:r>
            <w:r>
              <w:rPr>
                <w:rFonts w:hint="eastAsia"/>
                <w:b/>
                <w:szCs w:val="21"/>
              </w:rPr>
              <w:t>（简述）</w:t>
            </w:r>
          </w:p>
          <w:p>
            <w:pPr>
              <w:pStyle w:val="13"/>
              <w:spacing w:line="360" w:lineRule="auto"/>
              <w:ind w:firstLine="422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1、时域采样定理要点</w:t>
            </w:r>
          </w:p>
          <w:p>
            <w:pPr>
              <w:pStyle w:val="13"/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采对模拟信号</w:t>
            </w:r>
            <m:oMath>
              <m:sSub>
                <m:sSubP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(t)</m:t>
              </m:r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以间隔T进行时域等间隔理想采样，形成的采样信号的频谱</w:t>
            </w:r>
            <m:oMath>
              <m:acc>
                <m:accP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jΩ</m:t>
              </m:r>
              <m:r>
                <m:rPr>
                  <m:sty m:val="p"/>
                </m:rPr>
                <w:rPr>
                  <w:rFonts w:hint="eastAsia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是原模拟信号频谱</w:t>
            </w:r>
            <m:oMath>
              <m:sSub>
                <m:sSubP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(j</m:t>
              </m:r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Ω</m:t>
              </m:r>
              <m:r>
                <m:rPr>
                  <m:sty m:val="p"/>
                </m:rPr>
                <w:rPr>
                  <w:rFonts w:hint="eastAsia" w:ascii="Cambria Math" w:hAnsi="Cambria Math" w:eastAsia="宋体" w:cs="Times New Roman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以采样角频率</w:t>
            </w:r>
            <m:oMath>
              <m:sSub>
                <m:sSubP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Ω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s</m:t>
                  </m:r>
                  <m:ctrlPr>
                    <w:rPr>
                      <w:rFonts w:hint="eastAsia" w:ascii="Cambria Math" w:hAnsi="Cambria Math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为周期进行周期延拓。公式为：</w:t>
            </w:r>
          </w:p>
          <w:p>
            <w:pPr>
              <w:pStyle w:val="13"/>
              <w:spacing w:line="360" w:lineRule="auto"/>
              <w:jc w:val="center"/>
              <w:rPr>
                <w:rFonts w:hint="eastAsia" w:eastAsia="宋体"/>
                <w:i w:val="0"/>
                <w:lang w:eastAsia="zh-CN"/>
              </w:rPr>
            </w:pPr>
            <w:r>
              <w:rPr>
                <w:rFonts w:hint="eastAsia"/>
                <w:bCs/>
                <w:position w:val="-26"/>
                <w:szCs w:val="21"/>
                <w:lang w:eastAsia="zh-CN"/>
              </w:rPr>
              <w:object>
                <v:shape id="_x0000_i1064" o:spt="75" alt="" type="#_x0000_t75" style="height:44.7pt;width:284.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AxMath" ShapeID="_x0000_i1064" DrawAspect="Content" ObjectID="_1468075725" r:id="rId5">
                  <o:LockedField>false</o:LockedField>
                </o:OLEObject>
              </w:object>
            </w:r>
          </w:p>
          <w:p>
            <w:pPr>
              <w:bidi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采样频率</w:t>
            </w:r>
            <m:oMath>
              <m:sSub>
                <m:sSubPr>
                  <m:ctrlPr>
                    <w:rPr>
                      <w:rFonts w:hint="eastAsia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Ω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</m:t>
                  </m:r>
                  <m:ctrlPr>
                    <w:rPr>
                      <w:rFonts w:hint="eastAsia" w:ascii="Cambria Math" w:hAnsi="Cambria Math"/>
                    </w:rPr>
                  </m:ctrlPr>
                </m:sub>
              </m:sSub>
            </m:oMath>
            <w:r>
              <w:rPr>
                <w:rFonts w:hint="eastAsia"/>
              </w:rPr>
              <w:t>必须大于等于模拟信号最高频率的两倍以上，才能使采样信号的频谱不产生频谱混叠。但是利用计算机计算上式并不方便，下面导出另外一个公式，以便用计算机上进行实验。</w:t>
            </w:r>
          </w:p>
          <w:p>
            <w:pPr>
              <w:bidi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理想采样信号</w:t>
            </w:r>
            <m:oMath>
              <m:sSub>
                <m:sSubPr>
                  <m:ctrlPr>
                    <w:rPr>
                      <w:rFonts w:hint="eastAsia"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hint="eastAsia"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eastAsia" w:ascii="Cambria Math" w:hAnsi="Cambria Math"/>
                        </w:rPr>
                      </m:ctrlPr>
                    </m:e>
                  </m:acc>
                  <m:ctrlPr>
                    <w:rPr>
                      <w:rFonts w:hint="eastAsia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eastAsia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(t)</m:t>
              </m:r>
            </m:oMath>
            <w:r>
              <w:rPr>
                <w:rFonts w:hint="eastAsia"/>
              </w:rPr>
              <w:t>和模拟信号</w:t>
            </w:r>
            <m:oMath>
              <m:sSub>
                <m:sSubPr>
                  <m:ctrlPr>
                    <w:rPr>
                      <w:rFonts w:hint="eastAsia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x</m:t>
                  </m:r>
                  <m:ctrlPr>
                    <w:rPr>
                      <w:rFonts w:hint="eastAsia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eastAsia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(t)</m:t>
              </m:r>
            </m:oMath>
            <w:r>
              <w:rPr>
                <w:rFonts w:hint="eastAsia"/>
              </w:rPr>
              <w:t>之间的关系如下：</w:t>
            </w:r>
          </w:p>
          <w:p>
            <w:pPr>
              <w:pStyle w:val="13"/>
              <w:spacing w:line="360" w:lineRule="auto"/>
              <w:jc w:val="center"/>
              <w:rPr>
                <w:rFonts w:hint="eastAsia" w:eastAsia="宋体"/>
                <w:bCs/>
                <w:position w:val="-26"/>
                <w:szCs w:val="21"/>
                <w:lang w:eastAsia="zh-CN"/>
              </w:rPr>
            </w:pPr>
            <w:r>
              <w:rPr>
                <w:rFonts w:hint="eastAsia" w:eastAsia="宋体"/>
                <w:bCs/>
                <w:position w:val="-26"/>
                <w:szCs w:val="21"/>
                <w:lang w:eastAsia="zh-CN"/>
              </w:rPr>
              <w:object>
                <v:shape id="_x0000_i1026" o:spt="75" alt="" type="#_x0000_t75" style="height:45.5pt;width:179.4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AxMath" ShapeID="_x0000_i1026" DrawAspect="Content" ObjectID="_1468075726" r:id="rId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对上式进行傅立叶变换，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就可以得到理想采样信号和采样序列的关系，即：</w:t>
            </w:r>
          </w:p>
          <w:p>
            <w:pPr>
              <w:pStyle w:val="13"/>
              <w:spacing w:line="360" w:lineRule="auto"/>
              <w:jc w:val="center"/>
              <w:rPr>
                <w:rFonts w:hint="eastAsia" w:eastAsia="宋体"/>
                <w:bCs/>
                <w:position w:val="-26"/>
                <w:szCs w:val="21"/>
                <w:lang w:eastAsia="zh-CN"/>
              </w:rPr>
            </w:pPr>
            <w:r>
              <w:rPr>
                <w:rFonts w:hint="eastAsia" w:eastAsia="宋体"/>
                <w:bCs/>
                <w:position w:val="-10"/>
                <w:szCs w:val="21"/>
                <w:lang w:eastAsia="zh-CN"/>
              </w:rPr>
              <w:object>
                <v:shape id="_x0000_i1060" o:spt="75" type="#_x0000_t75" style="height:26.65pt;width:162.7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AxMath" ShapeID="_x0000_i1060" DrawAspect="Content" ObjectID="_1468075727" r:id="rId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上式说明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理想采样信号的傅立叶变换可用相应的采样序列的傅立叶变换得到，只要将自变量 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4"/>
                <w:szCs w:val="24"/>
                <w:lang w:val="en-US" w:eastAsia="zh-CN" w:bidi="ar"/>
              </w:rPr>
              <w:object>
                <v:shape id="_x0000_i1061" o:spt="75" type="#_x0000_t75" style="height:17.75pt;width:11.3pt;" o:ole="t" filled="f" o:preferrelative="t" stroked="f" coordsize="21600,21600"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AxMath" ShapeID="_x0000_i1061" DrawAspect="Content" ObjectID="_1468075728" r:id="rId1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用</w: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-10"/>
                <w:sz w:val="24"/>
                <w:szCs w:val="24"/>
                <w:lang w:val="en-US" w:eastAsia="zh-CN" w:bidi="ar"/>
              </w:rPr>
              <w:object>
                <v:shape id="_x0000_i1062" o:spt="75" type="#_x0000_t75" style="height:17.75pt;width:18.95pt;" o:ole="t" filled="f" o:preferrelative="t" stroked="f" coordsize="21600,21600"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AxMath" ShapeID="_x0000_i1062" DrawAspect="Content" ObjectID="_1468075729" r:id="rId1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代替即可。</w:t>
            </w:r>
          </w:p>
          <w:p>
            <w:pPr>
              <w:pStyle w:val="13"/>
              <w:spacing w:line="360" w:lineRule="auto"/>
              <w:ind w:firstLine="422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2、</w:t>
            </w:r>
            <w:r>
              <w:rPr>
                <w:rFonts w:hint="eastAsia"/>
                <w:b/>
                <w:bCs/>
              </w:rPr>
              <w:t>频域采样定理要点</w:t>
            </w:r>
          </w:p>
          <w:p>
            <w:pPr>
              <w:pStyle w:val="13"/>
              <w:spacing w:line="360" w:lineRule="auto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对信号x(n)的频谱函数</w:t>
            </w:r>
            <m:oMath>
              <m:r>
                <m:rPr/>
                <w:rPr>
                  <w:rFonts w:hint="default" w:ascii="Cambria Math" w:hAnsi="Cambria Math"/>
                  <w:szCs w:val="21"/>
                  <w:lang w:val="en-US" w:eastAsia="zh-CN"/>
                </w:rPr>
                <m:t>X(</m:t>
              </m:r>
              <m:sSup>
                <m:sSupPr>
                  <m:ctrlPr>
                    <w:rPr>
                      <w:rFonts w:hint="default" w:ascii="Cambria Math" w:hAnsi="Cambria Math"/>
                      <w:bCs/>
                      <w:i/>
                      <w:szCs w:val="21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Cs w:val="21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bCs/>
                      <w:i/>
                      <w:szCs w:val="21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Cs w:val="21"/>
                      <w:lang w:val="en-US" w:eastAsia="zh-CN"/>
                    </w:rPr>
                    <m:t>j</m:t>
                  </m:r>
                  <m:r>
                    <m:rPr/>
                    <w:rPr>
                      <w:rFonts w:ascii="Cambria Math" w:hAnsi="Cambria Math"/>
                      <w:szCs w:val="21"/>
                      <w:lang w:val="en-US"/>
                    </w:rPr>
                    <m:t>ω</m:t>
                  </m:r>
                  <m:ctrlPr>
                    <w:rPr>
                      <w:rFonts w:hint="default" w:ascii="Cambria Math" w:hAnsi="Cambria Math"/>
                      <w:bCs/>
                      <w:i/>
                      <w:szCs w:val="21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Cs w:val="21"/>
                  <w:lang w:val="en-US" w:eastAsia="zh-CN"/>
                </w:rPr>
                <m:t>)</m:t>
              </m:r>
            </m:oMath>
            <w:r>
              <w:rPr>
                <w:rFonts w:hint="eastAsia"/>
                <w:bCs/>
                <w:szCs w:val="21"/>
              </w:rPr>
              <w:t>在</w:t>
            </w:r>
            <m:oMath>
              <m:r>
                <m:rPr/>
                <w:rPr>
                  <w:rFonts w:hint="default" w:ascii="Cambria Math" w:hAnsi="Cambria Math"/>
                  <w:szCs w:val="21"/>
                  <w:lang w:val="en-US" w:eastAsia="zh-CN"/>
                </w:rPr>
                <m:t>[0, 2π]</m:t>
              </m:r>
            </m:oMath>
            <w:r>
              <w:rPr>
                <w:rFonts w:hint="eastAsia"/>
                <w:bCs/>
                <w:szCs w:val="21"/>
              </w:rPr>
              <w:t>上等间隔采样N点，得到</w:t>
            </w:r>
          </w:p>
          <w:p>
            <w:pPr>
              <w:pStyle w:val="13"/>
              <w:spacing w:line="360" w:lineRule="auto"/>
              <w:jc w:val="center"/>
              <w:rPr>
                <w:rFonts w:hint="eastAsia" w:eastAsia="宋体"/>
                <w:bCs/>
                <w:szCs w:val="21"/>
                <w:lang w:eastAsia="zh-CN"/>
              </w:rPr>
            </w:pPr>
            <w:r>
              <w:rPr>
                <w:rFonts w:hint="eastAsia" w:eastAsia="宋体"/>
                <w:bCs/>
                <w:position w:val="-12"/>
                <w:szCs w:val="21"/>
                <w:lang w:eastAsia="zh-CN"/>
              </w:rPr>
              <w:object>
                <v:shape id="_x0000_i1063" o:spt="75" alt="" type="#_x0000_t75" style="height:24.2pt;width:290.6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AxMath" ShapeID="_x0000_i1063" DrawAspect="Content" ObjectID="_1468075730" r:id="rId15">
                  <o:LockedField>false</o:LockedField>
                </o:OLEObject>
              </w:object>
            </w:r>
          </w:p>
          <w:p>
            <w:pPr>
              <w:pStyle w:val="13"/>
              <w:spacing w:line="360" w:lineRule="auto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则 N点</w:t>
            </w:r>
            <w:r>
              <w:rPr>
                <w:bCs/>
                <w:position w:val="-11"/>
                <w:szCs w:val="21"/>
              </w:rPr>
              <w:object>
                <v:shape id="_x0000_i1028" o:spt="75" type="#_x0000_t75" style="height:16.9pt;width:69.1pt;" o:ole="t" filled="f" o:preferrelative="t" stroked="f" coordsize="21600,21600">
                  <v:path/>
                  <v:fill on="f" alignshape="1" focussize="0,0"/>
                  <v:stroke on="f"/>
                  <v:imagedata r:id="rId18" grayscale="f" bilevel="f" o:title=""/>
                  <o:lock v:ext="edit" aspectratio="t"/>
                  <w10:wrap type="none"/>
                  <w10:anchorlock/>
                </v:shape>
                <o:OLEObject Type="Embed" ProgID="Equation.AxMath" ShapeID="_x0000_i1028" DrawAspect="Content" ObjectID="_1468075731" r:id="rId17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得到的序列就是原序列x(n)以N为周期进行周期延拓后的主值区序列，公式为：</w:t>
            </w:r>
          </w:p>
          <w:p>
            <w:pPr>
              <w:pStyle w:val="13"/>
              <w:spacing w:line="360" w:lineRule="auto"/>
              <w:jc w:val="center"/>
              <w:rPr>
                <w:rFonts w:hint="eastAsia" w:eastAsia="宋体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position w:val="-28"/>
                <w:szCs w:val="21"/>
                <w:lang w:eastAsia="zh-CN"/>
              </w:rPr>
              <w:object>
                <v:shape id="_x0000_i1029" o:spt="75" alt="" type="#_x0000_t75" style="height:40.2pt;width:282.05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AxMath" ShapeID="_x0000_i1029" DrawAspect="Content" ObjectID="_1468075732" r:id="rId19">
                  <o:LockedField>false</o:LockedField>
                </o:OLEObject>
              </w:object>
            </w:r>
          </w:p>
          <w:p>
            <w:pPr>
              <w:pStyle w:val="13"/>
              <w:spacing w:line="360" w:lineRule="auto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在数字信号处理的应用中，只要涉及时域或者频域采样，都必须服从这两个采样理论的要点。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-51" w:rightChars="0"/>
              <w:rPr>
                <w:b/>
                <w:szCs w:val="21"/>
              </w:rPr>
            </w:pPr>
            <w:r>
              <w:rPr>
                <w:rFonts w:hint="eastAsia"/>
                <w:bCs/>
                <w:szCs w:val="21"/>
              </w:rPr>
              <w:t>对比上面叙述的时域采样原理和频域采样原理，得到一个有用的结论，这两个采样理论具有对偶性：“时域采样频谱周期延拓，频域采样时域信号周期延拓”。因此放在一起进行实验。</w:t>
            </w: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</w:t>
            </w:r>
            <w:r>
              <w:rPr>
                <w:rFonts w:hint="eastAsia"/>
                <w:b/>
                <w:szCs w:val="21"/>
              </w:rPr>
              <w:t>内容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right="-51" w:rightChars="0"/>
              <w:rPr>
                <w:rFonts w:hint="eastAsia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1、</w:t>
            </w:r>
            <w:r>
              <w:rPr>
                <w:b/>
                <w:szCs w:val="21"/>
              </w:rPr>
              <w:pict>
                <v:shape id="对象 1" o:spid="_x0000_s1028" o:spt="75" type="#_x0000_t75" style="position:absolute;left:0pt;margin-left:59.85pt;margin-top:6.55pt;height:19pt;width:126pt;z-index:251659264;mso-width-relative:page;mso-height-relative:page;" o:ole="t" filled="f" stroked="f" coordsize="21600,21600">
                  <v:path/>
                  <v:fill on="f" focussize="0,0"/>
                  <v:stroke on="f"/>
                  <v:imagedata r:id="rId22" grayscale="f" bilevel="f" o:title=""/>
                  <o:lock v:ext="edit" aspectratio="t"/>
                </v:shape>
                <o:OLEObject Type="Embed" ProgID="" ShapeID="对象 1" DrawAspect="Content" ObjectID="_1468075733" r:id="rId21">
                  <o:LockedField>false</o:LockedField>
                </o:OLEObject>
              </w:pict>
            </w:r>
            <w:r>
              <w:rPr>
                <w:rFonts w:hint="eastAsia"/>
                <w:b/>
                <w:bCs/>
                <w:szCs w:val="21"/>
              </w:rPr>
              <w:t xml:space="preserve">模拟信号 </w:t>
            </w:r>
            <w:r>
              <w:rPr>
                <w:b/>
                <w:bCs/>
                <w:szCs w:val="21"/>
              </w:rPr>
              <w:t xml:space="preserve">                        </w:t>
            </w:r>
            <w:r>
              <w:rPr>
                <w:rFonts w:hint="eastAsia"/>
                <w:b/>
                <w:bCs/>
                <w:szCs w:val="21"/>
              </w:rPr>
              <w:t>，编程实现，当采样频率分别为</w:t>
            </w:r>
            <w:r>
              <w:rPr>
                <w:rFonts w:ascii="宋体" w:hAnsi="Calibri" w:cs="宋体"/>
                <w:kern w:val="0"/>
                <w:szCs w:val="21"/>
              </w:rPr>
              <w:t>1k</w:t>
            </w:r>
            <w:r>
              <w:rPr>
                <w:rFonts w:ascii="宋体" w:hAnsi="Calibri" w:cs="宋体"/>
                <w:kern w:val="0"/>
                <w:sz w:val="22"/>
                <w:szCs w:val="22"/>
              </w:rPr>
              <w:t>Hz</w:t>
            </w:r>
            <w:r>
              <w:rPr>
                <w:rFonts w:hint="eastAsia" w:ascii="宋体" w:hAnsi="Calibri" w:cs="宋体"/>
                <w:kern w:val="0"/>
                <w:szCs w:val="21"/>
              </w:rPr>
              <w:t>，</w:t>
            </w:r>
            <w:r>
              <w:rPr>
                <w:rFonts w:ascii="宋体" w:hAnsi="Calibri" w:cs="宋体"/>
                <w:kern w:val="0"/>
                <w:szCs w:val="21"/>
              </w:rPr>
              <w:t>300</w:t>
            </w:r>
            <w:r>
              <w:rPr>
                <w:rFonts w:ascii="宋体" w:hAnsi="Calibri" w:cs="宋体"/>
                <w:kern w:val="0"/>
                <w:sz w:val="22"/>
                <w:szCs w:val="22"/>
              </w:rPr>
              <w:t>Hz</w:t>
            </w:r>
            <w:r>
              <w:rPr>
                <w:rFonts w:hint="eastAsia" w:ascii="宋体" w:hAnsi="Calibri" w:cs="宋体"/>
                <w:kern w:val="0"/>
                <w:szCs w:val="21"/>
              </w:rPr>
              <w:t>和</w:t>
            </w:r>
            <w:r>
              <w:rPr>
                <w:rFonts w:ascii="宋体" w:hAnsi="Calibri" w:cs="宋体"/>
                <w:kern w:val="0"/>
                <w:szCs w:val="21"/>
              </w:rPr>
              <w:t>200</w:t>
            </w:r>
            <w:r>
              <w:rPr>
                <w:rFonts w:ascii="宋体" w:hAnsi="Calibri" w:cs="宋体"/>
                <w:kern w:val="0"/>
                <w:sz w:val="22"/>
                <w:szCs w:val="22"/>
              </w:rPr>
              <w:t>Hz</w:t>
            </w:r>
            <w:r>
              <w:rPr>
                <w:rFonts w:hint="eastAsia" w:ascii="宋体" w:hAnsi="Calibri" w:cs="宋体"/>
                <w:kern w:val="0"/>
                <w:sz w:val="22"/>
                <w:szCs w:val="22"/>
              </w:rPr>
              <w:t>时</w:t>
            </w:r>
            <w:r>
              <w:rPr>
                <w:rFonts w:hint="eastAsia"/>
                <w:b/>
                <w:bCs/>
                <w:szCs w:val="21"/>
              </w:rPr>
              <w:t>，在一个</w:t>
            </w:r>
            <w:r>
              <w:rPr>
                <w:b/>
                <w:bCs/>
                <w:szCs w:val="21"/>
              </w:rPr>
              <w:t>figure</w:t>
            </w:r>
            <w:r>
              <w:rPr>
                <w:rFonts w:hint="eastAsia"/>
                <w:b/>
                <w:bCs/>
                <w:szCs w:val="21"/>
              </w:rPr>
              <w:t>中画出四个子图：模拟信号时域波形图（横坐标为t）、采样信号时域波形图（横坐标为n</w:t>
            </w:r>
            <w:r>
              <w:rPr>
                <w:b/>
                <w:bCs/>
                <w:szCs w:val="21"/>
              </w:rPr>
              <w:t>T</w:t>
            </w:r>
            <w:r>
              <w:rPr>
                <w:rFonts w:hint="eastAsia"/>
                <w:b/>
                <w:bCs/>
                <w:szCs w:val="21"/>
              </w:rPr>
              <w:t>，T为采样间隔），采样信号的连续幅度谱和连续相位谱（即横坐标为</w:t>
            </w:r>
            <w:r>
              <w:rPr>
                <w:b/>
                <w:bCs/>
                <w:szCs w:val="21"/>
              </w:rPr>
              <w:t>f Hz</w:t>
            </w:r>
            <w:r>
              <w:rPr>
                <w:rFonts w:hint="eastAsia"/>
                <w:b/>
                <w:bCs/>
                <w:szCs w:val="21"/>
              </w:rPr>
              <w:t>）。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实验1：分析信号在不同采样频率下的频谱。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clc,clear,close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fs = [1000, 300, 200];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%采样率分别为1kHz、300Hz、200Hz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tp = 64e-03;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%持续观察时间为64ms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A = 444.128;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%设置幅度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a = 50*sqrt(2)*pi;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omega = 50*sqrt(2)*pi;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i = 1:length(fs)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%分别对应不同采样频率的情况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subplot(221);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 = 0:0.001:tp;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xt = A*exp(-a*t).*sin(omega*t);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%原模拟信号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plot(t,xt);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"t/s"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"xa(t)"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"模拟信号"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采样信号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N = ceil(tp*fs(i));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%采样点数N = Tp/T，结果向上取整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0:N-1;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xn = A*exp(-a*n/fs(i)).*sin(omega*n/fs(i));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%采样信号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stem(n,xn,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'filled'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"nT"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"x(n)"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"采样信号"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连续幅度谱和相位谱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xk = fft(xn,1024)/fs(i);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0:length(xk)-1;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subplot(223);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plot(k*fs(i)/length(xk),abs(xk));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"|X(j\omega)|"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"采样信号的连续幅度谱"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subplot(224);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plot(k*fs(i)/length(xk),angle(xk));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'\theta(\omega)'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  <w:bookmarkStart w:id="0" w:name="_GoBack"/>
            <w:bookmarkEnd w:id="0"/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"采样信号的连续相位谱"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结果展示：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center"/>
              <w:rPr>
                <w:rFonts w:hint="default"/>
                <w:b/>
                <w:bCs/>
                <w:szCs w:val="21"/>
                <w:lang w:val="en-US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635</wp:posOffset>
                  </wp:positionV>
                  <wp:extent cx="5620385" cy="4045585"/>
                  <wp:effectExtent l="0" t="0" r="5715" b="5715"/>
                  <wp:wrapTopAndBottom/>
                  <wp:docPr id="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385" cy="404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 xml:space="preserve">图1 </w:t>
            </w:r>
            <w:r>
              <w:rPr>
                <w:rFonts w:hint="eastAsia"/>
                <w:b/>
                <w:bCs/>
                <w:szCs w:val="21"/>
              </w:rPr>
              <w:t>采样率为</w:t>
            </w:r>
            <w:r>
              <w:rPr>
                <w:rFonts w:ascii="宋体" w:hAnsi="Calibri" w:cs="宋体"/>
                <w:b/>
                <w:kern w:val="0"/>
                <w:szCs w:val="21"/>
              </w:rPr>
              <w:t>1k</w:t>
            </w:r>
            <w:r>
              <w:rPr>
                <w:rFonts w:ascii="宋体" w:hAnsi="Calibri" w:cs="宋体"/>
                <w:b/>
                <w:kern w:val="0"/>
                <w:sz w:val="22"/>
                <w:szCs w:val="22"/>
              </w:rPr>
              <w:t>Hz</w:t>
            </w:r>
            <w:r>
              <w:rPr>
                <w:rFonts w:hint="eastAsia" w:ascii="宋体" w:hAnsi="Calibri" w:cs="宋体"/>
                <w:b/>
                <w:kern w:val="0"/>
                <w:sz w:val="22"/>
                <w:szCs w:val="22"/>
              </w:rPr>
              <w:t>下对应波形图</w:t>
            </w:r>
          </w:p>
          <w:p>
            <w:pPr>
              <w:spacing w:line="480" w:lineRule="exact"/>
              <w:ind w:right="-51"/>
              <w:jc w:val="center"/>
              <w:rPr>
                <w:rFonts w:hint="eastAsia"/>
                <w:b/>
                <w:bCs/>
                <w:szCs w:val="21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27940</wp:posOffset>
                  </wp:positionV>
                  <wp:extent cx="5632450" cy="4056380"/>
                  <wp:effectExtent l="0" t="0" r="6350" b="7620"/>
                  <wp:wrapTopAndBottom/>
                  <wp:docPr id="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0" cy="405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bCs/>
                <w:szCs w:val="21"/>
              </w:rPr>
              <w:t>图</w:t>
            </w:r>
            <w:r>
              <w:rPr>
                <w:b/>
                <w:bCs/>
                <w:szCs w:val="21"/>
              </w:rPr>
              <w:t xml:space="preserve">2 </w:t>
            </w:r>
            <w:r>
              <w:rPr>
                <w:rFonts w:hint="eastAsia"/>
                <w:b/>
                <w:bCs/>
                <w:szCs w:val="21"/>
              </w:rPr>
              <w:t>采样率为</w:t>
            </w:r>
            <w:r>
              <w:rPr>
                <w:rFonts w:ascii="宋体" w:hAnsi="Calibri" w:cs="宋体"/>
                <w:b/>
                <w:kern w:val="0"/>
                <w:szCs w:val="21"/>
              </w:rPr>
              <w:t>300</w:t>
            </w:r>
            <w:r>
              <w:rPr>
                <w:rFonts w:ascii="宋体" w:hAnsi="Calibri" w:cs="宋体"/>
                <w:b/>
                <w:kern w:val="0"/>
                <w:sz w:val="22"/>
                <w:szCs w:val="22"/>
              </w:rPr>
              <w:t>Hz</w:t>
            </w:r>
            <w:r>
              <w:rPr>
                <w:rFonts w:hint="eastAsia" w:ascii="宋体" w:hAnsi="Calibri" w:cs="宋体"/>
                <w:b/>
                <w:kern w:val="0"/>
                <w:sz w:val="22"/>
                <w:szCs w:val="22"/>
              </w:rPr>
              <w:t>下对应波形图</w:t>
            </w:r>
          </w:p>
          <w:p>
            <w:pPr>
              <w:spacing w:line="480" w:lineRule="exact"/>
              <w:ind w:right="-51"/>
              <w:jc w:val="center"/>
              <w:rPr>
                <w:rFonts w:hint="eastAsia"/>
                <w:b/>
                <w:bCs/>
                <w:szCs w:val="21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86995</wp:posOffset>
                  </wp:positionV>
                  <wp:extent cx="5755005" cy="4140200"/>
                  <wp:effectExtent l="0" t="0" r="10795" b="0"/>
                  <wp:wrapTopAndBottom/>
                  <wp:docPr id="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414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bCs/>
                <w:szCs w:val="21"/>
              </w:rPr>
              <w:t>图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采样率为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Calibri" w:cs="宋体"/>
                <w:b/>
                <w:kern w:val="0"/>
                <w:szCs w:val="21"/>
              </w:rPr>
              <w:t>00</w:t>
            </w:r>
            <w:r>
              <w:rPr>
                <w:rFonts w:ascii="宋体" w:hAnsi="Calibri" w:cs="宋体"/>
                <w:b/>
                <w:kern w:val="0"/>
                <w:sz w:val="22"/>
                <w:szCs w:val="22"/>
              </w:rPr>
              <w:t>Hz</w:t>
            </w:r>
            <w:r>
              <w:rPr>
                <w:rFonts w:hint="eastAsia" w:ascii="宋体" w:hAnsi="Calibri" w:cs="宋体"/>
                <w:b/>
                <w:kern w:val="0"/>
                <w:sz w:val="22"/>
                <w:szCs w:val="22"/>
              </w:rPr>
              <w:t>下对应波形图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eastAsia"/>
                <w:b/>
                <w:szCs w:val="21"/>
              </w:rPr>
            </w:pPr>
          </w:p>
          <w:p>
            <w:pPr>
              <w:numPr>
                <w:ilvl w:val="0"/>
                <w:numId w:val="0"/>
              </w:numPr>
              <w:spacing w:line="480" w:lineRule="exact"/>
              <w:ind w:left="0" w:leftChars="0" w:right="-51" w:rightChars="0" w:firstLine="0" w:firstLineChars="0"/>
              <w:rPr>
                <w:rFonts w:hint="eastAsia"/>
                <w:b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kern w:val="2"/>
                <w:sz w:val="21"/>
                <w:szCs w:val="21"/>
                <w:lang w:val="en-US" w:eastAsia="zh-CN" w:bidi="ar-SA"/>
              </w:rPr>
              <w:t>2、</w:t>
            </w:r>
            <w:r>
              <w:rPr>
                <w:rFonts w:hint="eastAsia"/>
                <w:b/>
                <w:szCs w:val="21"/>
              </w:rPr>
              <w:t>产生长度为27点长的三角序列</w:t>
            </w:r>
            <w:r>
              <w:rPr>
                <w:b/>
                <w:szCs w:val="21"/>
              </w:rPr>
              <w:t>xn</w:t>
            </w:r>
            <w:r>
              <w:rPr>
                <w:rFonts w:hint="eastAsia"/>
                <w:b/>
                <w:szCs w:val="21"/>
              </w:rPr>
              <w:t>，画出：</w:t>
            </w:r>
          </w:p>
          <w:p>
            <w:pPr>
              <w:numPr>
                <w:ilvl w:val="0"/>
                <w:numId w:val="2"/>
              </w:numPr>
              <w:spacing w:line="480" w:lineRule="exact"/>
              <w:ind w:leftChars="0" w:right="-51" w:rightChars="0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序列时域波形图；</w:t>
            </w:r>
          </w:p>
          <w:p>
            <w:pPr>
              <w:numPr>
                <w:ilvl w:val="0"/>
                <w:numId w:val="2"/>
              </w:numPr>
              <w:spacing w:line="480" w:lineRule="exact"/>
              <w:ind w:left="0" w:leftChars="0" w:right="-51" w:rightChars="0" w:firstLine="0" w:firstLineChars="0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[0, 2*pi</w:t>
            </w:r>
            <w:r>
              <w:rPr>
                <w:rFonts w:hint="eastAsia"/>
                <w:b/>
                <w:szCs w:val="21"/>
              </w:rPr>
              <w:t>]内的连续幅度频谱图；</w:t>
            </w:r>
          </w:p>
          <w:p>
            <w:pPr>
              <w:numPr>
                <w:ilvl w:val="0"/>
                <w:numId w:val="2"/>
              </w:numPr>
              <w:spacing w:line="480" w:lineRule="exact"/>
              <w:ind w:left="0" w:leftChars="0" w:right="-51" w:rightChars="0" w:firstLine="0" w:firstLineChars="0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对该序列在</w:t>
            </w:r>
            <w:r>
              <w:rPr>
                <w:b/>
                <w:szCs w:val="21"/>
              </w:rPr>
              <w:t>[0, 2*pi]</w:t>
            </w:r>
            <w:r>
              <w:rPr>
                <w:rFonts w:hint="eastAsia"/>
                <w:b/>
                <w:szCs w:val="21"/>
              </w:rPr>
              <w:t>内进行</w:t>
            </w:r>
            <w:r>
              <w:rPr>
                <w:b/>
                <w:szCs w:val="21"/>
              </w:rPr>
              <w:t>32</w:t>
            </w:r>
            <w:r>
              <w:rPr>
                <w:rFonts w:hint="eastAsia"/>
                <w:b/>
                <w:szCs w:val="21"/>
              </w:rPr>
              <w:t>点采样，即进行3</w:t>
            </w:r>
            <w:r>
              <w:rPr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的D</w:t>
            </w:r>
            <w:r>
              <w:rPr>
                <w:b/>
                <w:szCs w:val="21"/>
              </w:rPr>
              <w:t>FT</w:t>
            </w:r>
            <w:r>
              <w:rPr>
                <w:rFonts w:hint="eastAsia"/>
                <w:b/>
                <w:szCs w:val="21"/>
              </w:rPr>
              <w:t>，再做</w:t>
            </w:r>
            <w:r>
              <w:rPr>
                <w:b/>
                <w:szCs w:val="21"/>
              </w:rPr>
              <w:t>32</w:t>
            </w:r>
            <w:r>
              <w:rPr>
                <w:rFonts w:hint="eastAsia"/>
                <w:b/>
                <w:szCs w:val="21"/>
              </w:rPr>
              <w:t>点的</w:t>
            </w:r>
            <w:r>
              <w:rPr>
                <w:b/>
                <w:szCs w:val="21"/>
              </w:rPr>
              <w:t>IFFT</w:t>
            </w:r>
            <w:r>
              <w:rPr>
                <w:rFonts w:hint="eastAsia"/>
                <w:b/>
                <w:szCs w:val="21"/>
              </w:rPr>
              <w:t>，得到序列，画出采样离散谱和序列图；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（4）</w:t>
            </w:r>
            <w:r>
              <w:rPr>
                <w:b/>
                <w:szCs w:val="21"/>
              </w:rPr>
              <w:t>在的[0, 2*pi]</w:t>
            </w:r>
            <w:r>
              <w:rPr>
                <w:rFonts w:hint="eastAsia"/>
                <w:b/>
                <w:szCs w:val="21"/>
              </w:rPr>
              <w:t>内进行</w:t>
            </w:r>
            <w:r>
              <w:rPr>
                <w:b/>
                <w:szCs w:val="21"/>
              </w:rPr>
              <w:t>16</w:t>
            </w:r>
            <w:r>
              <w:rPr>
                <w:rFonts w:hint="eastAsia"/>
                <w:b/>
                <w:szCs w:val="21"/>
              </w:rPr>
              <w:t>点采样，再做</w:t>
            </w:r>
            <w:r>
              <w:rPr>
                <w:b/>
                <w:szCs w:val="21"/>
              </w:rPr>
              <w:t>16</w:t>
            </w:r>
            <w:r>
              <w:rPr>
                <w:rFonts w:hint="eastAsia"/>
                <w:b/>
                <w:szCs w:val="21"/>
              </w:rPr>
              <w:t>点的</w:t>
            </w:r>
            <w:r>
              <w:rPr>
                <w:b/>
                <w:szCs w:val="21"/>
              </w:rPr>
              <w:t>IFFT</w:t>
            </w:r>
            <w:r>
              <w:rPr>
                <w:rFonts w:hint="eastAsia"/>
                <w:b/>
                <w:szCs w:val="21"/>
              </w:rPr>
              <w:t>，得到序列，画出采样离散谱和序列图。上述</w:t>
            </w:r>
            <w:r>
              <w:rPr>
                <w:b/>
                <w:szCs w:val="21"/>
              </w:rPr>
              <w:t>6</w:t>
            </w:r>
            <w:r>
              <w:rPr>
                <w:rFonts w:hint="eastAsia"/>
                <w:b/>
                <w:szCs w:val="21"/>
              </w:rPr>
              <w:t>个子图画在一个</w:t>
            </w:r>
            <w:r>
              <w:rPr>
                <w:b/>
                <w:szCs w:val="21"/>
              </w:rPr>
              <w:t>figure</w:t>
            </w:r>
            <w:r>
              <w:rPr>
                <w:rFonts w:hint="eastAsia"/>
                <w:b/>
                <w:szCs w:val="21"/>
              </w:rPr>
              <w:t>中。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实验2：产生长度为27点长的三角序列xn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clc,clear,close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subplot(321);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 = [1:1:14, 13:-1:1];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产生x(n)序列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stem(0:26,x,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'x(n)'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"x(n)离散序列图"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0~2*pi内的连续幅度频谱图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subplot(322);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32;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xk32 = fft(x,N);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plot(2*(0:N-1)/N,abs(xk32));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'\omega/\pi'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'|X(j\omega)|'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"x(n)连续幅度频谱图"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32点DFT和IDFT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subplot(323);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stem(0:N-1,abs(xk32),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'|X32(k)|'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"32点DFT采样离散谱"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subplot(324);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xn32 = ifft(xk32,N);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stem(0:N-1,xn32,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'x32(n)'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"32点IDFT离散序列图"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16点的DFT和IDFT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subplot(325);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k = 1:2:N-1;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xk16 = xk32(k);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stem(0:length(k)-1,abs(xk16),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'|X16(k)|'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"16点DFT采样离散谱"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subplot(326);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xn16 = ifft(xk16,16);stem(0:length(k)-1,xn16,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'.'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'x16(n)'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"16点IDFT离散序列图"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351155</wp:posOffset>
                  </wp:positionV>
                  <wp:extent cx="5756275" cy="4779010"/>
                  <wp:effectExtent l="0" t="0" r="9525" b="8890"/>
                  <wp:wrapTopAndBottom/>
                  <wp:docPr id="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477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szCs w:val="21"/>
                <w:lang w:val="en-US" w:eastAsia="zh-CN"/>
              </w:rPr>
              <w:t>结果展示：</w:t>
            </w:r>
          </w:p>
          <w:p>
            <w:pPr>
              <w:spacing w:line="480" w:lineRule="exact"/>
              <w:ind w:right="-51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图</w:t>
            </w:r>
            <w:r>
              <w:rPr>
                <w:b/>
                <w:bCs/>
                <w:szCs w:val="21"/>
              </w:rPr>
              <w:t xml:space="preserve">4 </w:t>
            </w:r>
            <w:r>
              <w:rPr>
                <w:rFonts w:hint="eastAsia"/>
                <w:b/>
                <w:bCs/>
                <w:szCs w:val="21"/>
              </w:rPr>
              <w:t>三角序列时域及其连续幅度谱，3</w:t>
            </w:r>
            <w:r>
              <w:rPr>
                <w:b/>
                <w:bCs/>
                <w:szCs w:val="21"/>
              </w:rPr>
              <w:t>2</w:t>
            </w:r>
            <w:r>
              <w:rPr>
                <w:rFonts w:hint="eastAsia"/>
                <w:b/>
                <w:bCs/>
                <w:szCs w:val="21"/>
              </w:rPr>
              <w:t>点与1</w:t>
            </w:r>
            <w:r>
              <w:rPr>
                <w:b/>
                <w:bCs/>
                <w:szCs w:val="21"/>
              </w:rPr>
              <w:t>6</w:t>
            </w:r>
            <w:r>
              <w:rPr>
                <w:rFonts w:hint="eastAsia"/>
                <w:b/>
                <w:bCs/>
                <w:szCs w:val="21"/>
              </w:rPr>
              <w:t>点D</w:t>
            </w:r>
            <w:r>
              <w:rPr>
                <w:b/>
                <w:bCs/>
                <w:szCs w:val="21"/>
              </w:rPr>
              <w:t>FT</w:t>
            </w:r>
            <w:r>
              <w:rPr>
                <w:rFonts w:hint="eastAsia"/>
                <w:b/>
                <w:bCs/>
                <w:szCs w:val="21"/>
              </w:rPr>
              <w:t>及I</w:t>
            </w:r>
            <w:r>
              <w:rPr>
                <w:b/>
                <w:bCs/>
                <w:szCs w:val="21"/>
              </w:rPr>
              <w:t>DFT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波形</w:t>
            </w:r>
            <w:r>
              <w:rPr>
                <w:rFonts w:hint="eastAsia"/>
                <w:b/>
                <w:bCs/>
                <w:szCs w:val="21"/>
              </w:rPr>
              <w:t>图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="0" w:leftChars="0" w:right="-51" w:rightChars="0" w:firstLine="0" w:firstLineChars="0"/>
              <w:rPr>
                <w:b/>
                <w:bCs/>
                <w:color w:val="FF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3、</w:t>
            </w:r>
            <w:r>
              <w:rPr>
                <w:rFonts w:hint="eastAsia"/>
                <w:b/>
                <w:bCs/>
                <w:szCs w:val="21"/>
              </w:rPr>
              <w:t>编程实现对音频信号motherland.wav进行D整数倍抽取和I整数倍零值内插，如D=2时，表示对信号做2点选1点的抽取；如果I=2，对序列进行零值内插，即在两点之间插入1个零值点。取n=8000~8199段采样点进行频谱分析，</w:t>
            </w:r>
          </w:p>
          <w:p>
            <w:pPr>
              <w:numPr>
                <w:ilvl w:val="0"/>
                <w:numId w:val="3"/>
              </w:numPr>
              <w:spacing w:line="480" w:lineRule="exact"/>
              <w:ind w:leftChars="0" w:right="-51" w:rightChars="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画出该段信号模拟域频谱；</w:t>
            </w:r>
          </w:p>
          <w:p>
            <w:pPr>
              <w:numPr>
                <w:ilvl w:val="0"/>
                <w:numId w:val="3"/>
              </w:numPr>
              <w:spacing w:line="480" w:lineRule="exact"/>
              <w:ind w:left="0" w:leftChars="0" w:right="-51" w:rightChars="0" w:firstLine="0" w:firstLineChars="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D</w:t>
            </w:r>
            <w:r>
              <w:rPr>
                <w:b/>
                <w:bCs/>
                <w:szCs w:val="21"/>
              </w:rPr>
              <w:t>=2</w:t>
            </w:r>
            <w:r>
              <w:rPr>
                <w:rFonts w:hint="eastAsia"/>
                <w:b/>
                <w:bCs/>
                <w:szCs w:val="21"/>
              </w:rPr>
              <w:t>抽取之后，画出该段信号模拟域频谱；</w:t>
            </w:r>
          </w:p>
          <w:p>
            <w:pPr>
              <w:numPr>
                <w:ilvl w:val="0"/>
                <w:numId w:val="3"/>
              </w:numPr>
              <w:spacing w:line="480" w:lineRule="exact"/>
              <w:ind w:left="0" w:leftChars="0" w:right="-51" w:rightChars="0" w:firstLine="0" w:firstLineChars="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I</w:t>
            </w:r>
            <w:r>
              <w:rPr>
                <w:b/>
                <w:bCs/>
                <w:szCs w:val="21"/>
              </w:rPr>
              <w:t>=2</w:t>
            </w:r>
            <w:r>
              <w:rPr>
                <w:rFonts w:hint="eastAsia"/>
                <w:b/>
                <w:bCs/>
                <w:szCs w:val="21"/>
              </w:rPr>
              <w:t>零值内插之后，画出该段信号模拟域频谱（即频谱图横坐标为</w:t>
            </w:r>
            <w:r>
              <w:rPr>
                <w:b/>
                <w:bCs/>
                <w:szCs w:val="21"/>
              </w:rPr>
              <w:t>fHz</w:t>
            </w:r>
            <w:r>
              <w:rPr>
                <w:rFonts w:hint="eastAsia"/>
                <w:b/>
                <w:bCs/>
                <w:szCs w:val="21"/>
              </w:rPr>
              <w:t>）。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分析：</w:t>
            </w:r>
            <w:r>
              <w:rPr>
                <w:rFonts w:hint="eastAsia"/>
                <w:bCs/>
                <w:szCs w:val="21"/>
              </w:rPr>
              <w:t>对信号进行整数倍抽取，抽取因子为</w:t>
            </w:r>
            <w:r>
              <w:rPr>
                <w:rFonts w:hint="eastAsia"/>
                <w:bCs/>
                <w:position w:val="-10"/>
                <w:szCs w:val="21"/>
              </w:rPr>
              <w:object>
                <v:shape id="_x0000_i1030" o:spt="75" type="#_x0000_t75" style="height:15.55pt;width:11.05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AxMath" ShapeID="_x0000_i1030" DrawAspect="Content" ObjectID="_1468075734" r:id="rId27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，若原序列的采样频率为</w:t>
            </w:r>
            <w:r>
              <w:rPr>
                <w:rFonts w:hint="eastAsia"/>
                <w:bCs/>
                <w:position w:val="-10"/>
                <w:szCs w:val="21"/>
              </w:rPr>
              <w:object>
                <v:shape id="_x0000_i1031" o:spt="75" type="#_x0000_t75" style="height:15.7pt;width:12.1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AxMath" ShapeID="_x0000_i1031" DrawAspect="Content" ObjectID="_1468075735" r:id="rId29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，则经抽取因子抽取后序列的采样定理为</w:t>
            </w:r>
            <w:r>
              <w:rPr>
                <w:rFonts w:hint="eastAsia"/>
                <w:bCs/>
                <w:position w:val="-22"/>
                <w:szCs w:val="21"/>
              </w:rPr>
              <w:object>
                <v:shape id="_x0000_i1032" o:spt="75" type="#_x0000_t75" style="height:34pt;width:18.9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AxMath" ShapeID="_x0000_i1032" DrawAspect="Content" ObjectID="_1468075736" r:id="rId31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；同理，经过</w:t>
            </w:r>
            <w:r>
              <w:rPr>
                <w:rFonts w:hint="eastAsia"/>
                <w:bCs/>
                <w:position w:val="-10"/>
                <w:szCs w:val="21"/>
              </w:rPr>
              <w:object>
                <v:shape id="_x0000_i1033" o:spt="75" type="#_x0000_t75" style="height:15.55pt;width:7.9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AxMath" ShapeID="_x0000_i1033" DrawAspect="Content" ObjectID="_1468075737" r:id="rId33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倍零值内插后的序列，其采样频率为</w:t>
            </w:r>
            <w:r>
              <w:rPr>
                <w:rFonts w:hint="eastAsia"/>
                <w:bCs/>
                <w:position w:val="-10"/>
                <w:szCs w:val="21"/>
              </w:rPr>
              <w:object>
                <v:shape id="_x0000_i1034" o:spt="75" type="#_x0000_t75" style="height:15.7pt;width:29.15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AxMath" ShapeID="_x0000_i1034" DrawAspect="Content" ObjectID="_1468075738" r:id="rId35">
                  <o:LockedField>false</o:LockedField>
                </o:OLEObject>
              </w:object>
            </w:r>
            <w:r>
              <w:rPr>
                <w:rFonts w:hint="eastAsia"/>
                <w:bCs/>
                <w:szCs w:val="21"/>
              </w:rPr>
              <w:t>。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 w:firstLine="420" w:firstLineChars="200"/>
              <w:jc w:val="both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t>对于序列零值内插，</w:t>
            </w:r>
            <w:r>
              <w:rPr>
                <w:rFonts w:hint="eastAsia"/>
                <w:bCs/>
                <w:szCs w:val="21"/>
                <w:lang w:val="en-US" w:eastAsia="zh-CN"/>
              </w:rPr>
              <w:t>从考虑插入的位置来看，可以分为两种</w:t>
            </w:r>
            <w:r>
              <w:rPr>
                <w:rFonts w:hint="eastAsia"/>
                <w:bCs/>
                <w:szCs w:val="21"/>
              </w:rPr>
              <w:t>：即</w:t>
            </w:r>
            <w:r>
              <w:rPr>
                <w:rFonts w:hint="eastAsia"/>
                <w:bCs/>
                <w:szCs w:val="21"/>
                <w:lang w:val="en-US" w:eastAsia="zh-CN"/>
              </w:rPr>
              <w:t>前项插零</w:t>
            </w:r>
            <w:r>
              <w:rPr>
                <w:rFonts w:hint="eastAsia"/>
                <w:bCs/>
                <w:szCs w:val="21"/>
              </w:rPr>
              <w:t>与</w:t>
            </w:r>
            <w:r>
              <w:rPr>
                <w:rFonts w:hint="eastAsia"/>
                <w:bCs/>
                <w:szCs w:val="21"/>
                <w:lang w:val="en-US" w:eastAsia="zh-CN"/>
              </w:rPr>
              <w:t>后项</w:t>
            </w:r>
            <w:r>
              <w:rPr>
                <w:rFonts w:hint="eastAsia"/>
                <w:bCs/>
                <w:szCs w:val="21"/>
              </w:rPr>
              <w:t>插零。对抽取和零值内插得到的序列，进行D</w:t>
            </w:r>
            <w:r>
              <w:rPr>
                <w:bCs/>
                <w:szCs w:val="21"/>
              </w:rPr>
              <w:t>FT</w:t>
            </w:r>
            <w:r>
              <w:rPr>
                <w:rFonts w:hint="eastAsia"/>
                <w:bCs/>
                <w:szCs w:val="21"/>
              </w:rPr>
              <w:t>后，再乘以相应的采样间隔，即可得到信号的模拟域频谱。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="0" w:leftChars="0" w:right="-51" w:rightChars="0" w:firstLine="0" w:firstLineChars="0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实验3：读取音频文件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clc,clear,close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[xn, fs] = audioread(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'motherland.wav'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N = 4092;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DFT点数为4096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 = 1/fs*fft(xn(8000:8199),N);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subplot(421);plot((0:N/2-1)*fs/N,abs(Yn(1:N/2)));title(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'D=1音频信号的幅度谱'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subplot(422);plot((0:N/2-1)*fs/N,angle(Yn(1:N/2)));title(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'D=1音频信号的相位谱'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抽取信号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D = 2;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抽取因子 D=2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xn1 = xn(1:D:length(xn));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Yn1 = D/fs*fft(xn1(4001:4100),N);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8000:2:8199中每两个点取一个点就相当于更新后的4001:4100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subplot(423);plot((0:N/2-1)*fs/(N*D),abs(Yn1(1:N/2)));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'D=2音频信号的幅度谱'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subplot(424);plot((0:N/2-1)*fs/(N*D),angle(Yn1(1:N/2)));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'D=2音频信号的相位谱'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D1 = 4; % 抽取因子 D=4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xn2 = xn(1:4:length(xn));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% Yn1 = D1/fs*fft(xn2(2001:2050),N);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subplot(325);plot((0:N/4-1)*fs/(N*D),abs(Yn1(1:N/4)));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%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title('D=4音频信号的幅度谱');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subplot(326);plot((0:N/4-1)*fs/(N*D),angle(Yn1(1:N/4)));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 xml:space="preserve">%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title('D=4音频信号的相位谱');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 = 2;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内插因子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i = 1:length(xn)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前项插零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xn2_1(2*i-1) = xn(i);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xn2_1(2*i) = 0;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后项插零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xn2_2(2*i-1) = 0;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xn2_2(2*i) = xn(i);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前项插零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Yn2_1 = 1/(I*fs)*fft(xn2_1(15999:2*8199-1),N);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subplot(425);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plot((0:N/2-1)*fs*I/N,abs(Yn2_1(1:N/2)));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'前项插零方式幅度谱'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subplot(426);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plot((0:N/2-1)*fs*I/N,angle(Yn2_1(1:N/2)));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'前项插零方式相位谱'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后项插零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Yn2_2 = 1/(I*fs)*fft(xn2_2(16000:2*8199),N);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subplot(427);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plot(2*(0:N/2-1)*fs*I/N,abs(Yn2_2(1:N/2)));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'后项插零方式幅度谱'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subplot(428);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plot(2*(0:N/2-1)*fs*I/N,angle(Yn2_2(1:N/2)));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'f(Hz)'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'后项插零方式相位谱'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="0" w:leftChars="0" w:right="-51" w:rightChars="0" w:firstLine="0" w:firstLineChars="0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结果展示：</w:t>
            </w:r>
          </w:p>
          <w:p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center"/>
              <w:rPr>
                <w:rFonts w:hint="eastAsia"/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图5</w:t>
            </w:r>
            <w:r>
              <w:rPr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  <w:lang w:val="en-US" w:eastAsia="zh-CN"/>
              </w:rPr>
              <w:t>问</w:t>
            </w:r>
            <w:r>
              <w:rPr>
                <w:rFonts w:hint="eastAsia"/>
                <w:b/>
                <w:szCs w:val="21"/>
              </w:rPr>
              <w:t>题3波形图</w:t>
            </w: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13970</wp:posOffset>
                  </wp:positionV>
                  <wp:extent cx="5537835" cy="4645025"/>
                  <wp:effectExtent l="0" t="0" r="12065" b="3175"/>
                  <wp:wrapTopAndBottom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835" cy="464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思考题</w:t>
            </w:r>
          </w:p>
          <w:p>
            <w:pPr>
              <w:numPr>
                <w:ilvl w:val="0"/>
                <w:numId w:val="0"/>
              </w:numPr>
              <w:bidi w:val="0"/>
              <w:ind w:leftChars="0" w:firstLine="211" w:firstLineChars="100"/>
            </w:pPr>
            <w:r>
              <w:rPr>
                <w:rFonts w:hint="eastAsia"/>
                <w:b/>
                <w:lang w:val="en-US" w:eastAsia="zh-CN"/>
              </w:rPr>
              <w:t>1、</w:t>
            </w:r>
            <w:r>
              <w:rPr>
                <w:rFonts w:hint="eastAsia"/>
                <w:b/>
              </w:rPr>
              <w:t>如果序列x(n)的长度为M，希望得到其频谱</w:t>
            </w:r>
            <w:r>
              <w:rPr>
                <w:rFonts w:hint="eastAsia"/>
                <w:b/>
                <w:position w:val="-10"/>
              </w:rPr>
              <w:object>
                <v:shape id="_x0000_i1035" o:spt="75" type="#_x0000_t75" style="height:16.4pt;width:35.8pt;" o:ole="t" filled="f" o:preferrelative="t" stroked="f" coordsize="21600,21600">
                  <v:path/>
                  <v:fill on="f" focussize="0,0"/>
                  <v:stroke on="f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AxMath" ShapeID="_x0000_i1035" DrawAspect="Content" ObjectID="_1468075739" r:id="rId38">
                  <o:LockedField>false</o:LockedField>
                </o:OLEObject>
              </w:object>
            </w:r>
            <w:r>
              <w:rPr>
                <w:rFonts w:hint="eastAsia"/>
                <w:b/>
              </w:rPr>
              <w:t>在</w:t>
            </w:r>
            <w:r>
              <w:rPr>
                <w:rFonts w:hint="eastAsia"/>
                <w:b/>
                <w:position w:val="-10"/>
              </w:rPr>
              <w:object>
                <v:shape id="_x0000_i1036" o:spt="75" type="#_x0000_t75" style="height:16.2pt;width:33.45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AxMath" ShapeID="_x0000_i1036" DrawAspect="Content" ObjectID="_1468075740" r:id="rId40">
                  <o:LockedField>false</o:LockedField>
                </o:OLEObject>
              </w:object>
            </w:r>
            <w:r>
              <w:rPr>
                <w:rFonts w:hint="eastAsia"/>
                <w:b/>
              </w:rPr>
              <w:t>上的N点等间隔采样，当 N&lt;M 时，如何用一次最少点数的DFT得到该频谱采样？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答：由频率采样可知，在</w:t>
            </w:r>
            <w:r>
              <w:rPr>
                <w:rFonts w:hint="eastAsia"/>
                <w:bCs/>
              </w:rPr>
              <w:t>频谱</w:t>
            </w:r>
            <w:r>
              <w:rPr>
                <w:bCs/>
                <w:position w:val="-11"/>
                <w:szCs w:val="21"/>
              </w:rPr>
              <w:object>
                <v:shape id="_x0000_i1037" o:spt="75" type="#_x0000_t75" style="height:16.55pt;width:34.5pt;" o:ole="t" filled="f" o:preferrelative="t" stroked="f" coordsize="21600,21600">
                  <v:path/>
                  <v:fill on="f" alignshape="1" focussize="0,0"/>
                  <v:stroke on="f"/>
                  <v:imagedata r:id="rId43" grayscale="f" bilevel="f" o:title=""/>
                  <o:lock v:ext="edit" aspectratio="t"/>
                  <w10:wrap type="none"/>
                  <w10:anchorlock/>
                </v:shape>
                <o:OLEObject Type="Embed" ProgID="Equation.AxMath" ShapeID="_x0000_i1037" DrawAspect="Content" ObjectID="_1468075741" r:id="rId42">
                  <o:LockedField>false</o:LockedField>
                </o:OLEObject>
              </w:object>
            </w:r>
            <w:r>
              <w:rPr>
                <w:rFonts w:hint="eastAsia"/>
              </w:rPr>
              <w:t>在</w:t>
            </w:r>
            <w:r>
              <w:rPr>
                <w:rFonts w:hint="eastAsia"/>
                <w:b/>
                <w:position w:val="-10"/>
              </w:rPr>
              <w:object>
                <v:shape id="_x0000_i1038" o:spt="75" type="#_x0000_t75" style="height:16.2pt;width:33.45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AxMath" ShapeID="_x0000_i1038" DrawAspect="Content" ObjectID="_1468075742" r:id="rId44">
                  <o:LockedField>false</o:LockedField>
                </o:OLEObject>
              </w:object>
            </w:r>
            <w:r>
              <w:rPr>
                <w:rFonts w:hint="eastAsia"/>
              </w:rPr>
              <w:t>上的</w:t>
            </w:r>
            <w:r>
              <w:rPr>
                <w:rFonts w:hint="eastAsia"/>
                <w:position w:val="-10"/>
              </w:rPr>
              <w:object>
                <v:shape id="_x0000_i1039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39" DrawAspect="Content" ObjectID="_1468075743" r:id="rId45">
                  <o:LockedField>false</o:LockedField>
                </o:OLEObject>
              </w:object>
            </w:r>
            <w:r>
              <w:rPr>
                <w:rFonts w:hint="eastAsia"/>
              </w:rPr>
              <w:t>点等间隔采样后，对其进行</w:t>
            </w:r>
            <w:r>
              <w:rPr>
                <w:rFonts w:hint="eastAsia"/>
                <w:position w:val="-10"/>
              </w:rPr>
              <w:object>
                <v:shape id="_x0000_i1040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40" DrawAspect="Content" ObjectID="_1468075744" r:id="rId47">
                  <o:LockedField>false</o:LockedField>
                </o:OLEObject>
              </w:object>
            </w:r>
            <w:r>
              <w:rPr>
                <w:rFonts w:hint="eastAsia"/>
              </w:rPr>
              <w:t>点傅里叶反变换，得到时域信号为</w:t>
            </w:r>
            <w:r>
              <w:rPr>
                <w:rFonts w:hint="eastAsia"/>
                <w:position w:val="-10"/>
              </w:rPr>
              <w:object>
                <v:shape id="_x0000_i1041" o:spt="75" type="#_x0000_t75" style="height:16.2pt;width:22.55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AxMath" ShapeID="_x0000_i1041" DrawAspect="Content" ObjectID="_1468075745" r:id="rId48">
                  <o:LockedField>false</o:LockedField>
                </o:OLEObject>
              </w:object>
            </w:r>
            <w:r>
              <w:rPr>
                <w:rFonts w:hint="eastAsia"/>
              </w:rPr>
              <w:t>进行</w:t>
            </w:r>
            <w:r>
              <w:rPr>
                <w:rFonts w:hint="eastAsia"/>
                <w:position w:val="-10"/>
              </w:rPr>
              <w:object>
                <v:shape id="_x0000_i1042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42" DrawAspect="Content" ObjectID="_1468075746" r:id="rId50">
                  <o:LockedField>false</o:LockedField>
                </o:OLEObject>
              </w:object>
            </w:r>
            <w:r>
              <w:rPr>
                <w:rFonts w:hint="eastAsia"/>
              </w:rPr>
              <w:t>点周期延拓序列的主值序列。故可以对x</w:t>
            </w:r>
            <w:r>
              <w:t>(n)</w:t>
            </w:r>
            <w:r>
              <w:rPr>
                <w:rFonts w:hint="eastAsia"/>
              </w:rPr>
              <w:t>进行</w:t>
            </w:r>
            <w:r>
              <w:rPr>
                <w:rFonts w:hint="eastAsia"/>
                <w:position w:val="-10"/>
              </w:rPr>
              <w:object>
                <v:shape id="_x0000_i1043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43" DrawAspect="Content" ObjectID="_1468075747" r:id="rId51">
                  <o:LockedField>false</o:LockedField>
                </o:OLEObject>
              </w:object>
            </w:r>
            <w:r>
              <w:rPr>
                <w:rFonts w:hint="eastAsia"/>
              </w:rPr>
              <w:t>点周期延拓后，取</w:t>
            </w:r>
            <w:r>
              <w:rPr>
                <w:rFonts w:hint="eastAsia"/>
                <w:position w:val="-10"/>
              </w:rPr>
              <w:object>
                <v:shape id="_x0000_i1044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44" DrawAspect="Content" ObjectID="_1468075748" r:id="rId52">
                  <o:LockedField>false</o:LockedField>
                </o:OLEObject>
              </w:object>
            </w:r>
            <w:r>
              <w:rPr>
                <w:rFonts w:hint="eastAsia"/>
              </w:rPr>
              <w:t>点主值序列进行</w:t>
            </w:r>
            <w:r>
              <w:rPr>
                <w:rFonts w:hint="eastAsia"/>
                <w:position w:val="-10"/>
              </w:rPr>
              <w:object>
                <v:shape id="_x0000_i1045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45" DrawAspect="Content" ObjectID="_1468075749" r:id="rId53">
                  <o:LockedField>false</o:LockedField>
                </o:OLEObject>
              </w:object>
            </w:r>
            <w:r>
              <w:rPr>
                <w:rFonts w:hint="eastAsia"/>
              </w:rPr>
              <w:t>点</w:t>
            </w:r>
            <w:r>
              <w:rPr>
                <w:rFonts w:hint="eastAsia"/>
                <w:position w:val="-10"/>
              </w:rPr>
              <w:object>
                <v:shape id="_x0000_i1046" o:spt="75" type="#_x0000_t75" style="height:15.55pt;width:23.6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AxMath" ShapeID="_x0000_i1046" DrawAspect="Content" ObjectID="_1468075750" r:id="rId54">
                  <o:LockedField>false</o:LockedField>
                </o:OLEObject>
              </w:object>
            </w:r>
            <w:r>
              <w:rPr>
                <w:rFonts w:hint="eastAsia"/>
              </w:rPr>
              <w:t>，可得到其频谱</w:t>
            </w:r>
            <w:r>
              <w:rPr>
                <w:bCs/>
                <w:position w:val="-11"/>
                <w:szCs w:val="21"/>
              </w:rPr>
              <w:object>
                <v:shape id="_x0000_i1047" o:spt="75" type="#_x0000_t75" style="height:16.55pt;width:34.5pt;" o:ole="t" filled="f" o:preferrelative="t" stroked="f" coordsize="21600,21600">
                  <v:path/>
                  <v:fill on="f" alignshape="1" focussize="0,0"/>
                  <v:stroke on="f"/>
                  <v:imagedata r:id="rId43" grayscale="f" bilevel="f" o:title=""/>
                  <o:lock v:ext="edit" aspectratio="t"/>
                  <w10:wrap type="none"/>
                  <w10:anchorlock/>
                </v:shape>
                <o:OLEObject Type="Embed" ProgID="Equation.AxMath" ShapeID="_x0000_i1047" DrawAspect="Content" ObjectID="_1468075751" r:id="rId56">
                  <o:LockedField>false</o:LockedField>
                </o:OLEObject>
              </w:object>
            </w:r>
            <w:r>
              <w:rPr>
                <w:rFonts w:hint="eastAsia"/>
              </w:rPr>
              <w:t>在</w:t>
            </w:r>
            <w:r>
              <w:rPr>
                <w:rFonts w:hint="eastAsia"/>
                <w:b/>
                <w:position w:val="-10"/>
              </w:rPr>
              <w:object>
                <v:shape id="_x0000_i1048" o:spt="75" type="#_x0000_t75" style="height:16.2pt;width:33.45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AxMath" ShapeID="_x0000_i1048" DrawAspect="Content" ObjectID="_1468075752" r:id="rId57">
                  <o:LockedField>false</o:LockedField>
                </o:OLEObject>
              </w:object>
            </w:r>
            <w:r>
              <w:rPr>
                <w:rFonts w:hint="eastAsia"/>
              </w:rPr>
              <w:t>上的</w:t>
            </w:r>
            <w:r>
              <w:rPr>
                <w:rFonts w:hint="eastAsia"/>
                <w:position w:val="-10"/>
              </w:rPr>
              <w:object>
                <v:shape id="_x0000_i1049" o:spt="75" type="#_x0000_t75" style="height:15.55pt;width:11.6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AxMath" ShapeID="_x0000_i1049" DrawAspect="Content" ObjectID="_1468075753" r:id="rId58">
                  <o:LockedField>false</o:LockedField>
                </o:OLEObject>
              </w:object>
            </w:r>
            <w:r>
              <w:rPr>
                <w:rFonts w:hint="eastAsia"/>
              </w:rPr>
              <w:t>点等间隔采样后频谱。</w:t>
            </w:r>
            <w:r>
              <w:rPr>
                <w:rFonts w:hint="eastAsia"/>
                <w:lang w:val="en-US" w:eastAsia="zh-CN"/>
              </w:rPr>
              <w:t>即：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20" w:firstLineChars="20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position w:val="-12"/>
                <w:lang w:val="en-US" w:eastAsia="zh-CN"/>
              </w:rPr>
              <w:object>
                <v:shape id="_x0000_i1050" o:spt="75" type="#_x0000_t75" style="height:21.75pt;width:174.85pt;" o:ole="t" filled="f" o:preferrelative="t" stroked="f" coordsize="21600,21600">
                  <v:path/>
                  <v:fill on="f" focussize="0,0"/>
                  <v:stroke on="f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AxMath" ShapeID="_x0000_i1050" DrawAspect="Content" ObjectID="_1468075754" r:id="rId59">
                  <o:LockedField>false</o:LockedField>
                </o:OLEObject>
              </w:object>
            </w: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rFonts w:hint="eastAsia"/>
                <w:b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480" w:lineRule="exact"/>
              <w:ind w:leftChars="0" w:right="-51" w:rightChars="0" w:firstLine="211" w:firstLineChars="100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2、</w:t>
            </w:r>
            <w:r>
              <w:rPr>
                <w:rFonts w:hint="eastAsia"/>
                <w:b/>
              </w:rPr>
              <w:t>对采样后的语音信号，每 2 个样点抽取 1 点，语音信号会发生频谱混叠吗？如果发生会发生频谱混叠，原因是什么？以实验内容 3.3 为例进行说明。</w:t>
            </w:r>
          </w:p>
          <w:p>
            <w:pPr>
              <w:spacing w:line="480" w:lineRule="exact"/>
              <w:ind w:left="360" w:leftChars="0" w:right="-51"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答：会发生频谱混叠。</w:t>
            </w:r>
            <w:r>
              <w:rPr>
                <w:rFonts w:hint="eastAsia"/>
                <w:bCs/>
              </w:rPr>
              <w:t>对采样后的语音信号，</w:t>
            </w:r>
            <w:r>
              <w:rPr>
                <w:rFonts w:hint="eastAsia"/>
              </w:rPr>
              <w:t>每2个样点抽取1点后，采样频率</w:t>
            </w:r>
            <w:r>
              <w:rPr>
                <w:rFonts w:hint="eastAsia"/>
                <w:position w:val="-10"/>
              </w:rPr>
              <w:object>
                <v:shape id="_x0000_i1051" o:spt="75" type="#_x0000_t75" style="height:15.7pt;width:12.1pt;" o:ole="t" filled="f" o:preferrelative="t" stroked="f" coordsize="21600,21600">
                  <v:path/>
                  <v:fill on="f" focussize="0,0"/>
                  <v:stroke on="f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AxMath" ShapeID="_x0000_i1051" DrawAspect="Content" ObjectID="_1468075755" r:id="rId61">
                  <o:LockedField>false</o:LockedField>
                </o:OLEObject>
              </w:object>
            </w:r>
            <w:r>
              <w:rPr>
                <w:rFonts w:hint="eastAsia"/>
              </w:rPr>
              <w:t>变为原来的一半，对于实验内容3</w:t>
            </w:r>
            <w:r>
              <w:t>.3</w:t>
            </w:r>
            <w:r>
              <w:rPr>
                <w:rFonts w:hint="eastAsia"/>
              </w:rPr>
              <w:t>，即是频率变为</w:t>
            </w:r>
            <w:r>
              <w:rPr>
                <w:rFonts w:hint="eastAsia"/>
                <w:position w:val="-22"/>
              </w:rPr>
              <w:object>
                <v:shape id="_x0000_i1052" o:spt="75" type="#_x0000_t75" style="height:31.6pt;width:12.95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AxMath" ShapeID="_x0000_i1052" DrawAspect="Content" ObjectID="_1468075756" r:id="rId63">
                  <o:LockedField>false</o:LockedField>
                </o:OLEObject>
              </w:object>
            </w:r>
            <w:r>
              <w:rPr>
                <w:rFonts w:hint="eastAsia"/>
              </w:rPr>
              <w:t>倍的</w:t>
            </w:r>
            <w:r>
              <w:rPr>
                <w:rFonts w:hint="eastAsia"/>
                <w:position w:val="-10"/>
              </w:rPr>
              <w:object>
                <v:shape id="_x0000_i1053" o:spt="75" type="#_x0000_t75" style="height:15.7pt;width:12.1pt;" o:ole="t" filled="f" o:preferrelative="t" stroked="f" coordsize="21600,21600">
                  <v:path/>
                  <v:fill on="f" focussize="0,0"/>
                  <v:stroke on="f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AxMath" ShapeID="_x0000_i1053" DrawAspect="Content" ObjectID="_1468075757" r:id="rId65">
                  <o:LockedField>false</o:LockedField>
                </o:OLEObject>
              </w:object>
            </w:r>
            <w:r>
              <w:rPr>
                <w:rFonts w:hint="eastAsia"/>
              </w:rPr>
              <w:t>；根据时域采样定理，若不发生混叠，必须</w:t>
            </w:r>
            <w:r>
              <w:rPr>
                <w:rFonts w:hint="eastAsia"/>
                <w:lang w:val="en-US" w:eastAsia="zh-CN"/>
              </w:rPr>
              <w:t>满足</w:t>
            </w:r>
            <w:r>
              <w:rPr>
                <w:rFonts w:hint="eastAsia"/>
              </w:rPr>
              <w:t>最高频率</w:t>
            </w:r>
            <w:r>
              <w:rPr>
                <w:rFonts w:hint="eastAsia"/>
                <w:position w:val="-22"/>
              </w:rPr>
              <w:object>
                <v:shape id="_x0000_i1054" o:spt="75" type="#_x0000_t75" style="height:33.65pt;width:45.6pt;" o:ole="t" filled="f" o:preferrelative="t" stroked="f" coordsize="21600,21600">
                  <v:path/>
                  <v:fill on="f" focussize="0,0"/>
                  <v:stroke on="f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AxMath" ShapeID="_x0000_i1054" DrawAspect="Content" ObjectID="_1468075758" r:id="rId66">
                  <o:LockedField>false</o:LockedField>
                </o:OLEObject>
              </w:object>
            </w:r>
            <w:r>
              <w:rPr>
                <w:rFonts w:hint="eastAsia"/>
              </w:rPr>
              <w:t>。而原信号最高频率的</w:t>
            </w:r>
            <w:r>
              <w:rPr>
                <w:rFonts w:hint="eastAsia"/>
                <w:position w:val="-22"/>
              </w:rPr>
              <w:object>
                <v:shape id="_x0000_i1055" o:spt="75" type="#_x0000_t75" style="height:33.65pt;width:45.6pt;" o:ole="t" filled="f" o:preferrelative="t" stroked="f" coordsize="21600,21600">
                  <v:path/>
                  <v:fill on="f" focussize="0,0"/>
                  <v:stroke on="f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AxMath" ShapeID="_x0000_i1055" DrawAspect="Content" ObjectID="_1468075759" r:id="rId68">
                  <o:LockedField>false</o:LockedField>
                </o:OLEObject>
              </w:object>
            </w:r>
            <w:r>
              <w:rPr>
                <w:rFonts w:hint="eastAsia"/>
              </w:rPr>
              <w:t>。故对每2个样点抽取1点后的信号进行</w:t>
            </w:r>
            <w:r>
              <w:rPr>
                <w:rFonts w:hint="eastAsia"/>
                <w:position w:val="-10"/>
              </w:rPr>
              <w:object>
                <v:shape id="_x0000_i1056" o:spt="75" type="#_x0000_t75" style="height:15.55pt;width:23.6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AxMath" ShapeID="_x0000_i1056" DrawAspect="Content" ObjectID="_1468075760" r:id="rId70">
                  <o:LockedField>false</o:LockedField>
                </o:OLEObject>
              </w:object>
            </w:r>
            <w:r>
              <w:rPr>
                <w:rFonts w:hint="eastAsia"/>
              </w:rPr>
              <w:t>变换，</w:t>
            </w:r>
            <w:r>
              <w:rPr>
                <w:rFonts w:hint="eastAsia"/>
                <w:lang w:val="en-US" w:eastAsia="zh-CN"/>
              </w:rPr>
              <w:t>就</w:t>
            </w:r>
            <w:r>
              <w:rPr>
                <w:rFonts w:hint="eastAsia"/>
              </w:rPr>
              <w:t>会发生频谱混叠。</w:t>
            </w:r>
          </w:p>
          <w:p>
            <w:pPr>
              <w:spacing w:line="480" w:lineRule="exact"/>
              <w:ind w:left="360" w:leftChars="0" w:right="-51" w:firstLine="210" w:firstLineChars="100"/>
              <w:rPr>
                <w:rFonts w:hint="eastAsia"/>
              </w:rPr>
            </w:pPr>
          </w:p>
        </w:tc>
      </w:tr>
    </w:tbl>
    <w:p>
      <w:pPr>
        <w:widowControl/>
        <w:rPr>
          <w:rFonts w:eastAsia="黑体"/>
          <w:b/>
          <w:sz w:val="28"/>
          <w:szCs w:val="28"/>
        </w:rPr>
      </w:pPr>
    </w:p>
    <w:p>
      <w:pPr>
        <w:widowControl/>
        <w:rPr>
          <w:rFonts w:eastAsia="黑体"/>
          <w:b/>
          <w:sz w:val="28"/>
          <w:szCs w:val="28"/>
        </w:rPr>
      </w:pPr>
    </w:p>
    <w:p>
      <w:pPr>
        <w:widowControl/>
        <w:rPr>
          <w:rFonts w:eastAsia="黑体"/>
          <w:b/>
          <w:sz w:val="28"/>
          <w:szCs w:val="28"/>
        </w:rPr>
      </w:pPr>
    </w:p>
    <w:p>
      <w:pPr>
        <w:widowControl/>
        <w:rPr>
          <w:rFonts w:eastAsia="黑体"/>
          <w:b/>
          <w:sz w:val="28"/>
          <w:szCs w:val="28"/>
        </w:rPr>
      </w:pPr>
    </w:p>
    <w:p>
      <w:pPr>
        <w:widowControl/>
        <w:rPr>
          <w:rFonts w:eastAsia="黑体"/>
          <w:b/>
          <w:sz w:val="28"/>
          <w:szCs w:val="28"/>
        </w:rPr>
      </w:pPr>
    </w:p>
    <w:p>
      <w:pPr>
        <w:widowControl/>
        <w:rPr>
          <w:rFonts w:hint="eastAsia" w:eastAsia="黑体"/>
          <w:b/>
          <w:sz w:val="28"/>
          <w:szCs w:val="28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38FDAF"/>
    <w:multiLevelType w:val="singleLevel"/>
    <w:tmpl w:val="B138FDA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0D7F612"/>
    <w:multiLevelType w:val="singleLevel"/>
    <w:tmpl w:val="60D7F61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772421C"/>
    <w:multiLevelType w:val="multilevel"/>
    <w:tmpl w:val="6772421C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2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NzAyNTEzMThkYzk2MDJlNzAyYjcyNzM5MWVhYjYifQ=="/>
  </w:docVars>
  <w:rsids>
    <w:rsidRoot w:val="00B9252A"/>
    <w:rsid w:val="000217D2"/>
    <w:rsid w:val="000C3F5C"/>
    <w:rsid w:val="00157004"/>
    <w:rsid w:val="001A73E8"/>
    <w:rsid w:val="001C6CE5"/>
    <w:rsid w:val="001E461D"/>
    <w:rsid w:val="001E711B"/>
    <w:rsid w:val="002B36F8"/>
    <w:rsid w:val="00354DCB"/>
    <w:rsid w:val="00366F13"/>
    <w:rsid w:val="003931B1"/>
    <w:rsid w:val="003B72B3"/>
    <w:rsid w:val="003B79F8"/>
    <w:rsid w:val="00470942"/>
    <w:rsid w:val="004C21A2"/>
    <w:rsid w:val="004D3036"/>
    <w:rsid w:val="004E5849"/>
    <w:rsid w:val="005400D1"/>
    <w:rsid w:val="00551CB5"/>
    <w:rsid w:val="00580703"/>
    <w:rsid w:val="00584F7C"/>
    <w:rsid w:val="005B4A01"/>
    <w:rsid w:val="005F2FF2"/>
    <w:rsid w:val="0062254F"/>
    <w:rsid w:val="00643D38"/>
    <w:rsid w:val="00661EA2"/>
    <w:rsid w:val="006F734A"/>
    <w:rsid w:val="0076470E"/>
    <w:rsid w:val="007852CA"/>
    <w:rsid w:val="0087043D"/>
    <w:rsid w:val="008C49D9"/>
    <w:rsid w:val="00912338"/>
    <w:rsid w:val="00915C15"/>
    <w:rsid w:val="009A03CF"/>
    <w:rsid w:val="00A82ECA"/>
    <w:rsid w:val="00AC5E1D"/>
    <w:rsid w:val="00AD77F9"/>
    <w:rsid w:val="00AE7BDB"/>
    <w:rsid w:val="00B2389E"/>
    <w:rsid w:val="00B27A77"/>
    <w:rsid w:val="00B665AC"/>
    <w:rsid w:val="00B74117"/>
    <w:rsid w:val="00B9252A"/>
    <w:rsid w:val="00BB25DB"/>
    <w:rsid w:val="00C11C83"/>
    <w:rsid w:val="00C31DA1"/>
    <w:rsid w:val="00C6703F"/>
    <w:rsid w:val="00C8431B"/>
    <w:rsid w:val="00D6056D"/>
    <w:rsid w:val="00D96601"/>
    <w:rsid w:val="00DA1583"/>
    <w:rsid w:val="00E268EC"/>
    <w:rsid w:val="00E41FAA"/>
    <w:rsid w:val="00E4208A"/>
    <w:rsid w:val="00E9363D"/>
    <w:rsid w:val="00F04A5F"/>
    <w:rsid w:val="00F12FC5"/>
    <w:rsid w:val="00F763BD"/>
    <w:rsid w:val="00FB7E9E"/>
    <w:rsid w:val="00FE0418"/>
    <w:rsid w:val="00FE393F"/>
    <w:rsid w:val="010922B6"/>
    <w:rsid w:val="054E1D19"/>
    <w:rsid w:val="1CB45C7B"/>
    <w:rsid w:val="32A57AB5"/>
    <w:rsid w:val="3A0C1FD7"/>
    <w:rsid w:val="45900167"/>
    <w:rsid w:val="507922D3"/>
    <w:rsid w:val="5094590E"/>
    <w:rsid w:val="536913AD"/>
    <w:rsid w:val="56552FFC"/>
    <w:rsid w:val="655D462A"/>
    <w:rsid w:val="6A8C67F6"/>
    <w:rsid w:val="7D0A41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Char"/>
    <w:link w:val="5"/>
    <w:qFormat/>
    <w:uiPriority w:val="99"/>
    <w:rPr>
      <w:sz w:val="18"/>
      <w:szCs w:val="18"/>
    </w:rPr>
  </w:style>
  <w:style w:type="character" w:customStyle="1" w:styleId="11">
    <w:name w:val="页脚 Char"/>
    <w:link w:val="4"/>
    <w:qFormat/>
    <w:uiPriority w:val="99"/>
    <w:rPr>
      <w:sz w:val="18"/>
      <w:szCs w:val="18"/>
    </w:rPr>
  </w:style>
  <w:style w:type="character" w:customStyle="1" w:styleId="12">
    <w:name w:val="批注框文本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3" Type="http://schemas.openxmlformats.org/officeDocument/2006/relationships/fontTable" Target="fontTable.xml"/><Relationship Id="rId72" Type="http://schemas.openxmlformats.org/officeDocument/2006/relationships/numbering" Target="numbering.xml"/><Relationship Id="rId71" Type="http://schemas.openxmlformats.org/officeDocument/2006/relationships/customXml" Target="../customXml/item1.xml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2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7.wmf"/><Relationship Id="rId6" Type="http://schemas.openxmlformats.org/officeDocument/2006/relationships/image" Target="media/image2.wmf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oleObject" Target="embeddings/oleObject25.bin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oleObject" Target="embeddings/oleObject22.bin"/><Relationship Id="rId5" Type="http://schemas.openxmlformats.org/officeDocument/2006/relationships/oleObject" Target="embeddings/oleObject1.bin"/><Relationship Id="rId49" Type="http://schemas.openxmlformats.org/officeDocument/2006/relationships/image" Target="media/image25.wmf"/><Relationship Id="rId48" Type="http://schemas.openxmlformats.org/officeDocument/2006/relationships/oleObject" Target="embeddings/oleObject21.bin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image" Target="media/image23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6.bin"/><Relationship Id="rId4" Type="http://schemas.openxmlformats.org/officeDocument/2006/relationships/image" Target="media/image1.png"/><Relationship Id="rId39" Type="http://schemas.openxmlformats.org/officeDocument/2006/relationships/image" Target="media/image21.wmf"/><Relationship Id="rId38" Type="http://schemas.openxmlformats.org/officeDocument/2006/relationships/oleObject" Target="embeddings/oleObject15.bin"/><Relationship Id="rId37" Type="http://schemas.openxmlformats.org/officeDocument/2006/relationships/image" Target="media/image20.png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118</Words>
  <Characters>679</Characters>
  <Lines>5</Lines>
  <Paragraphs>1</Paragraphs>
  <TotalTime>9</TotalTime>
  <ScaleCrop>false</ScaleCrop>
  <LinksUpToDate>false</LinksUpToDate>
  <CharactersWithSpaces>796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2017-01-07T02:49:00Z</dcterms:created>
  <dc:creator>admin</dc:creator>
  <cp:lastModifiedBy>凌乱</cp:lastModifiedBy>
  <dcterms:modified xsi:type="dcterms:W3CDTF">2023-11-15T11:08:52Z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33BED12AE05E4AA595D4BC8011339F45_13</vt:lpwstr>
  </property>
  <property fmtid="{D5CDD505-2E9C-101B-9397-08002B2CF9AE}" pid="4" name="AMWinEqns">
    <vt:bool>true</vt:bool>
  </property>
</Properties>
</file>