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122" w:rsidRDefault="00B415F0">
      <w:pPr>
        <w:rPr>
          <w:b/>
          <w:sz w:val="30"/>
          <w:szCs w:val="28"/>
        </w:rPr>
      </w:pPr>
      <w:r>
        <w:rPr>
          <w:b/>
          <w:sz w:val="30"/>
          <w:szCs w:val="28"/>
        </w:rPr>
        <w:t>Tooth Registration</w:t>
      </w:r>
      <w:r w:rsidR="00CC7665">
        <w:rPr>
          <w:b/>
          <w:sz w:val="30"/>
          <w:szCs w:val="28"/>
        </w:rPr>
        <w:t xml:space="preserve"> Pipeline</w:t>
      </w:r>
    </w:p>
    <w:p w:rsidR="00F7346E" w:rsidRDefault="00F7346E" w:rsidP="00F7346E">
      <w:pPr>
        <w:rPr>
          <w:b/>
          <w:sz w:val="24"/>
          <w:szCs w:val="24"/>
        </w:rPr>
      </w:pPr>
      <w:r w:rsidRPr="004D14C0">
        <w:rPr>
          <w:b/>
          <w:sz w:val="24"/>
          <w:szCs w:val="24"/>
        </w:rPr>
        <w:t>Luke Hammond // Cellular Imaging Platform</w:t>
      </w:r>
    </w:p>
    <w:p w:rsidR="00B415F0" w:rsidRPr="00B415F0" w:rsidRDefault="00B415F0">
      <w:pPr>
        <w:rPr>
          <w:b/>
          <w:sz w:val="30"/>
          <w:szCs w:val="28"/>
        </w:rPr>
      </w:pPr>
    </w:p>
    <w:p w:rsidR="00B415F0" w:rsidRDefault="00407C1D" w:rsidP="00407C1D">
      <w:pPr>
        <w:rPr>
          <w:b/>
          <w:sz w:val="28"/>
          <w:szCs w:val="28"/>
          <w:u w:val="single"/>
        </w:rPr>
      </w:pPr>
      <w:r w:rsidRPr="00762903">
        <w:rPr>
          <w:b/>
          <w:sz w:val="28"/>
          <w:szCs w:val="28"/>
        </w:rPr>
        <w:t xml:space="preserve">I. </w:t>
      </w:r>
      <w:r w:rsidR="00B415F0">
        <w:rPr>
          <w:b/>
          <w:sz w:val="28"/>
          <w:szCs w:val="28"/>
          <w:u w:val="single"/>
        </w:rPr>
        <w:t>Installing</w:t>
      </w:r>
    </w:p>
    <w:p w:rsidR="00407C1D" w:rsidRDefault="00407C1D" w:rsidP="00407C1D">
      <w:pPr>
        <w:rPr>
          <w:szCs w:val="28"/>
        </w:rPr>
      </w:pPr>
      <w:r>
        <w:rPr>
          <w:szCs w:val="28"/>
        </w:rPr>
        <w:t xml:space="preserve">* </w:t>
      </w:r>
      <w:r w:rsidR="00B415F0">
        <w:rPr>
          <w:szCs w:val="28"/>
        </w:rPr>
        <w:t>These tools have been developed for PCs (should work on mac but haven’t tested)</w:t>
      </w:r>
    </w:p>
    <w:p w:rsidR="00407C1D" w:rsidRPr="00862CC3" w:rsidRDefault="00407C1D" w:rsidP="00407C1D">
      <w:pPr>
        <w:pStyle w:val="ListParagraph"/>
        <w:numPr>
          <w:ilvl w:val="0"/>
          <w:numId w:val="15"/>
        </w:numPr>
        <w:contextualSpacing w:val="0"/>
        <w:rPr>
          <w:b/>
          <w:szCs w:val="28"/>
        </w:rPr>
      </w:pPr>
      <w:r w:rsidRPr="00862CC3">
        <w:rPr>
          <w:szCs w:val="28"/>
        </w:rPr>
        <w:t xml:space="preserve">Install </w:t>
      </w:r>
      <w:r w:rsidRPr="008A4C15">
        <w:rPr>
          <w:b/>
          <w:szCs w:val="28"/>
        </w:rPr>
        <w:t>Fiji/ImageJ</w:t>
      </w:r>
      <w:r>
        <w:rPr>
          <w:szCs w:val="28"/>
        </w:rPr>
        <w:t>.</w:t>
      </w:r>
      <w:r w:rsidRPr="00862CC3">
        <w:rPr>
          <w:szCs w:val="28"/>
        </w:rPr>
        <w:t xml:space="preserve"> Fiji can be downloaded at: http://fiji.sc/Fiji</w:t>
      </w:r>
      <w:r w:rsidRPr="00862CC3">
        <w:rPr>
          <w:b/>
          <w:szCs w:val="28"/>
        </w:rPr>
        <w:t xml:space="preserve">  </w:t>
      </w:r>
    </w:p>
    <w:p w:rsidR="00407C1D" w:rsidRPr="008A4C15" w:rsidRDefault="00407C1D" w:rsidP="00407C1D">
      <w:pPr>
        <w:pStyle w:val="ListParagraph"/>
        <w:numPr>
          <w:ilvl w:val="0"/>
          <w:numId w:val="15"/>
        </w:numPr>
        <w:rPr>
          <w:szCs w:val="28"/>
        </w:rPr>
      </w:pPr>
      <w:r w:rsidRPr="008A4C15">
        <w:rPr>
          <w:szCs w:val="28"/>
        </w:rPr>
        <w:t xml:space="preserve">Install </w:t>
      </w:r>
      <w:r w:rsidR="00B415F0">
        <w:rPr>
          <w:szCs w:val="28"/>
        </w:rPr>
        <w:t>the Tooth Registration Pipeline</w:t>
      </w:r>
    </w:p>
    <w:p w:rsidR="00407C1D" w:rsidRPr="008A4C15" w:rsidRDefault="00407C1D" w:rsidP="00407C1D">
      <w:pPr>
        <w:pStyle w:val="ListParagraph"/>
        <w:numPr>
          <w:ilvl w:val="1"/>
          <w:numId w:val="16"/>
        </w:numPr>
        <w:rPr>
          <w:szCs w:val="28"/>
        </w:rPr>
      </w:pPr>
      <w:r w:rsidRPr="008A4C15">
        <w:rPr>
          <w:szCs w:val="28"/>
        </w:rPr>
        <w:t xml:space="preserve">Download  </w:t>
      </w:r>
      <w:r w:rsidR="00B415F0">
        <w:rPr>
          <w:szCs w:val="28"/>
        </w:rPr>
        <w:t xml:space="preserve">CI_Tooth_Reg.jar at </w:t>
      </w:r>
    </w:p>
    <w:p w:rsidR="00407C1D" w:rsidRDefault="00B415F0" w:rsidP="00407C1D">
      <w:pPr>
        <w:pStyle w:val="ListParagraph"/>
        <w:numPr>
          <w:ilvl w:val="1"/>
          <w:numId w:val="16"/>
        </w:numPr>
        <w:rPr>
          <w:szCs w:val="28"/>
        </w:rPr>
      </w:pPr>
      <w:r>
        <w:rPr>
          <w:szCs w:val="28"/>
        </w:rPr>
        <w:t>Copy</w:t>
      </w:r>
      <w:r w:rsidR="00407C1D" w:rsidRPr="008A4C15">
        <w:rPr>
          <w:szCs w:val="28"/>
        </w:rPr>
        <w:t xml:space="preserve"> the</w:t>
      </w:r>
      <w:r w:rsidR="00407C1D">
        <w:rPr>
          <w:szCs w:val="28"/>
        </w:rPr>
        <w:t xml:space="preserve"> </w:t>
      </w:r>
      <w:r w:rsidRPr="00B415F0">
        <w:rPr>
          <w:b/>
          <w:szCs w:val="28"/>
        </w:rPr>
        <w:t>CI_Tooth_Reg.jar</w:t>
      </w:r>
      <w:r>
        <w:rPr>
          <w:szCs w:val="28"/>
        </w:rPr>
        <w:t xml:space="preserve"> </w:t>
      </w:r>
      <w:r w:rsidR="00407C1D">
        <w:rPr>
          <w:szCs w:val="28"/>
        </w:rPr>
        <w:t xml:space="preserve">file into your </w:t>
      </w:r>
      <w:r w:rsidR="00407C1D" w:rsidRPr="008A4C15">
        <w:rPr>
          <w:szCs w:val="28"/>
        </w:rPr>
        <w:t>ImageJ plugins folder</w:t>
      </w:r>
    </w:p>
    <w:p w:rsidR="00881B0A" w:rsidRDefault="00881B0A">
      <w:pPr>
        <w:rPr>
          <w:szCs w:val="28"/>
        </w:rPr>
      </w:pPr>
      <w:r>
        <w:rPr>
          <w:szCs w:val="28"/>
        </w:rPr>
        <w:br w:type="page"/>
      </w:r>
    </w:p>
    <w:p w:rsidR="002A5A7F" w:rsidRPr="00762903" w:rsidRDefault="00B415F0" w:rsidP="002A5A7F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II</w:t>
      </w:r>
      <w:r w:rsidR="002A5A7F" w:rsidRPr="00762903">
        <w:rPr>
          <w:b/>
          <w:sz w:val="28"/>
          <w:szCs w:val="28"/>
        </w:rPr>
        <w:t xml:space="preserve">. </w:t>
      </w:r>
      <w:r w:rsidR="00942C26">
        <w:rPr>
          <w:b/>
          <w:sz w:val="28"/>
          <w:szCs w:val="28"/>
        </w:rPr>
        <w:t xml:space="preserve">Step-by-step </w:t>
      </w:r>
      <w:r w:rsidR="00881B0A">
        <w:rPr>
          <w:b/>
          <w:sz w:val="28"/>
          <w:szCs w:val="28"/>
        </w:rPr>
        <w:t xml:space="preserve">use of </w:t>
      </w:r>
      <w:r>
        <w:rPr>
          <w:b/>
          <w:sz w:val="28"/>
          <w:szCs w:val="28"/>
        </w:rPr>
        <w:t>the Tooth Registration Pipeline</w:t>
      </w:r>
    </w:p>
    <w:p w:rsidR="00B415F0" w:rsidRDefault="00B415F0" w:rsidP="00881B0A">
      <w:pPr>
        <w:pStyle w:val="ListParagraph"/>
        <w:numPr>
          <w:ilvl w:val="0"/>
          <w:numId w:val="20"/>
        </w:numPr>
        <w:contextualSpacing w:val="0"/>
        <w:rPr>
          <w:szCs w:val="28"/>
        </w:rPr>
      </w:pPr>
      <w:r>
        <w:rPr>
          <w:szCs w:val="28"/>
        </w:rPr>
        <w:t>Separate the tooth files into 4 subfolders based channel information. These folders should be named as below:</w:t>
      </w:r>
    </w:p>
    <w:p w:rsidR="00B415F0" w:rsidRDefault="00B415F0" w:rsidP="00B415F0">
      <w:pPr>
        <w:pStyle w:val="ListParagraph"/>
        <w:numPr>
          <w:ilvl w:val="1"/>
          <w:numId w:val="20"/>
        </w:numPr>
        <w:contextualSpacing w:val="0"/>
        <w:rPr>
          <w:szCs w:val="28"/>
        </w:rPr>
      </w:pPr>
      <w:r>
        <w:rPr>
          <w:szCs w:val="28"/>
        </w:rPr>
        <w:t xml:space="preserve">AF </w:t>
      </w:r>
    </w:p>
    <w:p w:rsidR="00B415F0" w:rsidRDefault="00B415F0" w:rsidP="00B415F0">
      <w:pPr>
        <w:pStyle w:val="ListParagraph"/>
        <w:numPr>
          <w:ilvl w:val="1"/>
          <w:numId w:val="20"/>
        </w:numPr>
        <w:contextualSpacing w:val="0"/>
        <w:rPr>
          <w:szCs w:val="28"/>
        </w:rPr>
      </w:pPr>
      <w:r>
        <w:rPr>
          <w:szCs w:val="28"/>
        </w:rPr>
        <w:t>CRP</w:t>
      </w:r>
    </w:p>
    <w:p w:rsidR="00B415F0" w:rsidRDefault="00B415F0" w:rsidP="00B415F0">
      <w:pPr>
        <w:pStyle w:val="ListParagraph"/>
        <w:numPr>
          <w:ilvl w:val="1"/>
          <w:numId w:val="20"/>
        </w:numPr>
        <w:contextualSpacing w:val="0"/>
        <w:rPr>
          <w:szCs w:val="28"/>
        </w:rPr>
      </w:pPr>
      <w:r>
        <w:rPr>
          <w:szCs w:val="28"/>
        </w:rPr>
        <w:t>DMP</w:t>
      </w:r>
    </w:p>
    <w:p w:rsidR="00B415F0" w:rsidRDefault="00B415F0" w:rsidP="00B415F0">
      <w:pPr>
        <w:pStyle w:val="ListParagraph"/>
        <w:numPr>
          <w:ilvl w:val="1"/>
          <w:numId w:val="20"/>
        </w:numPr>
        <w:contextualSpacing w:val="0"/>
        <w:rPr>
          <w:szCs w:val="28"/>
        </w:rPr>
      </w:pPr>
      <w:r>
        <w:rPr>
          <w:szCs w:val="28"/>
        </w:rPr>
        <w:t xml:space="preserve">Annotated </w:t>
      </w:r>
    </w:p>
    <w:p w:rsidR="00B415F0" w:rsidRPr="00B415F0" w:rsidRDefault="00B415F0" w:rsidP="00B415F0">
      <w:pPr>
        <w:ind w:left="1080"/>
        <w:rPr>
          <w:szCs w:val="28"/>
        </w:rPr>
      </w:pPr>
    </w:p>
    <w:p w:rsidR="00B415F0" w:rsidRDefault="00B415F0" w:rsidP="00B415F0">
      <w:pPr>
        <w:ind w:left="720"/>
        <w:rPr>
          <w:szCs w:val="28"/>
        </w:rPr>
      </w:pPr>
      <w:r w:rsidRPr="00B415F0">
        <w:rPr>
          <w:szCs w:val="28"/>
        </w:rPr>
        <w:t xml:space="preserve">* The pipeline will sort the tooth files in these folders alphanumerically, so they should be named with this in mind. E.g. each image for tooth 1138E should a have filename that begins with this. </w:t>
      </w:r>
    </w:p>
    <w:p w:rsidR="00B415F0" w:rsidRDefault="00B415F0" w:rsidP="00B415F0">
      <w:pPr>
        <w:ind w:left="720"/>
        <w:rPr>
          <w:szCs w:val="28"/>
        </w:rPr>
      </w:pPr>
      <w:r>
        <w:rPr>
          <w:szCs w:val="28"/>
        </w:rPr>
        <w:t>*</w:t>
      </w:r>
      <w:r w:rsidRPr="00B415F0">
        <w:rPr>
          <w:szCs w:val="28"/>
        </w:rPr>
        <w:t xml:space="preserve">The </w:t>
      </w:r>
      <w:r>
        <w:rPr>
          <w:szCs w:val="28"/>
        </w:rPr>
        <w:t>pipeline only expects one image for each tooth, so fragmented teeth will need to be manually reconstructed before beginning this process.</w:t>
      </w:r>
    </w:p>
    <w:p w:rsidR="00BD6C00" w:rsidRDefault="00942C26" w:rsidP="00881B0A">
      <w:pPr>
        <w:pStyle w:val="ListParagraph"/>
        <w:numPr>
          <w:ilvl w:val="0"/>
          <w:numId w:val="21"/>
        </w:numPr>
        <w:rPr>
          <w:szCs w:val="28"/>
        </w:rPr>
      </w:pPr>
      <w:r>
        <w:rPr>
          <w:szCs w:val="28"/>
        </w:rPr>
        <w:t>In Fiji/ImageJ under Plugins</w:t>
      </w:r>
      <w:r w:rsidR="00EF30EF">
        <w:rPr>
          <w:szCs w:val="28"/>
        </w:rPr>
        <w:t xml:space="preserve"> (towards the bottom)</w:t>
      </w:r>
      <w:r>
        <w:rPr>
          <w:szCs w:val="28"/>
        </w:rPr>
        <w:t>, r</w:t>
      </w:r>
      <w:r w:rsidR="00050970">
        <w:rPr>
          <w:szCs w:val="28"/>
        </w:rPr>
        <w:t>un</w:t>
      </w:r>
      <w:r>
        <w:rPr>
          <w:szCs w:val="28"/>
        </w:rPr>
        <w:t xml:space="preserve"> the first </w:t>
      </w:r>
      <w:r w:rsidR="00881B0A">
        <w:rPr>
          <w:szCs w:val="28"/>
        </w:rPr>
        <w:t xml:space="preserve">step of </w:t>
      </w:r>
      <w:r w:rsidR="00BD6C00">
        <w:rPr>
          <w:szCs w:val="28"/>
        </w:rPr>
        <w:t>pipeline</w:t>
      </w:r>
      <w:r w:rsidR="00881B0A">
        <w:rPr>
          <w:szCs w:val="28"/>
        </w:rPr>
        <w:t>:</w:t>
      </w:r>
      <w:r w:rsidR="00F5792F" w:rsidRPr="002A5A7F">
        <w:rPr>
          <w:szCs w:val="28"/>
        </w:rPr>
        <w:t xml:space="preserve"> </w:t>
      </w:r>
    </w:p>
    <w:p w:rsidR="00EF30EF" w:rsidRDefault="00BD6C00" w:rsidP="00EF30EF">
      <w:pPr>
        <w:pStyle w:val="ListParagraph"/>
        <w:numPr>
          <w:ilvl w:val="1"/>
          <w:numId w:val="21"/>
        </w:numPr>
        <w:rPr>
          <w:b/>
          <w:szCs w:val="28"/>
        </w:rPr>
      </w:pPr>
      <w:r w:rsidRPr="00EF30EF">
        <w:rPr>
          <w:b/>
          <w:szCs w:val="28"/>
        </w:rPr>
        <w:t xml:space="preserve">Plugins &gt; </w:t>
      </w:r>
      <w:r w:rsidR="00EF30EF" w:rsidRPr="00EF30EF">
        <w:rPr>
          <w:b/>
          <w:szCs w:val="28"/>
        </w:rPr>
        <w:t>Cellular Imaging &gt; Tooth Registration &gt; 1 Reformat Tooth Images</w:t>
      </w:r>
    </w:p>
    <w:p w:rsidR="005B222A" w:rsidRPr="00EF30EF" w:rsidRDefault="005B222A" w:rsidP="00EF30EF">
      <w:pPr>
        <w:pStyle w:val="ListParagraph"/>
        <w:numPr>
          <w:ilvl w:val="1"/>
          <w:numId w:val="21"/>
        </w:numPr>
        <w:rPr>
          <w:b/>
          <w:szCs w:val="28"/>
        </w:rPr>
      </w:pPr>
      <w:r>
        <w:rPr>
          <w:szCs w:val="28"/>
        </w:rPr>
        <w:t>Select the main folder which contains the four subfolders.</w:t>
      </w:r>
    </w:p>
    <w:p w:rsidR="00EF30EF" w:rsidRPr="00EF30EF" w:rsidRDefault="00EF30EF" w:rsidP="00881B0A">
      <w:pPr>
        <w:ind w:left="720"/>
        <w:rPr>
          <w:szCs w:val="28"/>
        </w:rPr>
      </w:pPr>
      <w:r>
        <w:rPr>
          <w:szCs w:val="28"/>
        </w:rPr>
        <w:t xml:space="preserve">This step </w:t>
      </w:r>
      <w:r w:rsidRPr="00EF30EF">
        <w:rPr>
          <w:szCs w:val="28"/>
        </w:rPr>
        <w:t>automatically processes the</w:t>
      </w:r>
      <w:r>
        <w:rPr>
          <w:szCs w:val="28"/>
        </w:rPr>
        <w:t xml:space="preserve"> raw data from different microscopes and in different formats (Z-stack and single images) </w:t>
      </w:r>
      <w:r w:rsidRPr="00EF30EF">
        <w:rPr>
          <w:szCs w:val="28"/>
        </w:rPr>
        <w:t>into a common format so we can open and register the data efficiently.</w:t>
      </w:r>
      <w:r>
        <w:rPr>
          <w:szCs w:val="28"/>
        </w:rPr>
        <w:t xml:space="preserve"> The processed data will go into a new folder called </w:t>
      </w:r>
      <w:r>
        <w:rPr>
          <w:b/>
          <w:szCs w:val="28"/>
        </w:rPr>
        <w:t>Processed</w:t>
      </w:r>
    </w:p>
    <w:p w:rsidR="00EF30EF" w:rsidRDefault="00EF30EF" w:rsidP="00881B0A">
      <w:pPr>
        <w:ind w:left="720"/>
        <w:rPr>
          <w:b/>
          <w:szCs w:val="28"/>
        </w:rPr>
      </w:pPr>
      <w:r>
        <w:rPr>
          <w:szCs w:val="28"/>
        </w:rPr>
        <w:t xml:space="preserve">Preview images for each tooth are also crated and saved to a folder called </w:t>
      </w:r>
      <w:r>
        <w:rPr>
          <w:b/>
          <w:szCs w:val="28"/>
        </w:rPr>
        <w:t>Preview</w:t>
      </w:r>
    </w:p>
    <w:p w:rsidR="00EF30EF" w:rsidRDefault="00763870" w:rsidP="00881B0A">
      <w:pPr>
        <w:ind w:left="720"/>
        <w:rPr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left:0;text-align:left;margin-left:10.4pt;margin-top:430.5pt;width:467pt;height:143.5pt;z-index:251719680;mso-position-horizontal-relative:margin;mso-position-vertical-relative:margin">
            <v:imagedata r:id="rId9" o:title="preview example"/>
            <w10:wrap type="square" anchorx="margin" anchory="margin"/>
          </v:shape>
        </w:pict>
      </w:r>
      <w:r w:rsidR="00EF30EF">
        <w:rPr>
          <w:szCs w:val="28"/>
        </w:rPr>
        <w:t>Allow approximately 2-3 minutes per tooth for processing time.</w:t>
      </w:r>
    </w:p>
    <w:p w:rsidR="00EF30EF" w:rsidRDefault="00EF30EF" w:rsidP="00881B0A">
      <w:pPr>
        <w:ind w:left="720"/>
        <w:rPr>
          <w:szCs w:val="28"/>
        </w:rPr>
      </w:pPr>
    </w:p>
    <w:p w:rsidR="00407C1D" w:rsidRDefault="00EF30EF" w:rsidP="00881B0A">
      <w:pPr>
        <w:ind w:left="720"/>
        <w:rPr>
          <w:i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E1F252" wp14:editId="321A20D0">
                <wp:simplePos x="0" y="0"/>
                <wp:positionH relativeFrom="margin">
                  <wp:posOffset>1819275</wp:posOffset>
                </wp:positionH>
                <wp:positionV relativeFrom="margin">
                  <wp:posOffset>7390765</wp:posOffset>
                </wp:positionV>
                <wp:extent cx="2298700" cy="203200"/>
                <wp:effectExtent l="0" t="0" r="6350" b="635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4F9D" w:rsidRPr="0062762B" w:rsidRDefault="00004F9D" w:rsidP="00C4794C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8"/>
                              </w:rPr>
                            </w:pPr>
                            <w:r>
                              <w:t xml:space="preserve">Figure 1. </w:t>
                            </w:r>
                            <w:r w:rsidR="00EF30EF">
                              <w:t>Example preview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1F252"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6" type="#_x0000_t202" style="position:absolute;left:0;text-align:left;margin-left:143.25pt;margin-top:581.95pt;width:181pt;height:1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" stroked="f">
                <v:textbox inset="0,0,0,0">
                  <w:txbxContent>
                    <w:p w:rsidR="00004F9D" w:rsidRPr="0062762B" w:rsidRDefault="00004F9D" w:rsidP="00C4794C">
                      <w:pPr>
                        <w:pStyle w:val="Caption"/>
                        <w:jc w:val="center"/>
                        <w:rPr>
                          <w:noProof/>
                          <w:szCs w:val="28"/>
                        </w:rPr>
                      </w:pPr>
                      <w:r>
                        <w:t xml:space="preserve">Figure 1. </w:t>
                      </w:r>
                      <w:r w:rsidR="00EF30EF">
                        <w:t>Example preview image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407C1D" w:rsidRDefault="00407C1D">
      <w:pPr>
        <w:rPr>
          <w:szCs w:val="28"/>
        </w:rPr>
      </w:pPr>
      <w:r>
        <w:rPr>
          <w:szCs w:val="28"/>
        </w:rPr>
        <w:br w:type="page"/>
      </w:r>
    </w:p>
    <w:p w:rsidR="00407C1D" w:rsidRPr="007C786D" w:rsidRDefault="00407C1D" w:rsidP="00407C1D">
      <w:pPr>
        <w:rPr>
          <w:szCs w:val="28"/>
        </w:rPr>
      </w:pPr>
    </w:p>
    <w:p w:rsidR="005D63DF" w:rsidRDefault="00EF30EF" w:rsidP="00E60474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 xml:space="preserve">Open the Preview images and check for which Annotated and DMP images require flipping to ensure all images are in the same orientation. </w:t>
      </w:r>
    </w:p>
    <w:p w:rsidR="00EF30EF" w:rsidRDefault="00EF30EF" w:rsidP="00EF30EF">
      <w:pPr>
        <w:pStyle w:val="ListParagraph"/>
        <w:numPr>
          <w:ilvl w:val="1"/>
          <w:numId w:val="21"/>
        </w:numPr>
        <w:contextualSpacing w:val="0"/>
        <w:rPr>
          <w:szCs w:val="28"/>
        </w:rPr>
      </w:pPr>
      <w:r>
        <w:rPr>
          <w:szCs w:val="28"/>
        </w:rPr>
        <w:t>If you drag the “Preview” folder on to FIJI you will be able to open the preview as an image series</w:t>
      </w:r>
    </w:p>
    <w:p w:rsidR="005B222A" w:rsidRDefault="005B222A" w:rsidP="005B222A">
      <w:pPr>
        <w:pStyle w:val="ListParagraph"/>
        <w:numPr>
          <w:ilvl w:val="0"/>
          <w:numId w:val="21"/>
        </w:numPr>
        <w:rPr>
          <w:szCs w:val="28"/>
        </w:rPr>
      </w:pPr>
      <w:r>
        <w:rPr>
          <w:szCs w:val="28"/>
        </w:rPr>
        <w:t>In Fiji/ImageJ under Plugins (towards the bottom), run the second step of pipeline:</w:t>
      </w:r>
      <w:r w:rsidRPr="002A5A7F">
        <w:rPr>
          <w:szCs w:val="28"/>
        </w:rPr>
        <w:t xml:space="preserve"> </w:t>
      </w:r>
    </w:p>
    <w:p w:rsidR="005B222A" w:rsidRPr="005B222A" w:rsidRDefault="005B222A" w:rsidP="005B222A">
      <w:pPr>
        <w:pStyle w:val="ListParagraph"/>
        <w:numPr>
          <w:ilvl w:val="1"/>
          <w:numId w:val="21"/>
        </w:numPr>
        <w:rPr>
          <w:b/>
          <w:szCs w:val="28"/>
        </w:rPr>
      </w:pPr>
      <w:r w:rsidRPr="00EF30EF">
        <w:rPr>
          <w:b/>
          <w:szCs w:val="28"/>
        </w:rPr>
        <w:t xml:space="preserve">Plugins &gt; Cellular Imaging &gt; Tooth Registration &gt; </w:t>
      </w:r>
      <w:r>
        <w:rPr>
          <w:b/>
          <w:szCs w:val="28"/>
        </w:rPr>
        <w:t>2</w:t>
      </w:r>
      <w:r w:rsidRPr="00EF30EF">
        <w:rPr>
          <w:b/>
          <w:szCs w:val="28"/>
        </w:rPr>
        <w:t xml:space="preserve"> </w:t>
      </w:r>
      <w:r>
        <w:rPr>
          <w:b/>
          <w:szCs w:val="28"/>
        </w:rPr>
        <w:t>Flip Tooth Images</w:t>
      </w:r>
    </w:p>
    <w:p w:rsidR="005B222A" w:rsidRPr="005B222A" w:rsidRDefault="005B222A" w:rsidP="005B222A">
      <w:pPr>
        <w:pStyle w:val="ListParagraph"/>
        <w:numPr>
          <w:ilvl w:val="1"/>
          <w:numId w:val="21"/>
        </w:numPr>
        <w:rPr>
          <w:b/>
          <w:szCs w:val="28"/>
        </w:rPr>
      </w:pPr>
      <w:r>
        <w:rPr>
          <w:szCs w:val="28"/>
        </w:rPr>
        <w:t>In the window that appears, list the Annotated and DMP images that require flipping</w:t>
      </w:r>
    </w:p>
    <w:p w:rsidR="005B222A" w:rsidRPr="005B222A" w:rsidRDefault="005B222A" w:rsidP="005B222A">
      <w:pPr>
        <w:pStyle w:val="ListParagraph"/>
        <w:numPr>
          <w:ilvl w:val="1"/>
          <w:numId w:val="21"/>
        </w:numPr>
        <w:rPr>
          <w:b/>
          <w:szCs w:val="28"/>
        </w:rPr>
      </w:pPr>
      <w:r>
        <w:rPr>
          <w:szCs w:val="28"/>
        </w:rPr>
        <w:t>For example, if the Annotated images in teeth 3 and 5 require flipping and the DMP images in teeth 4, 6 and 7 require flipping you would complete as below:</w:t>
      </w:r>
    </w:p>
    <w:p w:rsidR="005B222A" w:rsidRDefault="005B222A" w:rsidP="005B222A">
      <w:pPr>
        <w:pStyle w:val="ListParagraph"/>
        <w:ind w:left="1440"/>
        <w:rPr>
          <w:b/>
          <w:szCs w:val="28"/>
        </w:rPr>
      </w:pPr>
    </w:p>
    <w:p w:rsidR="005B222A" w:rsidRDefault="00763870" w:rsidP="005B222A">
      <w:pPr>
        <w:pStyle w:val="ListParagraph"/>
        <w:ind w:left="1440"/>
        <w:rPr>
          <w:b/>
          <w:szCs w:val="28"/>
        </w:rPr>
      </w:pPr>
      <w:r>
        <w:rPr>
          <w:b/>
          <w:szCs w:val="28"/>
        </w:rPr>
        <w:pict>
          <v:shape id="_x0000_i1025" type="#_x0000_t75" style="width:324.5pt;height:113pt">
            <v:imagedata r:id="rId10" o:title="flipping example"/>
          </v:shape>
        </w:pict>
      </w:r>
    </w:p>
    <w:p w:rsidR="005B222A" w:rsidRDefault="005B222A" w:rsidP="005B222A">
      <w:pPr>
        <w:pStyle w:val="ListParagraph"/>
        <w:ind w:left="1440"/>
        <w:rPr>
          <w:b/>
          <w:szCs w:val="28"/>
        </w:rPr>
      </w:pPr>
    </w:p>
    <w:p w:rsidR="005B222A" w:rsidRPr="005B222A" w:rsidRDefault="005B222A" w:rsidP="005B222A">
      <w:pPr>
        <w:pStyle w:val="ListParagraph"/>
        <w:numPr>
          <w:ilvl w:val="1"/>
          <w:numId w:val="21"/>
        </w:numPr>
        <w:rPr>
          <w:b/>
          <w:szCs w:val="28"/>
        </w:rPr>
      </w:pPr>
      <w:r>
        <w:rPr>
          <w:szCs w:val="28"/>
        </w:rPr>
        <w:t xml:space="preserve">Then, as before, select the main folder </w:t>
      </w:r>
      <w:r w:rsidR="00965FE3">
        <w:rPr>
          <w:szCs w:val="28"/>
        </w:rPr>
        <w:t>containing all the subfolders</w:t>
      </w:r>
    </w:p>
    <w:p w:rsidR="005B222A" w:rsidRDefault="005B222A" w:rsidP="005B222A">
      <w:pPr>
        <w:pStyle w:val="ListParagraph"/>
        <w:ind w:left="2880"/>
        <w:rPr>
          <w:b/>
          <w:szCs w:val="28"/>
        </w:rPr>
      </w:pPr>
    </w:p>
    <w:p w:rsidR="005B222A" w:rsidRPr="00EF30EF" w:rsidRDefault="005B222A" w:rsidP="005B222A">
      <w:pPr>
        <w:pStyle w:val="ListParagraph"/>
        <w:ind w:left="1440"/>
        <w:rPr>
          <w:b/>
          <w:szCs w:val="28"/>
        </w:rPr>
      </w:pPr>
    </w:p>
    <w:p w:rsidR="005B222A" w:rsidRDefault="005B222A" w:rsidP="005B222A">
      <w:pPr>
        <w:pStyle w:val="ListParagraph"/>
        <w:numPr>
          <w:ilvl w:val="0"/>
          <w:numId w:val="21"/>
        </w:numPr>
        <w:rPr>
          <w:szCs w:val="28"/>
        </w:rPr>
      </w:pPr>
      <w:r>
        <w:rPr>
          <w:szCs w:val="28"/>
        </w:rPr>
        <w:t>In Fiji/ImageJ under Plugins (towards the bottom), run the third step of pipeline:</w:t>
      </w:r>
      <w:r w:rsidRPr="002A5A7F">
        <w:rPr>
          <w:szCs w:val="28"/>
        </w:rPr>
        <w:t xml:space="preserve"> </w:t>
      </w:r>
    </w:p>
    <w:p w:rsidR="005B222A" w:rsidRDefault="005B222A" w:rsidP="005B222A">
      <w:pPr>
        <w:pStyle w:val="ListParagraph"/>
        <w:numPr>
          <w:ilvl w:val="1"/>
          <w:numId w:val="21"/>
        </w:numPr>
        <w:rPr>
          <w:b/>
          <w:szCs w:val="28"/>
        </w:rPr>
      </w:pPr>
      <w:r w:rsidRPr="00EF30EF">
        <w:rPr>
          <w:b/>
          <w:szCs w:val="28"/>
        </w:rPr>
        <w:t xml:space="preserve">Plugins &gt; Cellular Imaging &gt; Tooth Registration &gt; </w:t>
      </w:r>
      <w:r>
        <w:rPr>
          <w:b/>
          <w:szCs w:val="28"/>
        </w:rPr>
        <w:t>3</w:t>
      </w:r>
      <w:r w:rsidRPr="00EF30EF">
        <w:rPr>
          <w:b/>
          <w:szCs w:val="28"/>
        </w:rPr>
        <w:t xml:space="preserve"> </w:t>
      </w:r>
      <w:r>
        <w:rPr>
          <w:b/>
          <w:szCs w:val="28"/>
        </w:rPr>
        <w:t>Register Tooth Images</w:t>
      </w:r>
    </w:p>
    <w:p w:rsidR="005B222A" w:rsidRPr="005B222A" w:rsidRDefault="005B222A" w:rsidP="005B222A">
      <w:pPr>
        <w:pStyle w:val="ListParagraph"/>
        <w:numPr>
          <w:ilvl w:val="1"/>
          <w:numId w:val="21"/>
        </w:numPr>
        <w:rPr>
          <w:b/>
          <w:szCs w:val="28"/>
        </w:rPr>
      </w:pPr>
      <w:r>
        <w:rPr>
          <w:szCs w:val="28"/>
        </w:rPr>
        <w:t>As above, select the main folder containing all the subfolders.</w:t>
      </w:r>
    </w:p>
    <w:p w:rsidR="005B222A" w:rsidRPr="000B008C" w:rsidRDefault="005B222A" w:rsidP="000B008C">
      <w:pPr>
        <w:pStyle w:val="ListParagraph"/>
        <w:numPr>
          <w:ilvl w:val="1"/>
          <w:numId w:val="21"/>
        </w:numPr>
        <w:contextualSpacing w:val="0"/>
        <w:rPr>
          <w:b/>
          <w:szCs w:val="28"/>
        </w:rPr>
      </w:pPr>
      <w:r>
        <w:rPr>
          <w:szCs w:val="28"/>
        </w:rPr>
        <w:t>If you have previously stopped the pipeline at a certain tooth, you can begin the pipeline at this tooth</w:t>
      </w:r>
      <w:r w:rsidR="000B008C">
        <w:rPr>
          <w:szCs w:val="28"/>
        </w:rPr>
        <w:t xml:space="preserve"> by typing in the tooth number (the pipeline will display the current tooth number as it is running). To start from the beginning, ensure this value is set to 0.</w:t>
      </w:r>
    </w:p>
    <w:p w:rsidR="005B222A" w:rsidRDefault="000B008C" w:rsidP="005B222A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 xml:space="preserve">For each tooth you will first need to align the </w:t>
      </w:r>
      <w:r w:rsidRPr="00F27CC0">
        <w:rPr>
          <w:b/>
          <w:szCs w:val="28"/>
        </w:rPr>
        <w:t>Annotated image to the CRP image</w:t>
      </w:r>
      <w:r>
        <w:rPr>
          <w:szCs w:val="28"/>
        </w:rPr>
        <w:t>. These images will be displayed and you will be asked to mark correspondi</w:t>
      </w:r>
      <w:r w:rsidR="00965FE3">
        <w:rPr>
          <w:szCs w:val="28"/>
        </w:rPr>
        <w:t>ng points</w:t>
      </w:r>
    </w:p>
    <w:p w:rsidR="000B008C" w:rsidRDefault="000B008C" w:rsidP="000B008C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>If necessary, adjust the CRP image brightness by clicking on the CRP image, then adjustin</w:t>
      </w:r>
      <w:r w:rsidR="00965FE3">
        <w:rPr>
          <w:szCs w:val="28"/>
        </w:rPr>
        <w:t>g the brightness (Ctrl-Shift-C)</w:t>
      </w:r>
    </w:p>
    <w:p w:rsidR="00F27CC0" w:rsidRDefault="00F27CC0" w:rsidP="000B008C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 xml:space="preserve">If you notice the Annotated image is flipped relative to the CRP image, select the Annotated image and flip </w:t>
      </w:r>
      <w:r>
        <w:rPr>
          <w:b/>
          <w:szCs w:val="28"/>
        </w:rPr>
        <w:t>Image &gt; Transform &gt; Flip Horizontal</w:t>
      </w:r>
    </w:p>
    <w:p w:rsidR="000B008C" w:rsidRDefault="000B008C" w:rsidP="000B008C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lastRenderedPageBreak/>
        <w:t xml:space="preserve">Left click to add points on the CRP image, these points will be numbered. If you wish to remove a point hold Ctrl and left click </w:t>
      </w:r>
      <w:r w:rsidR="00965FE3">
        <w:rPr>
          <w:szCs w:val="28"/>
        </w:rPr>
        <w:t>on the point you wish to remove</w:t>
      </w:r>
      <w:r w:rsidR="00F27CC0">
        <w:rPr>
          <w:b/>
          <w:noProof/>
          <w:szCs w:val="28"/>
        </w:rPr>
        <w:drawing>
          <wp:inline distT="0" distB="0" distL="0" distR="0" wp14:anchorId="6225C47E" wp14:editId="5DF009B0">
            <wp:extent cx="3706434" cy="4737100"/>
            <wp:effectExtent l="0" t="0" r="8890" b="6350"/>
            <wp:docPr id="1" name="Picture 1" descr="C:\Users\Luke Hammond\AppData\Local\Microsoft\Windows\INetCache\Content.Word\teeth 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ke Hammond\AppData\Local\Microsoft\Windows\INetCache\Content.Word\teeth poin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34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8C" w:rsidRDefault="000B008C" w:rsidP="000B008C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 xml:space="preserve">Add the same points to the Annotated image. </w:t>
      </w:r>
      <w:r w:rsidRPr="00F27CC0">
        <w:rPr>
          <w:b/>
          <w:szCs w:val="28"/>
        </w:rPr>
        <w:t>It is important the points are added in the same order</w:t>
      </w:r>
      <w:r>
        <w:rPr>
          <w:szCs w:val="28"/>
        </w:rPr>
        <w:t xml:space="preserve"> (check by looking at the number next to the point). If you need to adjust a point you can click and drag to move it</w:t>
      </w:r>
      <w:r w:rsidR="00965FE3">
        <w:rPr>
          <w:szCs w:val="28"/>
        </w:rPr>
        <w:t>s location</w:t>
      </w:r>
    </w:p>
    <w:p w:rsidR="000B008C" w:rsidRDefault="000B008C" w:rsidP="000B008C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>When you have added sufficient points (5 recommended</w:t>
      </w:r>
      <w:r w:rsidR="00763870">
        <w:rPr>
          <w:szCs w:val="28"/>
        </w:rPr>
        <w:t>,</w:t>
      </w:r>
      <w:r>
        <w:rPr>
          <w:szCs w:val="28"/>
        </w:rPr>
        <w:t xml:space="preserve"> </w:t>
      </w:r>
      <w:r w:rsidR="00F27CC0">
        <w:rPr>
          <w:szCs w:val="28"/>
        </w:rPr>
        <w:t xml:space="preserve">please </w:t>
      </w:r>
      <w:r w:rsidR="00763870">
        <w:rPr>
          <w:szCs w:val="28"/>
        </w:rPr>
        <w:t xml:space="preserve">see </w:t>
      </w:r>
      <w:r w:rsidR="00F27CC0">
        <w:rPr>
          <w:szCs w:val="28"/>
        </w:rPr>
        <w:t>image for advised locations</w:t>
      </w:r>
      <w:r>
        <w:rPr>
          <w:szCs w:val="28"/>
        </w:rPr>
        <w:t>)</w:t>
      </w:r>
      <w:r w:rsidR="00763870">
        <w:rPr>
          <w:szCs w:val="28"/>
        </w:rPr>
        <w:t>,</w:t>
      </w:r>
      <w:r>
        <w:rPr>
          <w:szCs w:val="28"/>
        </w:rPr>
        <w:t xml:space="preserve"> click OK</w:t>
      </w:r>
    </w:p>
    <w:p w:rsidR="000B008C" w:rsidRDefault="000B008C" w:rsidP="000B008C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>A translated annotated image and a merged image is displayed. If these appear O</w:t>
      </w:r>
      <w:r w:rsidR="00965FE3">
        <w:rPr>
          <w:szCs w:val="28"/>
        </w:rPr>
        <w:t>K, leave them open and click OK</w:t>
      </w:r>
    </w:p>
    <w:p w:rsidR="000B008C" w:rsidRDefault="000B008C" w:rsidP="000B008C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>If the registration looks unsuccessful, close the merged and translated images, adjust and/or add more points, then click OK (</w:t>
      </w:r>
      <w:r w:rsidR="00763870">
        <w:rPr>
          <w:szCs w:val="28"/>
        </w:rPr>
        <w:t>registration can be continually retested in this manner</w:t>
      </w:r>
      <w:r>
        <w:rPr>
          <w:szCs w:val="28"/>
        </w:rPr>
        <w:t>).</w:t>
      </w:r>
    </w:p>
    <w:p w:rsidR="00965FE3" w:rsidRDefault="00965FE3" w:rsidP="00965FE3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>Complete as above for the registration of the DMP image with the CRP image</w:t>
      </w:r>
    </w:p>
    <w:p w:rsidR="00965FE3" w:rsidRDefault="00965FE3" w:rsidP="00965FE3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>Once all the teeth have been registered the pipeline will create two output folders:</w:t>
      </w:r>
    </w:p>
    <w:p w:rsidR="00965FE3" w:rsidRDefault="00965FE3" w:rsidP="00965FE3">
      <w:pPr>
        <w:pStyle w:val="ListParagraph"/>
        <w:numPr>
          <w:ilvl w:val="1"/>
          <w:numId w:val="21"/>
        </w:numPr>
        <w:contextualSpacing w:val="0"/>
        <w:rPr>
          <w:szCs w:val="28"/>
        </w:rPr>
      </w:pPr>
      <w:r>
        <w:rPr>
          <w:b/>
          <w:szCs w:val="28"/>
        </w:rPr>
        <w:t>Registered_Preview</w:t>
      </w:r>
      <w:r>
        <w:rPr>
          <w:szCs w:val="28"/>
        </w:rPr>
        <w:t xml:space="preserve"> – this folder contains low resolution images with all channels merged together, for quick inspection of results</w:t>
      </w:r>
    </w:p>
    <w:p w:rsidR="00965FE3" w:rsidRDefault="00965FE3" w:rsidP="00965FE3">
      <w:pPr>
        <w:pStyle w:val="ListParagraph"/>
        <w:numPr>
          <w:ilvl w:val="1"/>
          <w:numId w:val="21"/>
        </w:numPr>
        <w:contextualSpacing w:val="0"/>
        <w:rPr>
          <w:szCs w:val="28"/>
        </w:rPr>
      </w:pPr>
      <w:r>
        <w:rPr>
          <w:b/>
          <w:szCs w:val="28"/>
        </w:rPr>
        <w:t>Registered_Full_Res_Merged</w:t>
      </w:r>
      <w:r>
        <w:rPr>
          <w:szCs w:val="28"/>
        </w:rPr>
        <w:t xml:space="preserve"> – this folder contains full resolution images with all four channels merged together.</w:t>
      </w:r>
      <w:r w:rsidR="00763870">
        <w:rPr>
          <w:szCs w:val="28"/>
        </w:rPr>
        <w:t xml:space="preserve"> The annotated image is included as a monochrome channel image, but an additional full resolution registered color annotation image is also provided.</w:t>
      </w:r>
      <w:r>
        <w:rPr>
          <w:szCs w:val="28"/>
        </w:rPr>
        <w:t xml:space="preserve"> This data should be used for subsequent analysis</w:t>
      </w:r>
      <w:bookmarkStart w:id="0" w:name="_GoBack"/>
      <w:bookmarkEnd w:id="0"/>
      <w:r w:rsidR="00763870">
        <w:rPr>
          <w:szCs w:val="28"/>
        </w:rPr>
        <w:t xml:space="preserve"> </w:t>
      </w:r>
    </w:p>
    <w:p w:rsidR="00E60474" w:rsidRDefault="00965FE3" w:rsidP="00F27CC0">
      <w:pPr>
        <w:pStyle w:val="ListParagraph"/>
        <w:numPr>
          <w:ilvl w:val="0"/>
          <w:numId w:val="21"/>
        </w:numPr>
        <w:contextualSpacing w:val="0"/>
        <w:rPr>
          <w:szCs w:val="28"/>
        </w:rPr>
      </w:pPr>
      <w:r>
        <w:rPr>
          <w:szCs w:val="28"/>
        </w:rPr>
        <w:t xml:space="preserve">When you have confirmed the registered results are correct, delete the </w:t>
      </w:r>
      <w:r>
        <w:rPr>
          <w:b/>
          <w:szCs w:val="28"/>
        </w:rPr>
        <w:t xml:space="preserve">Preview </w:t>
      </w:r>
      <w:r w:rsidRPr="00965FE3">
        <w:rPr>
          <w:szCs w:val="28"/>
        </w:rPr>
        <w:t>and</w:t>
      </w:r>
      <w:r>
        <w:rPr>
          <w:b/>
          <w:szCs w:val="28"/>
        </w:rPr>
        <w:t xml:space="preserve"> Processed </w:t>
      </w:r>
      <w:r>
        <w:rPr>
          <w:szCs w:val="28"/>
        </w:rPr>
        <w:t>folders</w:t>
      </w:r>
      <w:r w:rsidR="00C4794C" w:rsidRPr="00965FE3">
        <w:rPr>
          <w:szCs w:val="28"/>
        </w:rPr>
        <w:t xml:space="preserve"> </w:t>
      </w:r>
    </w:p>
    <w:p w:rsidR="00643E06" w:rsidRPr="00643E06" w:rsidRDefault="00643E06" w:rsidP="00643E06">
      <w:pPr>
        <w:rPr>
          <w:b/>
          <w:szCs w:val="28"/>
        </w:rPr>
      </w:pPr>
    </w:p>
    <w:sectPr w:rsidR="00643E06" w:rsidRPr="00643E06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2CEF" w:rsidRDefault="00212CEF" w:rsidP="00244CC8">
      <w:pPr>
        <w:spacing w:after="0" w:line="240" w:lineRule="auto"/>
      </w:pPr>
      <w:r>
        <w:separator/>
      </w:r>
    </w:p>
  </w:endnote>
  <w:endnote w:type="continuationSeparator" w:id="0">
    <w:p w:rsidR="00212CEF" w:rsidRDefault="00212CEF" w:rsidP="00244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F9D" w:rsidRPr="00DE1FB1" w:rsidRDefault="00004F9D">
    <w:pPr>
      <w:pStyle w:val="Footer"/>
      <w:jc w:val="center"/>
      <w:rPr>
        <w:color w:val="4A66AC" w:themeColor="accent1"/>
        <w:sz w:val="20"/>
        <w:szCs w:val="20"/>
      </w:rPr>
    </w:pPr>
    <w:r w:rsidRPr="00DE1FB1">
      <w:rPr>
        <w:color w:val="4A66AC" w:themeColor="accent1"/>
        <w:sz w:val="20"/>
        <w:szCs w:val="20"/>
      </w:rPr>
      <w:t xml:space="preserve">Page </w:t>
    </w:r>
    <w:r w:rsidRPr="00DE1FB1">
      <w:rPr>
        <w:color w:val="4A66AC" w:themeColor="accent1"/>
        <w:sz w:val="20"/>
        <w:szCs w:val="20"/>
      </w:rPr>
      <w:fldChar w:fldCharType="begin"/>
    </w:r>
    <w:r w:rsidRPr="00DE1FB1">
      <w:rPr>
        <w:color w:val="4A66AC" w:themeColor="accent1"/>
        <w:sz w:val="20"/>
        <w:szCs w:val="20"/>
      </w:rPr>
      <w:instrText xml:space="preserve"> PAGE  \* Arabic  \* MERGEFORMAT </w:instrText>
    </w:r>
    <w:r w:rsidRPr="00DE1FB1">
      <w:rPr>
        <w:color w:val="4A66AC" w:themeColor="accent1"/>
        <w:sz w:val="20"/>
        <w:szCs w:val="20"/>
      </w:rPr>
      <w:fldChar w:fldCharType="separate"/>
    </w:r>
    <w:r w:rsidR="00763870">
      <w:rPr>
        <w:noProof/>
        <w:color w:val="4A66AC" w:themeColor="accent1"/>
        <w:sz w:val="20"/>
        <w:szCs w:val="20"/>
      </w:rPr>
      <w:t>5</w:t>
    </w:r>
    <w:r w:rsidRPr="00DE1FB1">
      <w:rPr>
        <w:color w:val="4A66AC" w:themeColor="accent1"/>
        <w:sz w:val="20"/>
        <w:szCs w:val="20"/>
      </w:rPr>
      <w:fldChar w:fldCharType="end"/>
    </w:r>
    <w:r w:rsidRPr="00DE1FB1">
      <w:rPr>
        <w:color w:val="4A66AC" w:themeColor="accent1"/>
        <w:sz w:val="20"/>
        <w:szCs w:val="20"/>
      </w:rPr>
      <w:t xml:space="preserve"> of </w:t>
    </w:r>
    <w:r w:rsidRPr="00DE1FB1">
      <w:rPr>
        <w:color w:val="4A66AC" w:themeColor="accent1"/>
        <w:sz w:val="20"/>
        <w:szCs w:val="20"/>
      </w:rPr>
      <w:fldChar w:fldCharType="begin"/>
    </w:r>
    <w:r w:rsidRPr="00DE1FB1">
      <w:rPr>
        <w:color w:val="4A66AC" w:themeColor="accent1"/>
        <w:sz w:val="20"/>
        <w:szCs w:val="20"/>
      </w:rPr>
      <w:instrText xml:space="preserve"> NUMPAGES  \* Arabic  \* MERGEFORMAT </w:instrText>
    </w:r>
    <w:r w:rsidRPr="00DE1FB1">
      <w:rPr>
        <w:color w:val="4A66AC" w:themeColor="accent1"/>
        <w:sz w:val="20"/>
        <w:szCs w:val="20"/>
      </w:rPr>
      <w:fldChar w:fldCharType="separate"/>
    </w:r>
    <w:r w:rsidR="00763870">
      <w:rPr>
        <w:noProof/>
        <w:color w:val="4A66AC" w:themeColor="accent1"/>
        <w:sz w:val="20"/>
        <w:szCs w:val="20"/>
      </w:rPr>
      <w:t>5</w:t>
    </w:r>
    <w:r w:rsidRPr="00DE1FB1">
      <w:rPr>
        <w:color w:val="4A66AC" w:themeColor="accent1"/>
        <w:sz w:val="20"/>
        <w:szCs w:val="20"/>
      </w:rPr>
      <w:fldChar w:fldCharType="end"/>
    </w:r>
  </w:p>
  <w:p w:rsidR="00004F9D" w:rsidRDefault="00004F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2CEF" w:rsidRDefault="00212CEF" w:rsidP="00244CC8">
      <w:pPr>
        <w:spacing w:after="0" w:line="240" w:lineRule="auto"/>
      </w:pPr>
      <w:r>
        <w:separator/>
      </w:r>
    </w:p>
  </w:footnote>
  <w:footnote w:type="continuationSeparator" w:id="0">
    <w:p w:rsidR="00212CEF" w:rsidRDefault="00212CEF" w:rsidP="00244C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004F9D" w:rsidRPr="0019185B">
      <w:trPr>
        <w:jc w:val="center"/>
      </w:trPr>
      <w:sdt>
        <w:sdtPr>
          <w:rPr>
            <w:caps/>
            <w:color w:val="4A66AC" w:themeColor="accent1"/>
            <w:sz w:val="18"/>
            <w:szCs w:val="18"/>
          </w:rPr>
          <w:alias w:val="Title"/>
          <w:tag w:val=""/>
          <w:id w:val="126446070"/>
          <w:placeholder>
            <w:docPart w:val="3B0989BDCA9646BD9DA2140BC7EF697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FFFFFF" w:themeFill="accent2"/>
              <w:vAlign w:val="center"/>
            </w:tcPr>
            <w:p w:rsidR="00004F9D" w:rsidRPr="0019185B" w:rsidRDefault="00BB7F31" w:rsidP="00B415F0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4A66AC" w:themeColor="accent1"/>
                  <w:sz w:val="18"/>
                  <w:szCs w:val="18"/>
                </w:rPr>
              </w:pPr>
              <w:r>
                <w:rPr>
                  <w:caps/>
                  <w:color w:val="4A66AC" w:themeColor="accent1"/>
                  <w:sz w:val="18"/>
                  <w:szCs w:val="18"/>
                </w:rPr>
                <w:t xml:space="preserve">Cellular Imaging: </w:t>
              </w:r>
              <w:r w:rsidR="00B415F0">
                <w:rPr>
                  <w:caps/>
                  <w:color w:val="4A66AC" w:themeColor="accent1"/>
                  <w:sz w:val="18"/>
                  <w:szCs w:val="18"/>
                </w:rPr>
                <w:t>Tooth Registration</w:t>
              </w:r>
              <w:r w:rsidR="008F0122">
                <w:rPr>
                  <w:caps/>
                  <w:color w:val="4A66AC" w:themeColor="accent1"/>
                  <w:sz w:val="18"/>
                  <w:szCs w:val="18"/>
                </w:rPr>
                <w:t xml:space="preserve"> Pipeline</w:t>
              </w:r>
            </w:p>
          </w:tc>
        </w:sdtContent>
      </w:sdt>
      <w:tc>
        <w:tcPr>
          <w:tcW w:w="4674" w:type="dxa"/>
          <w:shd w:val="clear" w:color="auto" w:fill="FFFFFF" w:themeFill="accent2"/>
          <w:vAlign w:val="center"/>
        </w:tcPr>
        <w:p w:rsidR="00004F9D" w:rsidRPr="0019185B" w:rsidRDefault="00763870" w:rsidP="00B27C33">
          <w:pPr>
            <w:pStyle w:val="Header"/>
            <w:tabs>
              <w:tab w:val="clear" w:pos="4680"/>
              <w:tab w:val="clear" w:pos="9360"/>
            </w:tabs>
            <w:jc w:val="right"/>
            <w:rPr>
              <w:b/>
              <w:caps/>
              <w:color w:val="4A66AC" w:themeColor="accent1"/>
              <w:sz w:val="18"/>
              <w:szCs w:val="18"/>
            </w:rPr>
          </w:pPr>
          <w:r>
            <w:rPr>
              <w:b/>
              <w:caps/>
              <w:color w:val="4A66AC" w:themeColor="accent1"/>
              <w:sz w:val="18"/>
              <w:szCs w:val="18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52pt;height:9.5pt">
                <v:imagedata r:id="rId1" o:title="Logo 1"/>
              </v:shape>
            </w:pict>
          </w:r>
        </w:p>
      </w:tc>
    </w:tr>
    <w:tr w:rsidR="00004F9D" w:rsidRPr="0019185B">
      <w:trPr>
        <w:trHeight w:hRule="exact" w:val="115"/>
        <w:jc w:val="center"/>
      </w:trPr>
      <w:tc>
        <w:tcPr>
          <w:tcW w:w="4686" w:type="dxa"/>
          <w:shd w:val="clear" w:color="auto" w:fill="4A66AC" w:themeFill="accent1"/>
          <w:tcMar>
            <w:top w:w="0" w:type="dxa"/>
            <w:bottom w:w="0" w:type="dxa"/>
          </w:tcMar>
        </w:tcPr>
        <w:p w:rsidR="00004F9D" w:rsidRPr="0019185B" w:rsidRDefault="00004F9D">
          <w:pPr>
            <w:pStyle w:val="Header"/>
            <w:tabs>
              <w:tab w:val="clear" w:pos="4680"/>
              <w:tab w:val="clear" w:pos="9360"/>
            </w:tabs>
            <w:rPr>
              <w:b/>
              <w:caps/>
              <w:color w:val="4A66AC" w:themeColor="accent1"/>
              <w:sz w:val="18"/>
              <w:szCs w:val="18"/>
            </w:rPr>
          </w:pPr>
        </w:p>
      </w:tc>
      <w:tc>
        <w:tcPr>
          <w:tcW w:w="4674" w:type="dxa"/>
          <w:shd w:val="clear" w:color="auto" w:fill="4A66AC" w:themeFill="accent1"/>
          <w:tcMar>
            <w:top w:w="0" w:type="dxa"/>
            <w:bottom w:w="0" w:type="dxa"/>
          </w:tcMar>
        </w:tcPr>
        <w:p w:rsidR="00004F9D" w:rsidRPr="0019185B" w:rsidRDefault="00004F9D">
          <w:pPr>
            <w:pStyle w:val="Header"/>
            <w:tabs>
              <w:tab w:val="clear" w:pos="4680"/>
              <w:tab w:val="clear" w:pos="9360"/>
            </w:tabs>
            <w:rPr>
              <w:b/>
              <w:caps/>
              <w:color w:val="4A66AC" w:themeColor="accent1"/>
              <w:sz w:val="18"/>
              <w:szCs w:val="18"/>
            </w:rPr>
          </w:pPr>
        </w:p>
      </w:tc>
    </w:tr>
  </w:tbl>
  <w:p w:rsidR="00004F9D" w:rsidRPr="0019185B" w:rsidRDefault="00004F9D">
    <w:pPr>
      <w:pStyle w:val="Header"/>
      <w:rPr>
        <w:b/>
        <w:color w:val="4A66AC" w:themeColor="accen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16377"/>
    <w:multiLevelType w:val="hybridMultilevel"/>
    <w:tmpl w:val="141A8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4548E"/>
    <w:multiLevelType w:val="hybridMultilevel"/>
    <w:tmpl w:val="E990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F4DF3"/>
    <w:multiLevelType w:val="hybridMultilevel"/>
    <w:tmpl w:val="4FA04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C5A8E"/>
    <w:multiLevelType w:val="hybridMultilevel"/>
    <w:tmpl w:val="97260614"/>
    <w:lvl w:ilvl="0" w:tplc="C8DC52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24662"/>
    <w:multiLevelType w:val="hybridMultilevel"/>
    <w:tmpl w:val="E42AB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659BD"/>
    <w:multiLevelType w:val="hybridMultilevel"/>
    <w:tmpl w:val="E6EA5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3E4C41"/>
    <w:multiLevelType w:val="hybridMultilevel"/>
    <w:tmpl w:val="A11EA7F0"/>
    <w:lvl w:ilvl="0" w:tplc="EA681B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8B6B03"/>
    <w:multiLevelType w:val="hybridMultilevel"/>
    <w:tmpl w:val="0CEACB8A"/>
    <w:lvl w:ilvl="0" w:tplc="71460F3A">
      <w:start w:val="3"/>
      <w:numFmt w:val="decimal"/>
      <w:lvlText w:val="%1."/>
      <w:lvlJc w:val="left"/>
      <w:pPr>
        <w:ind w:left="540" w:hanging="18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2541F"/>
    <w:multiLevelType w:val="hybridMultilevel"/>
    <w:tmpl w:val="E990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E5123D"/>
    <w:multiLevelType w:val="hybridMultilevel"/>
    <w:tmpl w:val="E990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A961FA"/>
    <w:multiLevelType w:val="hybridMultilevel"/>
    <w:tmpl w:val="0F381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226A01"/>
    <w:multiLevelType w:val="hybridMultilevel"/>
    <w:tmpl w:val="9A540EE6"/>
    <w:lvl w:ilvl="0" w:tplc="BAA0FD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522395"/>
    <w:multiLevelType w:val="hybridMultilevel"/>
    <w:tmpl w:val="4D5E6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7D647A"/>
    <w:multiLevelType w:val="hybridMultilevel"/>
    <w:tmpl w:val="EBE8B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31747C80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0D68D2"/>
    <w:multiLevelType w:val="hybridMultilevel"/>
    <w:tmpl w:val="10168962"/>
    <w:lvl w:ilvl="0" w:tplc="AD2E282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02064B"/>
    <w:multiLevelType w:val="hybridMultilevel"/>
    <w:tmpl w:val="42504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4E0FFB"/>
    <w:multiLevelType w:val="hybridMultilevel"/>
    <w:tmpl w:val="8B46A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553236"/>
    <w:multiLevelType w:val="hybridMultilevel"/>
    <w:tmpl w:val="6D0A7286"/>
    <w:lvl w:ilvl="0" w:tplc="2AFAFE1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D07179"/>
    <w:multiLevelType w:val="hybridMultilevel"/>
    <w:tmpl w:val="E990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8278D9"/>
    <w:multiLevelType w:val="hybridMultilevel"/>
    <w:tmpl w:val="D8D29A92"/>
    <w:lvl w:ilvl="0" w:tplc="9A56745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1B7186"/>
    <w:multiLevelType w:val="hybridMultilevel"/>
    <w:tmpl w:val="1E22511C"/>
    <w:lvl w:ilvl="0" w:tplc="2AFAFE1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3ECF698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214CB7"/>
    <w:multiLevelType w:val="hybridMultilevel"/>
    <w:tmpl w:val="58F881B2"/>
    <w:lvl w:ilvl="0" w:tplc="9A56745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C86718"/>
    <w:multiLevelType w:val="hybridMultilevel"/>
    <w:tmpl w:val="1256E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F5A43"/>
    <w:multiLevelType w:val="hybridMultilevel"/>
    <w:tmpl w:val="1108B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85481"/>
    <w:multiLevelType w:val="hybridMultilevel"/>
    <w:tmpl w:val="371477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C9A6B9F"/>
    <w:multiLevelType w:val="hybridMultilevel"/>
    <w:tmpl w:val="C1347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22231A"/>
    <w:multiLevelType w:val="hybridMultilevel"/>
    <w:tmpl w:val="887EE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22"/>
  </w:num>
  <w:num w:numId="4">
    <w:abstractNumId w:val="25"/>
  </w:num>
  <w:num w:numId="5">
    <w:abstractNumId w:val="2"/>
  </w:num>
  <w:num w:numId="6">
    <w:abstractNumId w:val="16"/>
  </w:num>
  <w:num w:numId="7">
    <w:abstractNumId w:val="26"/>
  </w:num>
  <w:num w:numId="8">
    <w:abstractNumId w:val="23"/>
  </w:num>
  <w:num w:numId="9">
    <w:abstractNumId w:val="1"/>
  </w:num>
  <w:num w:numId="10">
    <w:abstractNumId w:val="8"/>
  </w:num>
  <w:num w:numId="11">
    <w:abstractNumId w:val="18"/>
  </w:num>
  <w:num w:numId="12">
    <w:abstractNumId w:val="10"/>
  </w:num>
  <w:num w:numId="13">
    <w:abstractNumId w:val="4"/>
  </w:num>
  <w:num w:numId="14">
    <w:abstractNumId w:val="11"/>
  </w:num>
  <w:num w:numId="15">
    <w:abstractNumId w:val="21"/>
  </w:num>
  <w:num w:numId="16">
    <w:abstractNumId w:val="19"/>
  </w:num>
  <w:num w:numId="17">
    <w:abstractNumId w:val="0"/>
  </w:num>
  <w:num w:numId="18">
    <w:abstractNumId w:val="13"/>
  </w:num>
  <w:num w:numId="19">
    <w:abstractNumId w:val="6"/>
  </w:num>
  <w:num w:numId="20">
    <w:abstractNumId w:val="3"/>
  </w:num>
  <w:num w:numId="21">
    <w:abstractNumId w:val="20"/>
  </w:num>
  <w:num w:numId="22">
    <w:abstractNumId w:val="24"/>
  </w:num>
  <w:num w:numId="23">
    <w:abstractNumId w:val="14"/>
  </w:num>
  <w:num w:numId="24">
    <w:abstractNumId w:val="7"/>
  </w:num>
  <w:num w:numId="25">
    <w:abstractNumId w:val="17"/>
  </w:num>
  <w:num w:numId="26">
    <w:abstractNumId w:val="5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1CB"/>
    <w:rsid w:val="00004F9D"/>
    <w:rsid w:val="00042E4E"/>
    <w:rsid w:val="00050970"/>
    <w:rsid w:val="00057769"/>
    <w:rsid w:val="000B008C"/>
    <w:rsid w:val="000D66D1"/>
    <w:rsid w:val="000E09D3"/>
    <w:rsid w:val="00102232"/>
    <w:rsid w:val="00120428"/>
    <w:rsid w:val="0014709E"/>
    <w:rsid w:val="001552F3"/>
    <w:rsid w:val="0019185B"/>
    <w:rsid w:val="001C0519"/>
    <w:rsid w:val="0020535A"/>
    <w:rsid w:val="00212CEF"/>
    <w:rsid w:val="00233FEE"/>
    <w:rsid w:val="00244CC8"/>
    <w:rsid w:val="00261875"/>
    <w:rsid w:val="002A5A7F"/>
    <w:rsid w:val="002D1257"/>
    <w:rsid w:val="002D3E2A"/>
    <w:rsid w:val="002D4843"/>
    <w:rsid w:val="002E068A"/>
    <w:rsid w:val="002E2D19"/>
    <w:rsid w:val="002F73DB"/>
    <w:rsid w:val="00302278"/>
    <w:rsid w:val="0032793D"/>
    <w:rsid w:val="00353A9C"/>
    <w:rsid w:val="003B0740"/>
    <w:rsid w:val="003C0918"/>
    <w:rsid w:val="003F4AFB"/>
    <w:rsid w:val="00406B12"/>
    <w:rsid w:val="00407C1D"/>
    <w:rsid w:val="004625E0"/>
    <w:rsid w:val="00464DFA"/>
    <w:rsid w:val="0046713B"/>
    <w:rsid w:val="00467380"/>
    <w:rsid w:val="004B7881"/>
    <w:rsid w:val="005345C4"/>
    <w:rsid w:val="00552313"/>
    <w:rsid w:val="005559C9"/>
    <w:rsid w:val="005B036A"/>
    <w:rsid w:val="005B222A"/>
    <w:rsid w:val="005D63DF"/>
    <w:rsid w:val="00610131"/>
    <w:rsid w:val="00612CFA"/>
    <w:rsid w:val="00640958"/>
    <w:rsid w:val="00643E06"/>
    <w:rsid w:val="006469EA"/>
    <w:rsid w:val="006A3700"/>
    <w:rsid w:val="007119A7"/>
    <w:rsid w:val="00762903"/>
    <w:rsid w:val="00762FDA"/>
    <w:rsid w:val="00763870"/>
    <w:rsid w:val="007A2127"/>
    <w:rsid w:val="007C098E"/>
    <w:rsid w:val="007C786D"/>
    <w:rsid w:val="007D1B6D"/>
    <w:rsid w:val="007F40F4"/>
    <w:rsid w:val="007F5D65"/>
    <w:rsid w:val="00837D9C"/>
    <w:rsid w:val="00862CC3"/>
    <w:rsid w:val="0086552F"/>
    <w:rsid w:val="00873693"/>
    <w:rsid w:val="008759F9"/>
    <w:rsid w:val="00881B0A"/>
    <w:rsid w:val="008A4C15"/>
    <w:rsid w:val="008A7BB3"/>
    <w:rsid w:val="008C5332"/>
    <w:rsid w:val="008D0071"/>
    <w:rsid w:val="008E61CB"/>
    <w:rsid w:val="008F0122"/>
    <w:rsid w:val="00927184"/>
    <w:rsid w:val="00942C26"/>
    <w:rsid w:val="00951383"/>
    <w:rsid w:val="0096177B"/>
    <w:rsid w:val="00965FE3"/>
    <w:rsid w:val="009935DE"/>
    <w:rsid w:val="009A2547"/>
    <w:rsid w:val="009A6E3E"/>
    <w:rsid w:val="009A7FDB"/>
    <w:rsid w:val="009E2768"/>
    <w:rsid w:val="00A57D7A"/>
    <w:rsid w:val="00AA6DCC"/>
    <w:rsid w:val="00AF7040"/>
    <w:rsid w:val="00B07AC6"/>
    <w:rsid w:val="00B163C2"/>
    <w:rsid w:val="00B27C33"/>
    <w:rsid w:val="00B415F0"/>
    <w:rsid w:val="00B67813"/>
    <w:rsid w:val="00B97B4C"/>
    <w:rsid w:val="00BB7F31"/>
    <w:rsid w:val="00BD4E4F"/>
    <w:rsid w:val="00BD55C1"/>
    <w:rsid w:val="00BD6C00"/>
    <w:rsid w:val="00BE3C9A"/>
    <w:rsid w:val="00BE7FC5"/>
    <w:rsid w:val="00C06893"/>
    <w:rsid w:val="00C21B31"/>
    <w:rsid w:val="00C4794C"/>
    <w:rsid w:val="00C82114"/>
    <w:rsid w:val="00CB1C73"/>
    <w:rsid w:val="00CB4A54"/>
    <w:rsid w:val="00CB55CE"/>
    <w:rsid w:val="00CC7665"/>
    <w:rsid w:val="00D259B0"/>
    <w:rsid w:val="00D27E1D"/>
    <w:rsid w:val="00D63F1A"/>
    <w:rsid w:val="00D81AEA"/>
    <w:rsid w:val="00DB4B47"/>
    <w:rsid w:val="00DE1FB1"/>
    <w:rsid w:val="00DE2D5E"/>
    <w:rsid w:val="00DE32A0"/>
    <w:rsid w:val="00DE54CD"/>
    <w:rsid w:val="00DF31EE"/>
    <w:rsid w:val="00E03827"/>
    <w:rsid w:val="00E04547"/>
    <w:rsid w:val="00E56872"/>
    <w:rsid w:val="00E60474"/>
    <w:rsid w:val="00E87D82"/>
    <w:rsid w:val="00E92434"/>
    <w:rsid w:val="00ED0E40"/>
    <w:rsid w:val="00ED2D1C"/>
    <w:rsid w:val="00EF30EF"/>
    <w:rsid w:val="00F27CC0"/>
    <w:rsid w:val="00F5792F"/>
    <w:rsid w:val="00F72DAA"/>
    <w:rsid w:val="00F7346E"/>
    <w:rsid w:val="00F9084E"/>
    <w:rsid w:val="00FA45B2"/>
    <w:rsid w:val="00FC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  <w14:docId w14:val="75524DD3"/>
  <w15:chartTrackingRefBased/>
  <w15:docId w15:val="{73A0FFD9-87DD-45F9-B5CE-729A34B99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4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CC8"/>
  </w:style>
  <w:style w:type="paragraph" w:styleId="Footer">
    <w:name w:val="footer"/>
    <w:basedOn w:val="Normal"/>
    <w:link w:val="FooterChar"/>
    <w:uiPriority w:val="99"/>
    <w:unhideWhenUsed/>
    <w:rsid w:val="00244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CC8"/>
  </w:style>
  <w:style w:type="paragraph" w:styleId="Caption">
    <w:name w:val="caption"/>
    <w:basedOn w:val="Normal"/>
    <w:next w:val="Normal"/>
    <w:uiPriority w:val="35"/>
    <w:unhideWhenUsed/>
    <w:qFormat/>
    <w:rsid w:val="00873693"/>
    <w:pPr>
      <w:spacing w:after="200" w:line="240" w:lineRule="auto"/>
    </w:pPr>
    <w:rPr>
      <w:i/>
      <w:iCs/>
      <w:color w:val="242852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4C15"/>
    <w:rPr>
      <w:color w:val="9454C3" w:themeColor="hyperlink"/>
      <w:u w:val="single"/>
    </w:rPr>
  </w:style>
  <w:style w:type="table" w:styleId="TableGrid">
    <w:name w:val="Table Grid"/>
    <w:basedOn w:val="TableNormal"/>
    <w:uiPriority w:val="39"/>
    <w:rsid w:val="00D81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3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B0989BDCA9646BD9DA2140BC7EF6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1C9F76-264D-4C30-A19F-B23C78C8E89E}"/>
      </w:docPartPr>
      <w:docPartBody>
        <w:p w:rsidR="00E54DEB" w:rsidRDefault="00F61AA5" w:rsidP="00F61AA5">
          <w:pPr>
            <w:pStyle w:val="3B0989BDCA9646BD9DA2140BC7EF697B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AA5"/>
    <w:rsid w:val="001F01CF"/>
    <w:rsid w:val="00342CBE"/>
    <w:rsid w:val="006A17E8"/>
    <w:rsid w:val="00711A9C"/>
    <w:rsid w:val="008C5D09"/>
    <w:rsid w:val="00A16546"/>
    <w:rsid w:val="00E54DEB"/>
    <w:rsid w:val="00F057D8"/>
    <w:rsid w:val="00F6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B0D0AF3FA1429E911938972ECE2D6B">
    <w:name w:val="C0B0D0AF3FA1429E911938972ECE2D6B"/>
    <w:rsid w:val="00F61AA5"/>
  </w:style>
  <w:style w:type="paragraph" w:customStyle="1" w:styleId="3B0989BDCA9646BD9DA2140BC7EF697B">
    <w:name w:val="3B0989BDCA9646BD9DA2140BC7EF697B"/>
    <w:rsid w:val="00F61AA5"/>
  </w:style>
  <w:style w:type="character" w:styleId="PlaceholderText">
    <w:name w:val="Placeholder Text"/>
    <w:basedOn w:val="DefaultParagraphFont"/>
    <w:uiPriority w:val="99"/>
    <w:semiHidden/>
    <w:rsid w:val="00F61AA5"/>
    <w:rPr>
      <w:color w:val="808080"/>
    </w:rPr>
  </w:style>
  <w:style w:type="paragraph" w:customStyle="1" w:styleId="23AE8E20E94E44D5A2464C7604E4145F">
    <w:name w:val="23AE8E20E94E44D5A2464C7604E4145F"/>
    <w:rsid w:val="00F61A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42852"/>
      </a:dk2>
      <a:lt2>
        <a:srgbClr val="FFFFFF"/>
      </a:lt2>
      <a:accent1>
        <a:srgbClr val="4A66AC"/>
      </a:accent1>
      <a:accent2>
        <a:srgbClr val="FFFFFF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cELLULAR iMAGING | Zuckerman Institute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7938FD-F872-451C-A552-052960BB6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5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Cellular Imaging: Tooth Registration Pipeline</vt:lpstr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Cellular Imaging: Tooth Registration Pipeline</dc:title>
  <dc:subject/>
  <dc:creator>Windows User</dc:creator>
  <cp:keywords/>
  <dc:description/>
  <cp:lastModifiedBy>Luke Hammond</cp:lastModifiedBy>
  <cp:revision>10</cp:revision>
  <cp:lastPrinted>2017-12-14T22:58:00Z</cp:lastPrinted>
  <dcterms:created xsi:type="dcterms:W3CDTF">2018-12-19T15:14:00Z</dcterms:created>
  <dcterms:modified xsi:type="dcterms:W3CDTF">2019-08-28T16:12:00Z</dcterms:modified>
</cp:coreProperties>
</file>