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A1230">
      <w:pPr>
        <w:spacing w:before="0" w:after="30"/>
        <w:ind w:left="3500" w:leftChars="0" w:firstLine="500" w:firstLineChars="0"/>
        <w:jc w:val="both"/>
      </w:pPr>
      <w:r>
        <w:rPr>
          <w:rFonts w:ascii="Calibri" w:hAnsi="Calibri" w:eastAsia="Calibri" w:cs="Calibri"/>
          <w:b/>
          <w:bCs/>
          <w:sz w:val="32"/>
          <w:szCs w:val="32"/>
        </w:rPr>
        <w:t>MEHAR LAHARI</w:t>
      </w:r>
    </w:p>
    <w:p w14:paraId="14510486">
      <w:pPr>
        <w:spacing w:after="30"/>
        <w:jc w:val="center"/>
      </w:pPr>
      <w:r>
        <w:rPr>
          <w:rFonts w:ascii="Calibri" w:hAnsi="Calibri" w:eastAsia="Calibri" w:cs="Calibri"/>
          <w:sz w:val="22"/>
          <w:szCs w:val="22"/>
        </w:rPr>
        <w:t>meharlahari@gmail.com  |  +1 601-460-9527</w:t>
      </w:r>
    </w:p>
    <w:p w14:paraId="19BBCF12">
      <w:pPr>
        <w:spacing w:after="80"/>
        <w:jc w:val="center"/>
      </w:pPr>
      <w:r>
        <w:rPr>
          <w:rFonts w:ascii="Calibri" w:hAnsi="Calibri" w:eastAsia="Calibri" w:cs="Calibri"/>
          <w:b/>
          <w:bCs/>
          <w:sz w:val="24"/>
          <w:szCs w:val="24"/>
        </w:rPr>
        <w:t>Senior Data Engineer</w:t>
      </w:r>
    </w:p>
    <w:p w14:paraId="2A911BEA">
      <w:pPr>
        <w:pBdr>
          <w:bottom w:val="single" w:color="000000" w:sz="6" w:space="1"/>
        </w:pBdr>
        <w:spacing w:before="140" w:after="50"/>
        <w:rPr>
          <w:rFonts w:hint="default" w:asciiTheme="minorAscii" w:hAnsiTheme="minorAscii"/>
          <w:sz w:val="21"/>
          <w:szCs w:val="21"/>
        </w:rPr>
      </w:pPr>
      <w:r>
        <w:rPr>
          <w:rFonts w:hint="default" w:eastAsia="Calibri" w:cs="Calibri" w:asciiTheme="minorAscii" w:hAnsiTheme="minorAscii"/>
          <w:b/>
          <w:bCs/>
          <w:sz w:val="21"/>
          <w:szCs w:val="21"/>
        </w:rPr>
        <w:t>PROFESSIONAL SUMMARY</w:t>
      </w:r>
    </w:p>
    <w:p w14:paraId="6FF1F363">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Senior Data Engineer with 10+ years of experience designing, developing, and optimizing scalable enterprise data platforms across Azure and multi-cloud environments.</w:t>
      </w:r>
    </w:p>
    <w:p w14:paraId="1FBA19C1">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 xml:space="preserve">6+ years of hands-on experience with Microsoft Azure </w:t>
      </w:r>
      <w:r>
        <w:rPr>
          <w:rFonts w:hint="default" w:cs="Calibri" w:asciiTheme="minorAscii" w:hAnsiTheme="minorAscii"/>
          <w:sz w:val="21"/>
          <w:szCs w:val="21"/>
          <w:lang w:val="en-US"/>
        </w:rPr>
        <w:t>services,</w:t>
      </w:r>
      <w:r>
        <w:rPr>
          <w:rFonts w:hint="default" w:eastAsia="Calibri" w:cs="Calibri" w:asciiTheme="minorAscii" w:hAnsiTheme="minorAscii"/>
          <w:sz w:val="21"/>
          <w:szCs w:val="21"/>
        </w:rPr>
        <w:t xml:space="preserve"> including Azure Data Lake, Azure Data Factory, Azure Databricks, Synapse Analytics, and Event Hubs.</w:t>
      </w:r>
    </w:p>
    <w:p w14:paraId="2529AB37">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 xml:space="preserve">2+ years of experience with AWS </w:t>
      </w:r>
      <w:r>
        <w:rPr>
          <w:rFonts w:hint="default" w:cs="Calibri" w:asciiTheme="minorAscii" w:hAnsiTheme="minorAscii"/>
          <w:sz w:val="21"/>
          <w:szCs w:val="21"/>
          <w:lang w:val="en-US"/>
        </w:rPr>
        <w:t>services,</w:t>
      </w:r>
      <w:r>
        <w:rPr>
          <w:rFonts w:hint="default" w:eastAsia="Calibri" w:cs="Calibri" w:asciiTheme="minorAscii" w:hAnsiTheme="minorAscii"/>
          <w:sz w:val="21"/>
          <w:szCs w:val="21"/>
        </w:rPr>
        <w:t xml:space="preserve"> including S3, Redshift, Aurora, IAM, EMR, and Airflow-based orchestration frameworks.</w:t>
      </w:r>
    </w:p>
    <w:p w14:paraId="6FE18062">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Experience with Google Cloud Platform (BigQuery, Dataproc, Pub/Sub, Cloud Composer) building high-performance analytics and real-time fraud detection pipelines.</w:t>
      </w:r>
    </w:p>
    <w:p w14:paraId="5A7FFDF2">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Strong expertise in building scalable ETL/ELT pipelines using Azure Data Factory, Databricks, Talend, and Spark (PySpark/Scala) for batch and streaming data processing.</w:t>
      </w:r>
    </w:p>
    <w:p w14:paraId="7B085CA0">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Proven experience designing and optimizing modern data warehouse solutions using Snowflake, Azure Synapse, Amazon Redshift, and BigQuery.</w:t>
      </w:r>
    </w:p>
    <w:p w14:paraId="15E27A55">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 xml:space="preserve">Hands-on experience implementing Delta Lake </w:t>
      </w:r>
      <w:r>
        <w:rPr>
          <w:rFonts w:hint="default" w:cs="Calibri" w:asciiTheme="minorAscii" w:hAnsiTheme="minorAscii"/>
          <w:sz w:val="21"/>
          <w:szCs w:val="21"/>
          <w:lang w:val="en-US"/>
        </w:rPr>
        <w:t>architectures,</w:t>
      </w:r>
      <w:r>
        <w:rPr>
          <w:rFonts w:hint="default" w:eastAsia="Calibri" w:cs="Calibri" w:asciiTheme="minorAscii" w:hAnsiTheme="minorAscii"/>
          <w:sz w:val="21"/>
          <w:szCs w:val="21"/>
        </w:rPr>
        <w:t xml:space="preserve"> ensuring ACID compliance, high data reliability, and optimized query performance.</w:t>
      </w:r>
    </w:p>
    <w:p w14:paraId="049601E8">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Skilled in developing real-time streaming pipelines using Spark Structured Streaming, Azure Event Hubs, Kafka, and cloud-native messaging services.</w:t>
      </w:r>
    </w:p>
    <w:p w14:paraId="1DCD1B6C">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Extensive experience in data modeling (fact/dimension schemas), performance tuning, and complex SQL across Oracle, SQL Server, Teradata, and PostgreSQL.</w:t>
      </w:r>
    </w:p>
    <w:p w14:paraId="1273620D">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 xml:space="preserve">Strong background in implementing secure cloud solutions using RBAC, IAM, Managed Identities, data masking, and compliance </w:t>
      </w:r>
      <w:r>
        <w:rPr>
          <w:rFonts w:hint="default" w:cs="Calibri" w:asciiTheme="minorAscii" w:hAnsiTheme="minorAscii"/>
          <w:sz w:val="21"/>
          <w:szCs w:val="21"/>
          <w:lang w:val="en-US"/>
        </w:rPr>
        <w:t>frameworks,</w:t>
      </w:r>
      <w:r>
        <w:rPr>
          <w:rFonts w:hint="default" w:eastAsia="Calibri" w:cs="Calibri" w:asciiTheme="minorAscii" w:hAnsiTheme="minorAscii"/>
          <w:sz w:val="21"/>
          <w:szCs w:val="21"/>
        </w:rPr>
        <w:t xml:space="preserve"> including HIPAA and FDA standards.</w:t>
      </w:r>
    </w:p>
    <w:p w14:paraId="3C1C19BF">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Experienced in automating CI/CD pipelines using Azure DevOps, Jenkins, Git, Docker, and Kubernetes for reliable deployments across environments.</w:t>
      </w:r>
    </w:p>
    <w:p w14:paraId="374034EE">
      <w:pPr>
        <w:pBdr>
          <w:bottom w:val="single" w:color="000000" w:sz="6" w:space="1"/>
        </w:pBdr>
        <w:spacing w:before="140" w:after="50"/>
        <w:rPr>
          <w:rFonts w:hint="default" w:eastAsia="Calibri" w:cs="Calibri" w:asciiTheme="minorAscii" w:hAnsiTheme="minorAscii"/>
          <w:b/>
          <w:bCs/>
          <w:sz w:val="21"/>
          <w:szCs w:val="21"/>
        </w:rPr>
      </w:pPr>
    </w:p>
    <w:p w14:paraId="3DE06FE1">
      <w:pPr>
        <w:pBdr>
          <w:bottom w:val="single" w:color="000000" w:sz="6" w:space="1"/>
        </w:pBdr>
        <w:spacing w:before="140" w:after="50"/>
        <w:rPr>
          <w:rFonts w:hint="default" w:asciiTheme="minorAscii" w:hAnsiTheme="minorAscii"/>
          <w:sz w:val="21"/>
          <w:szCs w:val="21"/>
        </w:rPr>
      </w:pPr>
      <w:r>
        <w:rPr>
          <w:rFonts w:hint="default" w:eastAsia="Calibri" w:cs="Calibri" w:asciiTheme="minorAscii" w:hAnsiTheme="minorAscii"/>
          <w:b/>
          <w:bCs/>
          <w:sz w:val="21"/>
          <w:szCs w:val="21"/>
        </w:rPr>
        <w:t>TECHNICAL SKILLS</w:t>
      </w:r>
    </w:p>
    <w:p w14:paraId="295E74FB">
      <w:pPr>
        <w:spacing w:before="0" w:after="40" w:line="276" w:lineRule="auto"/>
        <w:rPr>
          <w:rFonts w:hint="default" w:asciiTheme="minorAscii" w:hAnsiTheme="minorAscii"/>
          <w:sz w:val="21"/>
          <w:szCs w:val="21"/>
        </w:rPr>
      </w:pPr>
      <w:r>
        <w:rPr>
          <w:rFonts w:hint="default" w:eastAsia="Calibri" w:cs="Calibri" w:asciiTheme="minorAscii" w:hAnsiTheme="minorAscii"/>
          <w:b/>
          <w:bCs/>
          <w:sz w:val="21"/>
          <w:szCs w:val="21"/>
        </w:rPr>
        <w:t xml:space="preserve">Azure Services: </w:t>
      </w:r>
      <w:r>
        <w:rPr>
          <w:rFonts w:hint="default" w:eastAsia="Calibri" w:cs="Calibri" w:asciiTheme="minorAscii" w:hAnsiTheme="minorAscii"/>
          <w:sz w:val="21"/>
          <w:szCs w:val="21"/>
        </w:rPr>
        <w:t>Azure Data Factory, Azure Synapse Analytics, Azure Databricks, Azure Data Lake Storage Gen2, Azure Blob Storage, Azure Event Hubs, Azure SQL Database, Azure Active Directory, Azure Kubernetes Service, Azure Monitor, Key Vault</w:t>
      </w:r>
    </w:p>
    <w:p w14:paraId="76EEAB70">
      <w:pPr>
        <w:spacing w:before="0" w:after="40" w:line="276" w:lineRule="auto"/>
        <w:rPr>
          <w:rFonts w:hint="default" w:asciiTheme="minorAscii" w:hAnsiTheme="minorAscii"/>
          <w:sz w:val="21"/>
          <w:szCs w:val="21"/>
        </w:rPr>
      </w:pPr>
      <w:r>
        <w:rPr>
          <w:rFonts w:hint="default" w:eastAsia="Calibri" w:cs="Calibri" w:asciiTheme="minorAscii" w:hAnsiTheme="minorAscii"/>
          <w:b/>
          <w:bCs/>
          <w:sz w:val="21"/>
          <w:szCs w:val="21"/>
        </w:rPr>
        <w:t xml:space="preserve">AWS Services: </w:t>
      </w:r>
      <w:r>
        <w:rPr>
          <w:rFonts w:hint="default" w:eastAsia="Calibri" w:cs="Calibri" w:asciiTheme="minorAscii" w:hAnsiTheme="minorAscii"/>
          <w:sz w:val="21"/>
          <w:szCs w:val="21"/>
        </w:rPr>
        <w:t>S3, Redshift, Aurora, EMR, Lambda, EC2, Glue, Athena, Kinesis, IAM, CloudWatch, RDS, SNS, SQS, VPC, Route53</w:t>
      </w:r>
    </w:p>
    <w:p w14:paraId="123AAE8C">
      <w:pPr>
        <w:spacing w:before="0" w:after="40" w:line="276" w:lineRule="auto"/>
        <w:rPr>
          <w:rFonts w:hint="default" w:asciiTheme="minorAscii" w:hAnsiTheme="minorAscii"/>
          <w:sz w:val="21"/>
          <w:szCs w:val="21"/>
        </w:rPr>
      </w:pPr>
      <w:r>
        <w:rPr>
          <w:rFonts w:hint="default" w:eastAsia="Calibri" w:cs="Calibri" w:asciiTheme="minorAscii" w:hAnsiTheme="minorAscii"/>
          <w:b/>
          <w:bCs/>
          <w:sz w:val="21"/>
          <w:szCs w:val="21"/>
        </w:rPr>
        <w:t xml:space="preserve">Google Cloud Platform: </w:t>
      </w:r>
      <w:r>
        <w:rPr>
          <w:rFonts w:hint="default" w:eastAsia="Calibri" w:cs="Calibri" w:asciiTheme="minorAscii" w:hAnsiTheme="minorAscii"/>
          <w:sz w:val="21"/>
          <w:szCs w:val="21"/>
        </w:rPr>
        <w:t>BigQuery, Dataproc, Dataflow, Pub/Sub, Cloud Storage, Cloud Composer</w:t>
      </w:r>
    </w:p>
    <w:p w14:paraId="0917D7AE">
      <w:pPr>
        <w:spacing w:before="0" w:after="40" w:line="276" w:lineRule="auto"/>
        <w:rPr>
          <w:rFonts w:hint="default" w:asciiTheme="minorAscii" w:hAnsiTheme="minorAscii"/>
          <w:sz w:val="21"/>
          <w:szCs w:val="21"/>
        </w:rPr>
      </w:pPr>
      <w:r>
        <w:rPr>
          <w:rFonts w:hint="default" w:eastAsia="Calibri" w:cs="Calibri" w:asciiTheme="minorAscii" w:hAnsiTheme="minorAscii"/>
          <w:b/>
          <w:bCs/>
          <w:sz w:val="21"/>
          <w:szCs w:val="21"/>
        </w:rPr>
        <w:t xml:space="preserve">Big Data Technologies: </w:t>
      </w:r>
      <w:r>
        <w:rPr>
          <w:rFonts w:hint="default" w:eastAsia="Calibri" w:cs="Calibri" w:asciiTheme="minorAscii" w:hAnsiTheme="minorAscii"/>
          <w:sz w:val="21"/>
          <w:szCs w:val="21"/>
        </w:rPr>
        <w:t>Apache Spark (PySpark, Scala), Databricks, Delta Lake, HDFS, Hive, Impala, Sqoop, MapReduce, HBase, Kafka</w:t>
      </w:r>
    </w:p>
    <w:p w14:paraId="17039AB7">
      <w:pPr>
        <w:spacing w:before="0" w:after="40" w:line="276" w:lineRule="auto"/>
        <w:rPr>
          <w:rFonts w:hint="default" w:asciiTheme="minorAscii" w:hAnsiTheme="minorAscii"/>
          <w:sz w:val="21"/>
          <w:szCs w:val="21"/>
        </w:rPr>
      </w:pPr>
      <w:r>
        <w:rPr>
          <w:rFonts w:hint="default" w:eastAsia="Calibri" w:cs="Calibri" w:asciiTheme="minorAscii" w:hAnsiTheme="minorAscii"/>
          <w:b/>
          <w:bCs/>
          <w:sz w:val="21"/>
          <w:szCs w:val="21"/>
        </w:rPr>
        <w:t xml:space="preserve">Languages &amp; Scripting: </w:t>
      </w:r>
      <w:r>
        <w:rPr>
          <w:rFonts w:hint="default" w:eastAsia="Calibri" w:cs="Calibri" w:asciiTheme="minorAscii" w:hAnsiTheme="minorAscii"/>
          <w:sz w:val="21"/>
          <w:szCs w:val="21"/>
        </w:rPr>
        <w:t>Python, SQL, PL/SQL, T-SQL, Scala, Java, Unix Shell Scripting</w:t>
      </w:r>
    </w:p>
    <w:p w14:paraId="76F20467">
      <w:pPr>
        <w:spacing w:before="0" w:after="40" w:line="276" w:lineRule="auto"/>
        <w:rPr>
          <w:rFonts w:hint="default" w:asciiTheme="minorAscii" w:hAnsiTheme="minorAscii"/>
          <w:sz w:val="21"/>
          <w:szCs w:val="21"/>
        </w:rPr>
      </w:pPr>
      <w:r>
        <w:rPr>
          <w:rFonts w:hint="default" w:eastAsia="Calibri" w:cs="Calibri" w:asciiTheme="minorAscii" w:hAnsiTheme="minorAscii"/>
          <w:b/>
          <w:bCs/>
          <w:sz w:val="21"/>
          <w:szCs w:val="21"/>
        </w:rPr>
        <w:t xml:space="preserve">Data Warehousing &amp; Databases: </w:t>
      </w:r>
      <w:r>
        <w:rPr>
          <w:rFonts w:hint="default" w:eastAsia="Calibri" w:cs="Calibri" w:asciiTheme="minorAscii" w:hAnsiTheme="minorAscii"/>
          <w:sz w:val="21"/>
          <w:szCs w:val="21"/>
        </w:rPr>
        <w:t>Snowflake, Azure Synapse Analytics, Amazon Redshift, Oracle, SQL Server, PostgreSQL, Teradata</w:t>
      </w:r>
    </w:p>
    <w:p w14:paraId="4735124C">
      <w:pPr>
        <w:spacing w:before="0" w:after="40" w:line="276" w:lineRule="auto"/>
        <w:rPr>
          <w:rFonts w:hint="default" w:asciiTheme="minorAscii" w:hAnsiTheme="minorAscii"/>
          <w:sz w:val="21"/>
          <w:szCs w:val="21"/>
        </w:rPr>
      </w:pPr>
      <w:r>
        <w:rPr>
          <w:rFonts w:hint="default" w:eastAsia="Calibri" w:cs="Calibri" w:asciiTheme="minorAscii" w:hAnsiTheme="minorAscii"/>
          <w:b/>
          <w:bCs/>
          <w:sz w:val="21"/>
          <w:szCs w:val="21"/>
        </w:rPr>
        <w:t>ETL</w:t>
      </w:r>
      <w:r>
        <w:rPr>
          <w:rFonts w:hint="default" w:cs="Calibri" w:asciiTheme="minorAscii" w:hAnsiTheme="minorAscii"/>
          <w:b/>
          <w:bCs/>
          <w:sz w:val="21"/>
          <w:szCs w:val="21"/>
          <w:lang w:val="en-US"/>
        </w:rPr>
        <w:t>/</w:t>
      </w:r>
      <w:r>
        <w:rPr>
          <w:rFonts w:hint="default" w:eastAsia="Calibri" w:cs="Calibri" w:asciiTheme="minorAscii" w:hAnsiTheme="minorAscii"/>
          <w:b/>
          <w:bCs/>
          <w:sz w:val="21"/>
          <w:szCs w:val="21"/>
        </w:rPr>
        <w:t xml:space="preserve">Orchestration: </w:t>
      </w:r>
      <w:r>
        <w:rPr>
          <w:rFonts w:hint="default" w:eastAsia="Calibri" w:cs="Calibri" w:asciiTheme="minorAscii" w:hAnsiTheme="minorAscii"/>
          <w:sz w:val="21"/>
          <w:szCs w:val="21"/>
        </w:rPr>
        <w:t>Azure Data Factory, Talend, Informatica PowerCenter, Apache Airflow, Oozie,Control-M</w:t>
      </w:r>
    </w:p>
    <w:p w14:paraId="566AF945">
      <w:pPr>
        <w:spacing w:before="0" w:after="40" w:line="276" w:lineRule="auto"/>
        <w:rPr>
          <w:rFonts w:hint="default" w:asciiTheme="minorAscii" w:hAnsiTheme="minorAscii"/>
          <w:sz w:val="21"/>
          <w:szCs w:val="21"/>
        </w:rPr>
      </w:pPr>
      <w:r>
        <w:rPr>
          <w:rFonts w:hint="default" w:eastAsia="Calibri" w:cs="Calibri" w:asciiTheme="minorAscii" w:hAnsiTheme="minorAscii"/>
          <w:b/>
          <w:bCs/>
          <w:sz w:val="21"/>
          <w:szCs w:val="21"/>
        </w:rPr>
        <w:t xml:space="preserve">CI/CD &amp; DevOps: </w:t>
      </w:r>
      <w:r>
        <w:rPr>
          <w:rFonts w:hint="default" w:eastAsia="Calibri" w:cs="Calibri" w:asciiTheme="minorAscii" w:hAnsiTheme="minorAscii"/>
          <w:sz w:val="21"/>
          <w:szCs w:val="21"/>
        </w:rPr>
        <w:t>Azure DevOps, Git, GitHub, Jenkins, Docker, Kubernetes, Terraform</w:t>
      </w:r>
    </w:p>
    <w:p w14:paraId="0868ED4B">
      <w:pPr>
        <w:spacing w:before="0" w:after="40" w:line="276" w:lineRule="auto"/>
        <w:rPr>
          <w:rFonts w:hint="default" w:asciiTheme="minorAscii" w:hAnsiTheme="minorAscii"/>
          <w:sz w:val="21"/>
          <w:szCs w:val="21"/>
        </w:rPr>
      </w:pPr>
      <w:r>
        <w:rPr>
          <w:rFonts w:hint="default" w:eastAsia="Calibri" w:cs="Calibri" w:asciiTheme="minorAscii" w:hAnsiTheme="minorAscii"/>
          <w:b/>
          <w:bCs/>
          <w:sz w:val="21"/>
          <w:szCs w:val="21"/>
        </w:rPr>
        <w:t xml:space="preserve">BI &amp; Reporting: </w:t>
      </w:r>
      <w:r>
        <w:rPr>
          <w:rFonts w:hint="default" w:eastAsia="Calibri" w:cs="Calibri" w:asciiTheme="minorAscii" w:hAnsiTheme="minorAscii"/>
          <w:sz w:val="21"/>
          <w:szCs w:val="21"/>
        </w:rPr>
        <w:t>Power BI (DAX), Tableau, OBIEE</w:t>
      </w:r>
    </w:p>
    <w:p w14:paraId="4449BFAA">
      <w:pPr>
        <w:spacing w:before="0" w:after="40" w:line="276" w:lineRule="auto"/>
        <w:rPr>
          <w:rFonts w:hint="default" w:eastAsia="Calibri" w:cs="Calibri" w:asciiTheme="minorAscii" w:hAnsiTheme="minorAscii"/>
          <w:b/>
          <w:bCs/>
          <w:sz w:val="21"/>
          <w:szCs w:val="21"/>
        </w:rPr>
      </w:pPr>
      <w:r>
        <w:rPr>
          <w:rFonts w:hint="default" w:eastAsia="Calibri" w:cs="Calibri" w:asciiTheme="minorAscii" w:hAnsiTheme="minorAscii"/>
          <w:b/>
          <w:bCs/>
          <w:sz w:val="21"/>
          <w:szCs w:val="21"/>
        </w:rPr>
        <w:t xml:space="preserve">Methodologies &amp; OS: </w:t>
      </w:r>
      <w:r>
        <w:rPr>
          <w:rFonts w:hint="default" w:eastAsia="Calibri" w:cs="Calibri" w:asciiTheme="minorAscii" w:hAnsiTheme="minorAscii"/>
          <w:sz w:val="21"/>
          <w:szCs w:val="21"/>
        </w:rPr>
        <w:t>Agile, Scrum | Hadoop: Cloudera, Hortonworks | OS: Windows, UNIX, Linux</w:t>
      </w:r>
    </w:p>
    <w:p w14:paraId="012B16D8">
      <w:pPr>
        <w:pBdr>
          <w:bottom w:val="single" w:color="000000" w:sz="6" w:space="1"/>
        </w:pBdr>
        <w:spacing w:before="140" w:after="50"/>
        <w:rPr>
          <w:rFonts w:hint="default" w:eastAsia="Calibri" w:cs="Calibri" w:asciiTheme="minorAscii" w:hAnsiTheme="minorAscii"/>
          <w:b/>
          <w:bCs/>
          <w:sz w:val="21"/>
          <w:szCs w:val="21"/>
        </w:rPr>
      </w:pPr>
    </w:p>
    <w:p w14:paraId="44E18BE0">
      <w:pPr>
        <w:pBdr>
          <w:bottom w:val="single" w:color="000000" w:sz="6" w:space="1"/>
        </w:pBdr>
        <w:spacing w:before="140" w:after="50"/>
        <w:rPr>
          <w:rFonts w:hint="default" w:asciiTheme="minorAscii" w:hAnsiTheme="minorAscii"/>
          <w:sz w:val="21"/>
          <w:szCs w:val="21"/>
        </w:rPr>
      </w:pPr>
      <w:r>
        <w:rPr>
          <w:rFonts w:hint="default" w:eastAsia="Calibri" w:cs="Calibri" w:asciiTheme="minorAscii" w:hAnsiTheme="minorAscii"/>
          <w:b/>
          <w:bCs/>
          <w:sz w:val="21"/>
          <w:szCs w:val="21"/>
        </w:rPr>
        <w:t>PROFESSIONAL EXPERIENCE</w:t>
      </w:r>
    </w:p>
    <w:p w14:paraId="10C9828D">
      <w:pPr>
        <w:spacing w:before="140" w:after="50"/>
        <w:rPr>
          <w:rFonts w:hint="default" w:eastAsia="Calibri" w:cs="Calibri" w:asciiTheme="minorAscii" w:hAnsiTheme="minorAscii"/>
          <w:b/>
          <w:bCs/>
          <w:sz w:val="21"/>
          <w:szCs w:val="21"/>
        </w:rPr>
      </w:pPr>
      <w:r>
        <w:rPr>
          <w:rFonts w:hint="default" w:cs="Calibri" w:asciiTheme="minorAscii" w:hAnsiTheme="minorAscii"/>
          <w:b/>
          <w:bCs/>
          <w:sz w:val="21"/>
          <w:szCs w:val="21"/>
          <w:lang w:val="en-US"/>
        </w:rPr>
        <w:t xml:space="preserve">Client: </w:t>
      </w:r>
      <w:r>
        <w:rPr>
          <w:rFonts w:hint="default" w:eastAsia="Calibri" w:cs="Calibri" w:asciiTheme="minorAscii" w:hAnsiTheme="minorAscii"/>
          <w:b/>
          <w:bCs/>
          <w:sz w:val="21"/>
          <w:szCs w:val="21"/>
        </w:rPr>
        <w:t>Cummins – Columbus, IN  |</w:t>
      </w:r>
      <w:r>
        <w:rPr>
          <w:rFonts w:hint="default" w:cs="Calibri" w:asciiTheme="minorAscii" w:hAnsiTheme="minorAscii"/>
          <w:b/>
          <w:bCs/>
          <w:sz w:val="21"/>
          <w:szCs w:val="21"/>
          <w:lang w:val="en-US"/>
        </w:rPr>
        <w:t xml:space="preserve"> </w:t>
      </w:r>
      <w:r>
        <w:rPr>
          <w:rFonts w:hint="default" w:cs="Calibri" w:asciiTheme="minorAscii" w:hAnsiTheme="minorAscii"/>
          <w:b/>
          <w:bCs/>
          <w:sz w:val="21"/>
          <w:szCs w:val="21"/>
          <w:lang w:val="en-US"/>
        </w:rPr>
        <w:t xml:space="preserve">Role : </w:t>
      </w:r>
      <w:r>
        <w:rPr>
          <w:rFonts w:hint="default" w:eastAsia="Calibri" w:cs="Calibri" w:asciiTheme="minorAscii" w:hAnsiTheme="minorAscii"/>
          <w:b/>
          <w:bCs/>
          <w:sz w:val="21"/>
          <w:szCs w:val="21"/>
        </w:rPr>
        <w:t xml:space="preserve">Sr. Data </w:t>
      </w:r>
      <w:r>
        <w:rPr>
          <w:rFonts w:hint="default" w:cs="Calibri" w:asciiTheme="minorAscii" w:hAnsiTheme="minorAscii"/>
          <w:b/>
          <w:bCs/>
          <w:sz w:val="21"/>
          <w:szCs w:val="21"/>
          <w:lang w:val="en-US"/>
        </w:rPr>
        <w:t>Engineer</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r>
      <w:r>
        <w:rPr>
          <w:rFonts w:hint="default" w:eastAsia="Calibri" w:cs="Calibri" w:asciiTheme="minorAscii" w:hAnsiTheme="minorAscii"/>
          <w:b/>
          <w:bCs/>
          <w:sz w:val="21"/>
          <w:szCs w:val="21"/>
        </w:rPr>
        <w:t xml:space="preserve"> Jul 2025 – Present</w:t>
      </w:r>
    </w:p>
    <w:p w14:paraId="6A850537">
      <w:pPr>
        <w:spacing w:before="140" w:after="50"/>
        <w:rPr>
          <w:rFonts w:hint="default" w:eastAsia="Calibri" w:cs="Calibri" w:asciiTheme="minorAscii" w:hAnsiTheme="minorAscii"/>
          <w:b/>
          <w:bCs/>
          <w:sz w:val="21"/>
          <w:szCs w:val="21"/>
          <w:lang w:val="en-US"/>
        </w:rPr>
      </w:pPr>
      <w:r>
        <w:rPr>
          <w:rFonts w:hint="default" w:cs="Calibri" w:asciiTheme="minorAscii" w:hAnsiTheme="minorAscii"/>
          <w:b/>
          <w:bCs/>
          <w:sz w:val="21"/>
          <w:szCs w:val="21"/>
          <w:lang w:val="en-US"/>
        </w:rPr>
        <w:t>Responsibilities:</w:t>
      </w:r>
    </w:p>
    <w:p w14:paraId="28150D86">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Architected Azure Data Lake Storage Gen2 solutions to centralize structured and unstructured data, improving accessibility and eliminating enterprise data silos.</w:t>
      </w:r>
    </w:p>
    <w:p w14:paraId="6CA353E5">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Built and maintained scalable Snowflake data warehouse pipelines using advanced SQL and Snowpipe for continuous ingestion, improving throughput by 35%.</w:t>
      </w:r>
    </w:p>
    <w:p w14:paraId="7F096800">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Designed and optimized ETL/ELT pipelines using Azure Data Factory and Python for automated ingestion from ERP/CRM systems with near-zero failures.</w:t>
      </w:r>
    </w:p>
    <w:p w14:paraId="7E21416E">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Implemented Azure Databricks workflows for large-scale batch and streaming analytics, reducing processing times by ~40% versus legacy SQL jobs.</w:t>
      </w:r>
    </w:p>
    <w:p w14:paraId="57EDF462">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Developed real-time ingestion solutions using Event Hubs and Databricks Structured Streaming to support operational analytics with 99.8% SLA uptime.</w:t>
      </w:r>
    </w:p>
    <w:p w14:paraId="191845FC">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Created modular, reusable PySpark notebooks for data cleansing, transformation, enrichment, and orchestration across multi-terabyte datasets.</w:t>
      </w:r>
    </w:p>
    <w:p w14:paraId="57F1F2A3">
      <w:pPr>
        <w:pStyle w:val="14"/>
        <w:numPr>
          <w:ilvl w:val="0"/>
          <w:numId w:val="1"/>
        </w:numPr>
        <w:spacing w:before="0" w:after="40" w:line="276" w:lineRule="auto"/>
      </w:pPr>
      <w:r>
        <w:rPr>
          <w:rFonts w:hint="default" w:eastAsia="Calibri" w:cs="Calibri" w:asciiTheme="minorAscii" w:hAnsiTheme="minorAscii"/>
          <w:sz w:val="21"/>
          <w:szCs w:val="21"/>
        </w:rPr>
        <w:t>Integrated Azure Synapse for interactive querying and consolidated BI workloads, achieving 25% faster query performance for analysts.</w:t>
      </w:r>
    </w:p>
    <w:p w14:paraId="5E8F5A78">
      <w:pPr>
        <w:pStyle w:val="14"/>
        <w:numPr>
          <w:ilvl w:val="0"/>
          <w:numId w:val="1"/>
        </w:numPr>
        <w:spacing w:before="0" w:after="40" w:line="276" w:lineRule="auto"/>
      </w:pPr>
      <w:r>
        <w:rPr>
          <w:rFonts w:hint="default" w:eastAsia="SimSun" w:cs="SimSun" w:asciiTheme="minorAscii" w:hAnsiTheme="minorAscii"/>
          <w:kern w:val="0"/>
          <w:sz w:val="21"/>
          <w:szCs w:val="21"/>
          <w:lang w:val="en-US" w:eastAsia="zh-CN" w:bidi="ar"/>
        </w:rPr>
        <w:t>Automated ADF triggers and parameterized pipelines for orchestration, cutting manual deployments by 60%.</w:t>
      </w:r>
    </w:p>
    <w:p w14:paraId="3FCC27A9">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Implemented data quality validation and monitoring using Python scripts, ADF alerts, and log analytics to proactively detect pipeline anomalies.</w:t>
      </w:r>
    </w:p>
    <w:p w14:paraId="22C7D419">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Applied Azure security best practices: managed identities, Key Vault integration, RBAC, and network security policies across all environments.</w:t>
      </w:r>
    </w:p>
    <w:p w14:paraId="2EFD4B57">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Partnered with BI teams to develop reusable semantic models supporting Power BI dashboards on Snowflake and Synapse datasets.</w:t>
      </w:r>
    </w:p>
    <w:p w14:paraId="55FB6D4B">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Mentored junior engineers and established CI/CD patterns, code review practices, and documentation standards to improve team delivery quality.</w:t>
      </w:r>
    </w:p>
    <w:p w14:paraId="096B1F37">
      <w:pPr>
        <w:spacing w:before="50" w:after="80"/>
        <w:rPr>
          <w:rFonts w:hint="default" w:asciiTheme="minorAscii" w:hAnsiTheme="minorAscii"/>
          <w:sz w:val="21"/>
          <w:szCs w:val="21"/>
        </w:rPr>
      </w:pPr>
      <w:r>
        <w:rPr>
          <w:rFonts w:hint="default" w:cs="Calibri" w:asciiTheme="minorAscii" w:hAnsiTheme="minorAscii"/>
          <w:b/>
          <w:bCs/>
          <w:sz w:val="21"/>
          <w:szCs w:val="21"/>
          <w:lang w:val="en-US"/>
        </w:rPr>
        <w:t>Environment</w:t>
      </w:r>
      <w:r>
        <w:rPr>
          <w:rFonts w:hint="default" w:eastAsia="Calibri" w:cs="Calibri" w:asciiTheme="minorAscii" w:hAnsiTheme="minorAscii"/>
          <w:b/>
          <w:bCs/>
          <w:sz w:val="21"/>
          <w:szCs w:val="21"/>
        </w:rPr>
        <w:t xml:space="preserve">: </w:t>
      </w:r>
      <w:r>
        <w:rPr>
          <w:rFonts w:hint="default" w:eastAsia="Calibri" w:cs="Calibri" w:asciiTheme="minorAscii" w:hAnsiTheme="minorAscii"/>
          <w:sz w:val="21"/>
          <w:szCs w:val="21"/>
        </w:rPr>
        <w:t>Azure Data Lake, Azure Data Factory, Azure Databricks, Azure Synapse, Event Hubs, Key Vault, Azure Monitor, Snowflake, Python, PySpark, SQL, Power BI, Git, Azure DevOps, Terraform, REST APIs</w:t>
      </w:r>
    </w:p>
    <w:p w14:paraId="69874962">
      <w:pPr>
        <w:spacing w:before="140" w:after="50"/>
        <w:rPr>
          <w:rFonts w:hint="default" w:cs="Calibri" w:asciiTheme="minorAscii" w:hAnsiTheme="minorAscii"/>
          <w:b/>
          <w:bCs/>
          <w:sz w:val="21"/>
          <w:szCs w:val="21"/>
          <w:lang w:val="en-US"/>
        </w:rPr>
      </w:pPr>
    </w:p>
    <w:p w14:paraId="60168896">
      <w:pPr>
        <w:spacing w:before="140" w:after="50"/>
        <w:rPr>
          <w:rFonts w:hint="default" w:eastAsia="Calibri" w:cs="Calibri" w:asciiTheme="minorAscii" w:hAnsiTheme="minorAscii"/>
          <w:b/>
          <w:bCs/>
          <w:sz w:val="21"/>
          <w:szCs w:val="21"/>
        </w:rPr>
      </w:pPr>
      <w:r>
        <w:rPr>
          <w:rFonts w:hint="default" w:cs="Calibri" w:asciiTheme="minorAscii" w:hAnsiTheme="minorAscii"/>
          <w:b/>
          <w:bCs/>
          <w:sz w:val="21"/>
          <w:szCs w:val="21"/>
          <w:lang w:val="en-US"/>
        </w:rPr>
        <w:t xml:space="preserve">Client: </w:t>
      </w:r>
      <w:r>
        <w:rPr>
          <w:rFonts w:hint="default" w:eastAsia="Calibri" w:cs="Calibri" w:asciiTheme="minorAscii" w:hAnsiTheme="minorAscii"/>
          <w:b/>
          <w:bCs/>
          <w:sz w:val="21"/>
          <w:szCs w:val="21"/>
        </w:rPr>
        <w:t>Molina Healthcare – WA</w:t>
      </w:r>
      <w:r>
        <w:rPr>
          <w:rFonts w:hint="default" w:cs="Calibri" w:asciiTheme="minorAscii" w:hAnsiTheme="minorAscii"/>
          <w:b/>
          <w:bCs/>
          <w:sz w:val="21"/>
          <w:szCs w:val="21"/>
          <w:lang w:val="en-US"/>
        </w:rPr>
        <w:t xml:space="preserve"> | Role: </w:t>
      </w:r>
      <w:r>
        <w:rPr>
          <w:rFonts w:hint="default" w:eastAsia="Calibri" w:cs="Calibri" w:asciiTheme="minorAscii" w:hAnsiTheme="minorAscii"/>
          <w:b/>
          <w:bCs/>
          <w:sz w:val="21"/>
          <w:szCs w:val="21"/>
        </w:rPr>
        <w:t xml:space="preserve">Sr. Data Engineer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r>
      <w:r>
        <w:rPr>
          <w:rFonts w:hint="default" w:eastAsia="Calibri" w:cs="Calibri" w:asciiTheme="minorAscii" w:hAnsiTheme="minorAscii"/>
          <w:b/>
          <w:bCs/>
          <w:sz w:val="21"/>
          <w:szCs w:val="21"/>
        </w:rPr>
        <w:t>Dec 2023 – Jun 2025</w:t>
      </w:r>
    </w:p>
    <w:p w14:paraId="3D56ABD9">
      <w:pPr>
        <w:spacing w:before="140" w:after="50"/>
        <w:rPr>
          <w:rFonts w:hint="default" w:eastAsia="Calibri" w:cs="Calibri" w:asciiTheme="minorAscii" w:hAnsiTheme="minorAscii"/>
          <w:b/>
          <w:bCs/>
          <w:sz w:val="21"/>
          <w:szCs w:val="21"/>
          <w:lang w:val="en-US"/>
        </w:rPr>
      </w:pPr>
      <w:r>
        <w:rPr>
          <w:rFonts w:hint="default" w:cs="Calibri" w:asciiTheme="minorAscii" w:hAnsiTheme="minorAscii"/>
          <w:b/>
          <w:bCs/>
          <w:sz w:val="21"/>
          <w:szCs w:val="21"/>
          <w:lang w:val="en-US"/>
        </w:rPr>
        <w:t>Responsibilities:</w:t>
      </w:r>
    </w:p>
    <w:p w14:paraId="1FC64F74">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Architected enterprise-scale Azure Data Lake Gen2 solutions to support Medicaid and Medicare claims data processing across multiple business units.</w:t>
      </w:r>
    </w:p>
    <w:p w14:paraId="135E519D">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Designed and optimized big data pipelines using Azure Databricks (PySpark/Scala) to process multi-terabyte healthcare claims datasets, reducing batch runtime by 40%.</w:t>
      </w:r>
    </w:p>
    <w:p w14:paraId="6C83BAEA">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Developed robust ETL/ELT workflows using Azure Data Factory and Talend, integrating EHR systems, provider feeds, eligibility files, and third-party payer systems.</w:t>
      </w:r>
    </w:p>
    <w:p w14:paraId="1DEC0DAD">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Implemented and maintained Edifecs EDI X12 (837, 835, 834) pipelines to process claims, remittance, and enrollment transactions with 99.9% data accuracy.</w:t>
      </w:r>
    </w:p>
    <w:p w14:paraId="68012FF4">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Built real-time streaming solutions using Azure Event Hubs and Spark Structured Streaming for near real-time claims adjudication and fraud detection analytics.</w:t>
      </w:r>
    </w:p>
    <w:p w14:paraId="6D1AB9C1">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Deployed Spark workloads on Azure Kubernetes Service to support scalable, containerized big data processing for AI/automation initiatives.</w:t>
      </w:r>
    </w:p>
    <w:p w14:paraId="6BD32495">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Engineered fact/dimension data models for claims, provider, member, and risk-adjustment datasets supporting Medical Economics and Government Programs analytics.</w:t>
      </w:r>
    </w:p>
    <w:p w14:paraId="7A9AFF2B">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Developed reusable Python/Scala-based validation frameworks for claims reconciliation, eligibility verification, deduplication, and data quality checks.</w:t>
      </w:r>
    </w:p>
    <w:p w14:paraId="5273D140">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Built advanced Power BI dashboards with DAX delivering provider performance metrics, reimbursement insights, and cost-of-care analytics.</w:t>
      </w:r>
    </w:p>
    <w:p w14:paraId="33C08F00">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Implemented HIPAA and CMS compliance using Azure Active Directory, RBAC, Managed Identities, and PHI masking techniques.</w:t>
      </w:r>
    </w:p>
    <w:p w14:paraId="41E6863E">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Automated CI/CD deployment pipelines using Azure DevOps and Git, ensuring version-controlled releases across Dev, QA, and Prod environments.</w:t>
      </w:r>
    </w:p>
    <w:p w14:paraId="0E6AAEE2">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Collaborated with AI/GenAI teams to enable structured healthcare datasets for predictive analytics models.</w:t>
      </w:r>
    </w:p>
    <w:p w14:paraId="5FF57212">
      <w:pPr>
        <w:spacing w:before="50" w:after="80"/>
        <w:rPr>
          <w:rFonts w:hint="default" w:asciiTheme="minorAscii" w:hAnsiTheme="minorAscii"/>
          <w:sz w:val="21"/>
          <w:szCs w:val="21"/>
        </w:rPr>
      </w:pPr>
      <w:r>
        <w:rPr>
          <w:rFonts w:hint="default" w:cs="Calibri" w:asciiTheme="minorAscii" w:hAnsiTheme="minorAscii"/>
          <w:b/>
          <w:bCs/>
          <w:sz w:val="21"/>
          <w:szCs w:val="21"/>
          <w:lang w:val="en-US"/>
        </w:rPr>
        <w:t>Environment</w:t>
      </w:r>
      <w:r>
        <w:rPr>
          <w:rFonts w:hint="default" w:eastAsia="Calibri" w:cs="Calibri" w:asciiTheme="minorAscii" w:hAnsiTheme="minorAscii"/>
          <w:b/>
          <w:bCs/>
          <w:sz w:val="21"/>
          <w:szCs w:val="21"/>
        </w:rPr>
        <w:t xml:space="preserve">: </w:t>
      </w:r>
      <w:r>
        <w:rPr>
          <w:rFonts w:hint="default" w:eastAsia="Calibri" w:cs="Calibri" w:asciiTheme="minorAscii" w:hAnsiTheme="minorAscii"/>
          <w:sz w:val="21"/>
          <w:szCs w:val="21"/>
        </w:rPr>
        <w:t>Azure Data Lake Gen2, Azure Data Factory, Azure Databricks, Azure Synapse, Event Hubs, AKS, Azure Active Directory, Spark, PySpark, Scala, Hive, Impala, HDFS, Cloudera, Edifecs EDI X12, Talend, SQL Server, Oracle, Power BI, Git, Azure DevOps, Python, HIPAA/CMS</w:t>
      </w:r>
    </w:p>
    <w:p w14:paraId="7941968A">
      <w:pPr>
        <w:spacing w:before="140" w:after="50"/>
        <w:rPr>
          <w:rFonts w:hint="default" w:cs="Calibri" w:asciiTheme="minorAscii" w:hAnsiTheme="minorAscii"/>
          <w:b/>
          <w:bCs/>
          <w:sz w:val="21"/>
          <w:szCs w:val="21"/>
          <w:lang w:val="en-US"/>
        </w:rPr>
      </w:pPr>
    </w:p>
    <w:p w14:paraId="67F6D868">
      <w:pPr>
        <w:spacing w:before="140" w:after="50"/>
        <w:rPr>
          <w:rFonts w:hint="default" w:eastAsia="Calibri" w:cs="Calibri" w:asciiTheme="minorAscii" w:hAnsiTheme="minorAscii"/>
          <w:b/>
          <w:bCs/>
          <w:sz w:val="21"/>
          <w:szCs w:val="21"/>
        </w:rPr>
      </w:pPr>
      <w:r>
        <w:rPr>
          <w:rFonts w:hint="default" w:cs="Calibri" w:asciiTheme="minorAscii" w:hAnsiTheme="minorAscii"/>
          <w:b/>
          <w:bCs/>
          <w:sz w:val="21"/>
          <w:szCs w:val="21"/>
          <w:lang w:val="en-US"/>
        </w:rPr>
        <w:t xml:space="preserve">Client: </w:t>
      </w:r>
      <w:r>
        <w:rPr>
          <w:rFonts w:hint="default" w:eastAsia="Calibri" w:cs="Calibri" w:asciiTheme="minorAscii" w:hAnsiTheme="minorAscii"/>
          <w:b/>
          <w:bCs/>
          <w:sz w:val="21"/>
          <w:szCs w:val="21"/>
        </w:rPr>
        <w:t>American Express – AZ</w:t>
      </w:r>
      <w:r>
        <w:rPr>
          <w:rFonts w:hint="default" w:cs="Calibri" w:asciiTheme="minorAscii" w:hAnsiTheme="minorAscii"/>
          <w:b/>
          <w:bCs/>
          <w:sz w:val="21"/>
          <w:szCs w:val="21"/>
          <w:lang w:val="en-US"/>
        </w:rPr>
        <w:t xml:space="preserve"> | Role: </w:t>
      </w:r>
      <w:r>
        <w:rPr>
          <w:rFonts w:hint="default" w:eastAsia="Calibri" w:cs="Calibri" w:asciiTheme="minorAscii" w:hAnsiTheme="minorAscii"/>
          <w:b/>
          <w:bCs/>
          <w:sz w:val="21"/>
          <w:szCs w:val="21"/>
        </w:rPr>
        <w:t>Big Data Developer</w:t>
      </w:r>
      <w:r>
        <w:rPr>
          <w:rFonts w:hint="default" w:cs="Calibri" w:asciiTheme="minorAscii" w:hAnsiTheme="minorAscii"/>
          <w:b/>
          <w:bCs/>
          <w:sz w:val="21"/>
          <w:szCs w:val="21"/>
          <w:lang w:val="en-US"/>
        </w:rPr>
        <w:t xml:space="preserve">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r>
      <w:r>
        <w:rPr>
          <w:rFonts w:hint="default" w:eastAsia="Calibri" w:cs="Calibri" w:asciiTheme="minorAscii" w:hAnsiTheme="minorAscii"/>
          <w:b/>
          <w:bCs/>
          <w:sz w:val="21"/>
          <w:szCs w:val="21"/>
        </w:rPr>
        <w:t xml:space="preserve"> Feb 2022 – Nov 2023</w:t>
      </w:r>
    </w:p>
    <w:p w14:paraId="08E98CFE">
      <w:pPr>
        <w:spacing w:before="140" w:after="50"/>
        <w:rPr>
          <w:rFonts w:hint="default" w:eastAsia="Calibri" w:cs="Calibri" w:asciiTheme="minorAscii" w:hAnsiTheme="minorAscii"/>
          <w:b/>
          <w:bCs/>
          <w:sz w:val="21"/>
          <w:szCs w:val="21"/>
          <w:lang w:val="en-US"/>
        </w:rPr>
      </w:pPr>
      <w:r>
        <w:rPr>
          <w:rFonts w:hint="default" w:cs="Calibri" w:asciiTheme="minorAscii" w:hAnsiTheme="minorAscii"/>
          <w:b/>
          <w:bCs/>
          <w:sz w:val="21"/>
          <w:szCs w:val="21"/>
          <w:lang w:val="en-US"/>
        </w:rPr>
        <w:t>Responsibilities:</w:t>
      </w:r>
    </w:p>
    <w:p w14:paraId="0A68F933">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Designed and implemented scalable ETL/ELT pipelines on GCP using BigQuery, Dataflow, and Dataproc to process high-volume credit card transaction data for real-time fraud analytics.</w:t>
      </w:r>
    </w:p>
    <w:p w14:paraId="7238AB70">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Migrated legacy on-prem batch workloads to GCP BigQuery and Cloud Storage, reducing processing time by 35% and improving scalability.</w:t>
      </w:r>
    </w:p>
    <w:p w14:paraId="210E7EB1">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Developed Spark (Scala/PySpark) applications on Dataproc for large-scale financial transaction processing, reducing runtime by 30% and optimizing fraud detection models.</w:t>
      </w:r>
    </w:p>
    <w:p w14:paraId="123A51FF">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Built real-time streaming pipelines using Pub/Sub and Spark Structured Streaming, enabling near real-time fraud detection with 99.9% pipeline availability.</w:t>
      </w:r>
    </w:p>
    <w:p w14:paraId="5C173E35">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Wrote complex SQL queries (CTEs, window functions, performance tuning) in BigQuery to create curated datasets for data scientists and risk modeling teams.</w:t>
      </w:r>
    </w:p>
    <w:p w14:paraId="05E20587">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Developed Python-based data processing frameworks using Pandas and NumPy, supporting AI/ML feature engineering and risk analytics workflows.</w:t>
      </w:r>
    </w:p>
    <w:p w14:paraId="272C6F4F">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Implemented workflow orchestration using Cloud Composer (Managed Airflow), automating batch and streaming ETL pipelines in an Agile environment.</w:t>
      </w:r>
    </w:p>
    <w:p w14:paraId="64B94AB3">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Containerized Spark and Python applications using Docker and deployed workloads on Kubernetes, improving deployment efficiency by 25%.</w:t>
      </w:r>
    </w:p>
    <w:p w14:paraId="5C426148">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Collaborated with AI/ML teams to productionize fraud detection models using BigQuery ML and Spark ML pipelines.</w:t>
      </w:r>
    </w:p>
    <w:p w14:paraId="3389A643">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Automated CI/CD processes using Jenkins and Git, enabling seamless deployment across Dev, QA, and Prod environments.</w:t>
      </w:r>
    </w:p>
    <w:p w14:paraId="51F45813">
      <w:pPr>
        <w:spacing w:before="50" w:after="80"/>
        <w:rPr>
          <w:rFonts w:hint="default" w:asciiTheme="minorAscii" w:hAnsiTheme="minorAscii"/>
          <w:sz w:val="21"/>
          <w:szCs w:val="21"/>
        </w:rPr>
      </w:pPr>
      <w:r>
        <w:rPr>
          <w:rFonts w:hint="default" w:cs="Calibri" w:asciiTheme="minorAscii" w:hAnsiTheme="minorAscii"/>
          <w:b/>
          <w:bCs/>
          <w:sz w:val="21"/>
          <w:szCs w:val="21"/>
          <w:lang w:val="en-US"/>
        </w:rPr>
        <w:t>Environment</w:t>
      </w:r>
      <w:r>
        <w:rPr>
          <w:rFonts w:hint="default" w:eastAsia="Calibri" w:cs="Calibri" w:asciiTheme="minorAscii" w:hAnsiTheme="minorAscii"/>
          <w:b/>
          <w:bCs/>
          <w:sz w:val="21"/>
          <w:szCs w:val="21"/>
        </w:rPr>
        <w:t xml:space="preserve">: </w:t>
      </w:r>
      <w:r>
        <w:rPr>
          <w:rFonts w:hint="default" w:eastAsia="Calibri" w:cs="Calibri" w:asciiTheme="minorAscii" w:hAnsiTheme="minorAscii"/>
          <w:sz w:val="21"/>
          <w:szCs w:val="21"/>
        </w:rPr>
        <w:t>GCP (BigQuery, Dataflow, Dataproc, Pub/Sub, Cloud Storage, Cloud Composer), Apache Spark, PySpark, Scala, Python, SQL, Hive, Oracle PL/SQL, HBase, Docker, Kubernetes, Jenkins, Git, Airflow</w:t>
      </w:r>
    </w:p>
    <w:p w14:paraId="11BBD39A">
      <w:pPr>
        <w:spacing w:before="140" w:after="50"/>
        <w:rPr>
          <w:rFonts w:hint="default" w:cs="Calibri" w:asciiTheme="minorAscii" w:hAnsiTheme="minorAscii"/>
          <w:b/>
          <w:bCs/>
          <w:sz w:val="21"/>
          <w:szCs w:val="21"/>
          <w:lang w:val="en-US"/>
        </w:rPr>
      </w:pPr>
    </w:p>
    <w:p w14:paraId="202B540C">
      <w:pPr>
        <w:spacing w:before="140" w:after="50"/>
        <w:rPr>
          <w:rFonts w:hint="default" w:eastAsia="Calibri" w:cs="Calibri" w:asciiTheme="minorAscii" w:hAnsiTheme="minorAscii"/>
          <w:b/>
          <w:bCs/>
          <w:sz w:val="21"/>
          <w:szCs w:val="21"/>
        </w:rPr>
      </w:pPr>
      <w:r>
        <w:rPr>
          <w:rFonts w:hint="default" w:cs="Calibri" w:asciiTheme="minorAscii" w:hAnsiTheme="minorAscii"/>
          <w:b/>
          <w:bCs/>
          <w:sz w:val="21"/>
          <w:szCs w:val="21"/>
          <w:lang w:val="en-US"/>
        </w:rPr>
        <w:t xml:space="preserve">Client: </w:t>
      </w:r>
      <w:r>
        <w:rPr>
          <w:rFonts w:hint="default" w:eastAsia="Calibri" w:cs="Calibri" w:asciiTheme="minorAscii" w:hAnsiTheme="minorAscii"/>
          <w:b/>
          <w:bCs/>
          <w:sz w:val="21"/>
          <w:szCs w:val="21"/>
        </w:rPr>
        <w:t xml:space="preserve">Delta Airlines – GA  | </w:t>
      </w:r>
      <w:r>
        <w:rPr>
          <w:rFonts w:hint="default" w:cs="Calibri" w:asciiTheme="minorAscii" w:hAnsiTheme="minorAscii"/>
          <w:b/>
          <w:bCs/>
          <w:sz w:val="21"/>
          <w:szCs w:val="21"/>
          <w:lang w:val="en-US"/>
        </w:rPr>
        <w:t>Role: Hadoop developer</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t/>
      </w:r>
      <w:r>
        <w:rPr>
          <w:rFonts w:hint="default" w:cs="Calibri" w:asciiTheme="minorAscii" w:hAnsiTheme="minorAscii"/>
          <w:b/>
          <w:bCs/>
          <w:sz w:val="21"/>
          <w:szCs w:val="21"/>
          <w:lang w:val="en-US"/>
        </w:rPr>
        <w:tab/>
      </w:r>
      <w:r>
        <w:rPr>
          <w:rFonts w:hint="default" w:eastAsia="Calibri" w:cs="Calibri" w:asciiTheme="minorAscii" w:hAnsiTheme="minorAscii"/>
          <w:b/>
          <w:bCs/>
          <w:sz w:val="21"/>
          <w:szCs w:val="21"/>
        </w:rPr>
        <w:t>Oct 2019 – Jan 2022</w:t>
      </w:r>
    </w:p>
    <w:p w14:paraId="25A1981C">
      <w:pPr>
        <w:spacing w:before="140" w:after="50"/>
        <w:rPr>
          <w:rFonts w:hint="default" w:eastAsia="Calibri" w:cs="Calibri" w:asciiTheme="minorAscii" w:hAnsiTheme="minorAscii"/>
          <w:b/>
          <w:bCs/>
          <w:sz w:val="21"/>
          <w:szCs w:val="21"/>
          <w:lang w:val="en-US"/>
        </w:rPr>
      </w:pPr>
      <w:r>
        <w:rPr>
          <w:rFonts w:hint="default" w:cs="Calibri" w:asciiTheme="minorAscii" w:hAnsiTheme="minorAscii"/>
          <w:b/>
          <w:bCs/>
          <w:sz w:val="21"/>
          <w:szCs w:val="21"/>
          <w:lang w:val="en-US"/>
        </w:rPr>
        <w:t>Responsibilities:</w:t>
      </w:r>
    </w:p>
    <w:p w14:paraId="2BD15C1A">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Developed scalable PySpark ETL pipelines on Databricks with Delta Lake, modernizing legacy Hadoop workloads and improving batch performance by 35%.</w:t>
      </w:r>
    </w:p>
    <w:p w14:paraId="368B1A26">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Migrated legacy Informatica PowerCenter workflows to Python and AWS-based Spark frameworks, reducing maintenance overhead by 30%.</w:t>
      </w:r>
    </w:p>
    <w:p w14:paraId="1C87DAED">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Designed and optimized data models in Snowflake and Amazon Redshift, supporting enterprise reporting, revenue management, and customer analytics.</w:t>
      </w:r>
    </w:p>
    <w:p w14:paraId="2305E548">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Built batch and near real-time data pipelines using AWS S3, Databricks, and Apache Airflow for reliable ingestion and transformation of flight and customer datasets.</w:t>
      </w:r>
    </w:p>
    <w:p w14:paraId="44DB4D37">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Developed advanced SQL transformations (window functions, CTEs, performance tuning) across Teradata, Oracle, PostgreSQL, and SAP HANA for data warehouse modernization.</w:t>
      </w:r>
    </w:p>
    <w:p w14:paraId="5A7498BD">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Engineered Delta Lake tables with partitioning, Z-ordering, and ACID compliance to improve query performance by 40% across large-scale operational datasets.</w:t>
      </w:r>
    </w:p>
    <w:p w14:paraId="5B60DF99">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Integrated dbt for transformation logic management, improving modularity, lineage tracking, and version control of data models.</w:t>
      </w:r>
    </w:p>
    <w:p w14:paraId="3C7494E4">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Automated CI/CD deployments using Git and pipeline automation tools, improving release cycles by 25% across Dev, QA, and Prod environments.</w:t>
      </w:r>
    </w:p>
    <w:p w14:paraId="656B3362">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Developed Tableau dashboards and supported SAS analytics workloads enabling executive reporting and operational KPIs.</w:t>
      </w:r>
    </w:p>
    <w:p w14:paraId="598E4394">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Administered secure database connections and enforced RBAC policies across AWS and Snowflake environments aligned with enterprise cybersecurity standards.</w:t>
      </w:r>
    </w:p>
    <w:p w14:paraId="47DEA398">
      <w:pPr>
        <w:spacing w:before="50" w:after="80"/>
        <w:rPr>
          <w:rFonts w:hint="default" w:asciiTheme="minorAscii" w:hAnsiTheme="minorAscii"/>
          <w:sz w:val="21"/>
          <w:szCs w:val="21"/>
        </w:rPr>
      </w:pPr>
      <w:r>
        <w:rPr>
          <w:rFonts w:hint="default" w:cs="Calibri" w:asciiTheme="minorAscii" w:hAnsiTheme="minorAscii"/>
          <w:b/>
          <w:bCs/>
          <w:sz w:val="21"/>
          <w:szCs w:val="21"/>
          <w:lang w:val="en-US"/>
        </w:rPr>
        <w:t>Environment</w:t>
      </w:r>
      <w:r>
        <w:rPr>
          <w:rFonts w:hint="default" w:eastAsia="Calibri" w:cs="Calibri" w:asciiTheme="minorAscii" w:hAnsiTheme="minorAscii"/>
          <w:b/>
          <w:bCs/>
          <w:sz w:val="21"/>
          <w:szCs w:val="21"/>
        </w:rPr>
        <w:t xml:space="preserve">: </w:t>
      </w:r>
      <w:r>
        <w:rPr>
          <w:rFonts w:hint="default" w:eastAsia="Calibri" w:cs="Calibri" w:asciiTheme="minorAscii" w:hAnsiTheme="minorAscii"/>
          <w:sz w:val="21"/>
          <w:szCs w:val="21"/>
        </w:rPr>
        <w:t>AWS (S3, Redshift, Aurora), Databricks, Delta Lake, Snowflake, Apache Spark, PySpark, Python, SQL, Airflow, dbt, Informatica PowerCenter, Teradata, Oracle, SAP HANA, PostgreSQL, Hadoop, Hive, Tableau, SAS, Linux, Git</w:t>
      </w:r>
    </w:p>
    <w:p w14:paraId="78BB15D4">
      <w:pPr>
        <w:spacing w:before="140" w:after="50"/>
        <w:rPr>
          <w:rFonts w:hint="default" w:cs="Calibri" w:asciiTheme="minorAscii" w:hAnsiTheme="minorAscii"/>
          <w:b/>
          <w:bCs/>
          <w:sz w:val="21"/>
          <w:szCs w:val="21"/>
          <w:lang w:val="en-US"/>
        </w:rPr>
      </w:pPr>
    </w:p>
    <w:p w14:paraId="695C08EA">
      <w:pPr>
        <w:spacing w:before="140" w:after="50"/>
        <w:rPr>
          <w:rFonts w:hint="default" w:eastAsia="Calibri" w:cs="Calibri" w:asciiTheme="minorAscii" w:hAnsiTheme="minorAscii"/>
          <w:b/>
          <w:bCs/>
          <w:sz w:val="21"/>
          <w:szCs w:val="21"/>
        </w:rPr>
      </w:pPr>
      <w:r>
        <w:rPr>
          <w:rFonts w:hint="default" w:cs="Calibri" w:asciiTheme="minorAscii" w:hAnsiTheme="minorAscii"/>
          <w:b/>
          <w:bCs/>
          <w:sz w:val="21"/>
          <w:szCs w:val="21"/>
          <w:lang w:val="en-US"/>
        </w:rPr>
        <w:t xml:space="preserve">Client: </w:t>
      </w:r>
      <w:r>
        <w:rPr>
          <w:rFonts w:hint="default" w:eastAsia="Calibri" w:cs="Calibri" w:asciiTheme="minorAscii" w:hAnsiTheme="minorAscii"/>
          <w:b/>
          <w:bCs/>
          <w:sz w:val="21"/>
          <w:szCs w:val="21"/>
        </w:rPr>
        <w:t>Mylan Laboratories – Hyderabad, India</w:t>
      </w:r>
      <w:r>
        <w:rPr>
          <w:rFonts w:hint="default" w:cs="Calibri" w:asciiTheme="minorAscii" w:hAnsiTheme="minorAscii"/>
          <w:b/>
          <w:bCs/>
          <w:sz w:val="21"/>
          <w:szCs w:val="21"/>
          <w:lang w:val="en-US"/>
        </w:rPr>
        <w:t xml:space="preserve"> | Role: </w:t>
      </w:r>
      <w:r>
        <w:rPr>
          <w:rFonts w:hint="default" w:eastAsia="Calibri" w:cs="Calibri" w:asciiTheme="minorAscii" w:hAnsiTheme="minorAscii"/>
          <w:b/>
          <w:bCs/>
          <w:sz w:val="21"/>
          <w:szCs w:val="21"/>
        </w:rPr>
        <w:t xml:space="preserve">Data Warehouse Developer </w:t>
      </w:r>
      <w:r>
        <w:rPr>
          <w:rFonts w:hint="default" w:cs="Calibri" w:asciiTheme="minorAscii" w:hAnsiTheme="minorAscii"/>
          <w:b/>
          <w:bCs/>
          <w:sz w:val="21"/>
          <w:szCs w:val="21"/>
          <w:lang w:val="en-US"/>
        </w:rPr>
        <w:tab/>
      </w:r>
      <w:r>
        <w:rPr>
          <w:rFonts w:hint="default" w:eastAsia="Calibri" w:cs="Calibri" w:asciiTheme="minorAscii" w:hAnsiTheme="minorAscii"/>
          <w:b/>
          <w:bCs/>
          <w:sz w:val="21"/>
          <w:szCs w:val="21"/>
        </w:rPr>
        <w:t>Aug 2014 – Mar 2019</w:t>
      </w:r>
    </w:p>
    <w:p w14:paraId="1B848D62">
      <w:pPr>
        <w:spacing w:before="140" w:after="50"/>
        <w:rPr>
          <w:rFonts w:hint="default" w:eastAsia="Calibri" w:cs="Calibri" w:asciiTheme="minorAscii" w:hAnsiTheme="minorAscii"/>
          <w:b/>
          <w:bCs/>
          <w:sz w:val="21"/>
          <w:szCs w:val="21"/>
          <w:lang w:val="en-US"/>
        </w:rPr>
      </w:pPr>
      <w:r>
        <w:rPr>
          <w:rFonts w:hint="default" w:cs="Calibri" w:asciiTheme="minorAscii" w:hAnsiTheme="minorAscii"/>
          <w:b/>
          <w:bCs/>
          <w:sz w:val="21"/>
          <w:szCs w:val="21"/>
          <w:lang w:val="en-US"/>
        </w:rPr>
        <w:t xml:space="preserve">Responsibilities: </w:t>
      </w:r>
    </w:p>
    <w:p w14:paraId="79D024C5">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Designed and implemented cloud-based data warehouse solutions on Microsoft Azure (ADLS Gen2, Azure SQL Database, Azure Synapse) to support pharmaceutical manufacturing, R&amp;D, and commercial analytics.</w:t>
      </w:r>
    </w:p>
    <w:p w14:paraId="6013FE1E">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Developed and optimized ETL/ELT pipelines using Azure Data Factory and Talend, automating ingestion of clinical, laboratory (LIMS/HPLC), and supply chain datasets.</w:t>
      </w:r>
    </w:p>
    <w:p w14:paraId="5519C9D7">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Engineered distributed data processing workflows using Azure Databricks (Spark/PySpark), improving batch performance by 40% for large-scale pharmaceutical datasets.</w:t>
      </w:r>
    </w:p>
    <w:p w14:paraId="347E1F3F">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Designed dimensional data models (fact/dimension schemas) for commercial sales, quality management, and manufacturing operations analytics.</w:t>
      </w:r>
    </w:p>
    <w:p w14:paraId="0A4764D9">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Developed complex T-SQL/PL-SQL stored procedures and performance-tuned queries in Azure SQL and PostgreSQL, reducing query execution time by 35%.</w:t>
      </w:r>
    </w:p>
    <w:p w14:paraId="4EBF6D12">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Built Power BI dashboards with advanced DAX calculations delivering insights into product lifecycle, supply chain optimization, and sales performance.</w:t>
      </w:r>
    </w:p>
    <w:p w14:paraId="148EF825">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Implemented FAIR data principles by integrating lab instruments and ELN data into Azure Data Lake, ensuring automated data capture and regulatory traceability.</w:t>
      </w:r>
    </w:p>
    <w:p w14:paraId="08203CB5">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Established data governance frameworks including metadata management, data cataloging, and automated data quality validation to support GxP and FDA compliance.</w:t>
      </w:r>
    </w:p>
    <w:p w14:paraId="1DF9037A">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Migrated legacy on-prem SQL Server and SSIS workloads to Azure-native services, reducing infrastructure overhead by 30%.</w:t>
      </w:r>
    </w:p>
    <w:p w14:paraId="4F20C3C8">
      <w:pPr>
        <w:pStyle w:val="14"/>
        <w:numPr>
          <w:ilvl w:val="0"/>
          <w:numId w:val="1"/>
        </w:numPr>
        <w:spacing w:before="0" w:after="40" w:line="276" w:lineRule="auto"/>
        <w:rPr>
          <w:rFonts w:hint="default" w:asciiTheme="minorAscii" w:hAnsiTheme="minorAscii"/>
          <w:sz w:val="21"/>
          <w:szCs w:val="21"/>
        </w:rPr>
      </w:pPr>
      <w:r>
        <w:rPr>
          <w:rFonts w:hint="default" w:eastAsia="Calibri" w:cs="Calibri" w:asciiTheme="minorAscii" w:hAnsiTheme="minorAscii"/>
          <w:sz w:val="21"/>
          <w:szCs w:val="21"/>
        </w:rPr>
        <w:t>Automated CI/CD pipelines using Git-based version control, streamlining deployments across Dev, QA, and Prod environments.</w:t>
      </w:r>
    </w:p>
    <w:p w14:paraId="070818F4">
      <w:pPr>
        <w:pStyle w:val="14"/>
        <w:numPr>
          <w:numId w:val="0"/>
        </w:numPr>
        <w:spacing w:before="0" w:after="40" w:line="276" w:lineRule="auto"/>
        <w:ind w:leftChars="0"/>
        <w:rPr>
          <w:rFonts w:hint="default" w:asciiTheme="minorAscii" w:hAnsiTheme="minorAscii"/>
          <w:sz w:val="21"/>
          <w:szCs w:val="21"/>
        </w:rPr>
      </w:pPr>
      <w:bookmarkStart w:id="0" w:name="_GoBack"/>
      <w:bookmarkEnd w:id="0"/>
      <w:r>
        <w:rPr>
          <w:rFonts w:hint="default" w:cs="Calibri" w:asciiTheme="minorAscii" w:hAnsiTheme="minorAscii"/>
          <w:b/>
          <w:bCs/>
          <w:sz w:val="21"/>
          <w:szCs w:val="21"/>
          <w:lang w:val="en-US"/>
        </w:rPr>
        <w:t>Environment</w:t>
      </w:r>
      <w:r>
        <w:rPr>
          <w:rFonts w:hint="default" w:eastAsia="Calibri" w:cs="Calibri" w:asciiTheme="minorAscii" w:hAnsiTheme="minorAscii"/>
          <w:b/>
          <w:bCs/>
          <w:sz w:val="21"/>
          <w:szCs w:val="21"/>
        </w:rPr>
        <w:t xml:space="preserve">: </w:t>
      </w:r>
      <w:r>
        <w:rPr>
          <w:rFonts w:hint="default" w:eastAsia="Calibri" w:cs="Calibri" w:asciiTheme="minorAscii" w:hAnsiTheme="minorAscii"/>
          <w:sz w:val="21"/>
          <w:szCs w:val="21"/>
        </w:rPr>
        <w:t>Azure Data Lake Gen2, Azure Data Factory, Azure Synapse Analytics, Azure SQL Database, Azure Databricks, Apache Spark, PySpark, Talend, PostgreSQL, T-SQL, PL-SQL, Power BI (DAX), Tableau, Git, GxP/FDA Compliance</w:t>
      </w:r>
    </w:p>
    <w:sectPr>
      <w:pgSz w:w="12240" w:h="15840"/>
      <w:pgMar w:top="720" w:right="720" w:bottom="720" w:left="720" w:header="708" w:footer="708" w:gutter="0"/>
      <w:pgBorders>
        <w:top w:val="single" w:color="auto" w:sz="12" w:space="15"/>
        <w:left w:val="single" w:color="auto" w:sz="12" w:space="15"/>
        <w:bottom w:val="single" w:color="auto" w:sz="12" w:space="15"/>
        <w:right w:val="single" w:color="auto" w:sz="12"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Calibri">
    <w:altName w:val="Helvetica Neue"/>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5286C"/>
    <w:multiLevelType w:val="singleLevel"/>
    <w:tmpl w:val="9AF5286C"/>
    <w:lvl w:ilvl="0" w:tentative="0">
      <w:start w:val="1"/>
      <w:numFmt w:val="bullet"/>
      <w:lvlText w:val="•"/>
      <w:lvlJc w:val="left"/>
      <w:pPr>
        <w:ind w:left="220" w:hanging="22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5FF7B17"/>
    <w:rsid w:val="3F1FD765"/>
    <w:rsid w:val="93E7D8F4"/>
    <w:rsid w:val="BFF7EA4A"/>
    <w:rsid w:val="FDFFF3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Calibri" w:hAnsi="Calibri" w:eastAsia="Calibri" w:cs="Calibri"/>
      <w:sz w:val="20"/>
      <w:szCs w:val="20"/>
    </w:rPr>
  </w:style>
  <w:style w:type="character" w:styleId="12">
    <w:name w:val="Hyperlink"/>
    <w:unhideWhenUsed/>
    <w:uiPriority w:val="99"/>
    <w:rPr>
      <w:color w:val="0563C1"/>
      <w:u w:val="single"/>
    </w:rPr>
  </w:style>
  <w:style w:type="paragraph" w:styleId="13">
    <w:name w:val="Title"/>
    <w:qFormat/>
    <w:uiPriority w:val="0"/>
    <w:rPr>
      <w:rFonts w:ascii="Calibri" w:hAnsi="Calibri" w:eastAsia="Calibri" w:cs="Calibri"/>
      <w:sz w:val="56"/>
      <w:szCs w:val="56"/>
    </w:rPr>
  </w:style>
  <w:style w:type="paragraph" w:styleId="14">
    <w:name w:val="List Paragraph"/>
    <w:qFormat/>
    <w:uiPriority w:val="0"/>
    <w:rPr>
      <w:rFonts w:ascii="Calibri" w:hAnsi="Calibri" w:eastAsia="Calibri" w:cs="Calibri"/>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15</TotalTime>
  <ScaleCrop>false</ScaleCrop>
  <LinksUpToDate>false</LinksUpToDate>
  <Application>WPS Office_12.1.23152.23152_F1E327BC-269C-435d-A152-05C5408002CA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Lahari</cp:lastModifiedBy>
  <dcterms:modified xsi:type="dcterms:W3CDTF">2026-02-26T10:28:50Z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749C49A1A269CFA18059A06970EF3386_42</vt:lpwstr>
  </property>
</Properties>
</file>