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DD594" w14:textId="2B29A6E9" w:rsidR="00CE04A5" w:rsidRPr="00CE04A5" w:rsidRDefault="00CE04A5" w:rsidP="00CE04A5">
      <w:r w:rsidRPr="00CE04A5">
        <w:rPr>
          <w:b/>
          <w:bCs/>
        </w:rPr>
        <w:t>Title</w:t>
      </w:r>
      <w:r>
        <w:t xml:space="preserve"> - </w:t>
      </w:r>
      <w:r w:rsidRPr="00CE04A5">
        <w:rPr>
          <w:b/>
          <w:bCs/>
        </w:rPr>
        <w:t>Sales Forecasting &amp; Demand Intelligence Dashboard</w:t>
      </w:r>
    </w:p>
    <w:p w14:paraId="30076CCD" w14:textId="77777777" w:rsidR="00CE04A5" w:rsidRPr="00CE04A5" w:rsidRDefault="00CE04A5" w:rsidP="00CE04A5">
      <w:r w:rsidRPr="00CE04A5">
        <w:pict w14:anchorId="60D20F68">
          <v:rect id="_x0000_i1061" style="width:0;height:1.5pt" o:hralign="center" o:hrstd="t" o:hr="t" fillcolor="#a0a0a0" stroked="f"/>
        </w:pict>
      </w:r>
    </w:p>
    <w:p w14:paraId="27E5CCBD" w14:textId="77777777" w:rsidR="00CE04A5" w:rsidRPr="00CE04A5" w:rsidRDefault="00CE04A5" w:rsidP="00CE04A5">
      <w:pPr>
        <w:rPr>
          <w:b/>
          <w:bCs/>
        </w:rPr>
      </w:pPr>
      <w:r w:rsidRPr="00CE04A5">
        <w:rPr>
          <w:b/>
          <w:bCs/>
        </w:rPr>
        <w:t>Project Overview</w:t>
      </w:r>
    </w:p>
    <w:p w14:paraId="35EC4773" w14:textId="77777777" w:rsidR="00CE04A5" w:rsidRPr="00CE04A5" w:rsidRDefault="00CE04A5" w:rsidP="00CE04A5">
      <w:r w:rsidRPr="00CE04A5">
        <w:t xml:space="preserve">This project focuses on analyzing historical sales data and presenting it through an interactive </w:t>
      </w:r>
      <w:proofErr w:type="spellStart"/>
      <w:r w:rsidRPr="00CE04A5">
        <w:t>Streamlit</w:t>
      </w:r>
      <w:proofErr w:type="spellEnd"/>
      <w:r w:rsidRPr="00CE04A5">
        <w:t xml:space="preserve"> dashboard. The dashboard allows users to explore sales performance across different regions, product categories, and time periods while also providing a simple sales forecast for future months. The goal is to support business decision-making through data visualization and predictive analytics.</w:t>
      </w:r>
    </w:p>
    <w:p w14:paraId="447DE9FC" w14:textId="77777777" w:rsidR="00CE04A5" w:rsidRPr="00CE04A5" w:rsidRDefault="00CE04A5" w:rsidP="00CE04A5">
      <w:r w:rsidRPr="00CE04A5">
        <w:pict w14:anchorId="75A5EC6F">
          <v:rect id="_x0000_i1062" style="width:0;height:1.5pt" o:hralign="center" o:hrstd="t" o:hr="t" fillcolor="#a0a0a0" stroked="f"/>
        </w:pict>
      </w:r>
    </w:p>
    <w:p w14:paraId="2D862EE8" w14:textId="77777777" w:rsidR="00CE04A5" w:rsidRPr="00CE04A5" w:rsidRDefault="00CE04A5" w:rsidP="00CE04A5">
      <w:pPr>
        <w:rPr>
          <w:b/>
          <w:bCs/>
        </w:rPr>
      </w:pPr>
      <w:r w:rsidRPr="00CE04A5">
        <w:rPr>
          <w:b/>
          <w:bCs/>
        </w:rPr>
        <w:t>Dashboard Features</w:t>
      </w:r>
    </w:p>
    <w:p w14:paraId="0FC24344" w14:textId="77777777" w:rsidR="00CE04A5" w:rsidRPr="00CE04A5" w:rsidRDefault="00CE04A5" w:rsidP="00CE04A5">
      <w:pPr>
        <w:numPr>
          <w:ilvl w:val="0"/>
          <w:numId w:val="1"/>
        </w:numPr>
      </w:pPr>
      <w:r w:rsidRPr="00CE04A5">
        <w:t xml:space="preserve">Interactive dashboard built using </w:t>
      </w:r>
      <w:proofErr w:type="spellStart"/>
      <w:r w:rsidRPr="00CE04A5">
        <w:t>Streamlit</w:t>
      </w:r>
      <w:proofErr w:type="spellEnd"/>
      <w:r w:rsidRPr="00CE04A5">
        <w:t xml:space="preserve"> </w:t>
      </w:r>
    </w:p>
    <w:p w14:paraId="2A9B3809" w14:textId="77777777" w:rsidR="00CE04A5" w:rsidRPr="00CE04A5" w:rsidRDefault="00CE04A5" w:rsidP="00CE04A5">
      <w:pPr>
        <w:numPr>
          <w:ilvl w:val="0"/>
          <w:numId w:val="1"/>
        </w:numPr>
      </w:pPr>
      <w:r w:rsidRPr="00CE04A5">
        <w:t xml:space="preserve">Region and Category filters </w:t>
      </w:r>
    </w:p>
    <w:p w14:paraId="1FC16AD1" w14:textId="77777777" w:rsidR="00CE04A5" w:rsidRPr="00CE04A5" w:rsidRDefault="00CE04A5" w:rsidP="00CE04A5">
      <w:pPr>
        <w:numPr>
          <w:ilvl w:val="0"/>
          <w:numId w:val="1"/>
        </w:numPr>
      </w:pPr>
      <w:r w:rsidRPr="00CE04A5">
        <w:t xml:space="preserve">Sales KPI cards </w:t>
      </w:r>
    </w:p>
    <w:p w14:paraId="5A2B9A95" w14:textId="77777777" w:rsidR="00CE04A5" w:rsidRPr="00CE04A5" w:rsidRDefault="00CE04A5" w:rsidP="00CE04A5">
      <w:pPr>
        <w:numPr>
          <w:ilvl w:val="0"/>
          <w:numId w:val="1"/>
        </w:numPr>
      </w:pPr>
      <w:r w:rsidRPr="00CE04A5">
        <w:t xml:space="preserve">Monthly Sales Trend visualization </w:t>
      </w:r>
    </w:p>
    <w:p w14:paraId="55D62AFB" w14:textId="77777777" w:rsidR="00CE04A5" w:rsidRPr="00CE04A5" w:rsidRDefault="00CE04A5" w:rsidP="00CE04A5">
      <w:pPr>
        <w:numPr>
          <w:ilvl w:val="0"/>
          <w:numId w:val="1"/>
        </w:numPr>
      </w:pPr>
      <w:r w:rsidRPr="00CE04A5">
        <w:t xml:space="preserve">Sales by Category and Region </w:t>
      </w:r>
    </w:p>
    <w:p w14:paraId="143BCBC2" w14:textId="77777777" w:rsidR="00CE04A5" w:rsidRPr="00CE04A5" w:rsidRDefault="00CE04A5" w:rsidP="00CE04A5">
      <w:pPr>
        <w:numPr>
          <w:ilvl w:val="0"/>
          <w:numId w:val="1"/>
        </w:numPr>
      </w:pPr>
      <w:r w:rsidRPr="00CE04A5">
        <w:t xml:space="preserve">Top 10 Best Selling Products </w:t>
      </w:r>
    </w:p>
    <w:p w14:paraId="55048C85" w14:textId="77777777" w:rsidR="00CE04A5" w:rsidRPr="00CE04A5" w:rsidRDefault="00CE04A5" w:rsidP="00CE04A5">
      <w:pPr>
        <w:numPr>
          <w:ilvl w:val="0"/>
          <w:numId w:val="1"/>
        </w:numPr>
      </w:pPr>
      <w:r w:rsidRPr="00CE04A5">
        <w:t xml:space="preserve">Average Shipping Days Analysis </w:t>
      </w:r>
    </w:p>
    <w:p w14:paraId="2A8FA941" w14:textId="77777777" w:rsidR="00CE04A5" w:rsidRPr="00CE04A5" w:rsidRDefault="00CE04A5" w:rsidP="00CE04A5">
      <w:pPr>
        <w:numPr>
          <w:ilvl w:val="0"/>
          <w:numId w:val="1"/>
        </w:numPr>
      </w:pPr>
      <w:r w:rsidRPr="00CE04A5">
        <w:t xml:space="preserve">Product Cluster Visualization (PCA) </w:t>
      </w:r>
    </w:p>
    <w:p w14:paraId="645CDB68" w14:textId="77777777" w:rsidR="00CE04A5" w:rsidRPr="00CE04A5" w:rsidRDefault="00CE04A5" w:rsidP="00CE04A5">
      <w:pPr>
        <w:numPr>
          <w:ilvl w:val="0"/>
          <w:numId w:val="1"/>
        </w:numPr>
      </w:pPr>
      <w:r w:rsidRPr="00CE04A5">
        <w:t xml:space="preserve">Sales Anomaly Detection </w:t>
      </w:r>
    </w:p>
    <w:p w14:paraId="595A18D8" w14:textId="77777777" w:rsidR="00CE04A5" w:rsidRPr="00CE04A5" w:rsidRDefault="00CE04A5" w:rsidP="00CE04A5">
      <w:pPr>
        <w:numPr>
          <w:ilvl w:val="0"/>
          <w:numId w:val="1"/>
        </w:numPr>
      </w:pPr>
      <w:r w:rsidRPr="00CE04A5">
        <w:t xml:space="preserve">Sales Forecast (1–12 Months) </w:t>
      </w:r>
    </w:p>
    <w:p w14:paraId="7077FE2B" w14:textId="77777777" w:rsidR="00CE04A5" w:rsidRPr="00CE04A5" w:rsidRDefault="00CE04A5" w:rsidP="00CE04A5">
      <w:pPr>
        <w:numPr>
          <w:ilvl w:val="0"/>
          <w:numId w:val="1"/>
        </w:numPr>
      </w:pPr>
      <w:r w:rsidRPr="00CE04A5">
        <w:t xml:space="preserve">Executive Business Summary </w:t>
      </w:r>
    </w:p>
    <w:p w14:paraId="465EA072" w14:textId="77777777" w:rsidR="00CE04A5" w:rsidRPr="00CE04A5" w:rsidRDefault="00CE04A5" w:rsidP="00CE04A5">
      <w:r w:rsidRPr="00CE04A5">
        <w:pict w14:anchorId="796C4E7D">
          <v:rect id="_x0000_i1063" style="width:0;height:1.5pt" o:hralign="center" o:hrstd="t" o:hr="t" fillcolor="#a0a0a0" stroked="f"/>
        </w:pict>
      </w:r>
    </w:p>
    <w:p w14:paraId="373E13C0" w14:textId="77777777" w:rsidR="00CE04A5" w:rsidRPr="00CE04A5" w:rsidRDefault="00CE04A5" w:rsidP="00CE04A5">
      <w:pPr>
        <w:rPr>
          <w:b/>
          <w:bCs/>
        </w:rPr>
      </w:pPr>
      <w:r w:rsidRPr="00CE04A5">
        <w:rPr>
          <w:b/>
          <w:bCs/>
        </w:rPr>
        <w:t>Key Business Insights</w:t>
      </w:r>
    </w:p>
    <w:p w14:paraId="63887A86" w14:textId="77777777" w:rsidR="00CE04A5" w:rsidRPr="00CE04A5" w:rsidRDefault="00CE04A5" w:rsidP="00CE04A5">
      <w:r w:rsidRPr="00CE04A5">
        <w:t>The analysis showed that certain regions consistently generated higher sales than others, indicating stronger market demand. Office Supplies and Technology products contributed significantly to the overall revenue, while a small number of products accounted for a large share of total sales. Shipping performance remained fairly consistent across regions, suggesting an efficient delivery process. The anomaly detection model successfully identified unusual sales values that may require further investigation.</w:t>
      </w:r>
    </w:p>
    <w:p w14:paraId="05D1555A" w14:textId="77777777" w:rsidR="00CE04A5" w:rsidRPr="00CE04A5" w:rsidRDefault="00CE04A5" w:rsidP="00CE04A5">
      <w:r w:rsidRPr="00CE04A5">
        <w:lastRenderedPageBreak/>
        <w:pict w14:anchorId="4B0C0E77">
          <v:rect id="_x0000_i1064" style="width:0;height:1.5pt" o:hralign="center" o:hrstd="t" o:hr="t" fillcolor="#a0a0a0" stroked="f"/>
        </w:pict>
      </w:r>
    </w:p>
    <w:p w14:paraId="4AC41C09" w14:textId="77777777" w:rsidR="00CE04A5" w:rsidRPr="00CE04A5" w:rsidRDefault="00CE04A5" w:rsidP="00CE04A5">
      <w:pPr>
        <w:rPr>
          <w:b/>
          <w:bCs/>
        </w:rPr>
      </w:pPr>
      <w:r w:rsidRPr="00CE04A5">
        <w:rPr>
          <w:b/>
          <w:bCs/>
        </w:rPr>
        <w:t>Forecast Summary</w:t>
      </w:r>
    </w:p>
    <w:p w14:paraId="607463E7" w14:textId="77777777" w:rsidR="00CE04A5" w:rsidRPr="00CE04A5" w:rsidRDefault="00CE04A5" w:rsidP="00CE04A5">
      <w:r w:rsidRPr="00CE04A5">
        <w:t>A Linear Regression model was used to forecast future monthly sales. Users can select a forecasting horizon ranging from one to twelve months using the dashboard sidebar. Although the model provides a simple trend-based prediction, it offers valuable insights into future sales patterns and helps support inventory planning and business strategy.</w:t>
      </w:r>
    </w:p>
    <w:p w14:paraId="6C297E91" w14:textId="77777777" w:rsidR="00CE04A5" w:rsidRPr="00CE04A5" w:rsidRDefault="00CE04A5" w:rsidP="00CE04A5">
      <w:r w:rsidRPr="00CE04A5">
        <w:pict w14:anchorId="2893CB37">
          <v:rect id="_x0000_i1065" style="width:0;height:1.5pt" o:hralign="center" o:hrstd="t" o:hr="t" fillcolor="#a0a0a0" stroked="f"/>
        </w:pict>
      </w:r>
    </w:p>
    <w:p w14:paraId="0EE95EDD" w14:textId="77777777" w:rsidR="00CE04A5" w:rsidRPr="00CE04A5" w:rsidRDefault="00CE04A5" w:rsidP="00CE04A5">
      <w:pPr>
        <w:rPr>
          <w:b/>
          <w:bCs/>
        </w:rPr>
      </w:pPr>
      <w:r w:rsidRPr="00CE04A5">
        <w:rPr>
          <w:b/>
          <w:bCs/>
        </w:rPr>
        <w:t>Technologies Used</w:t>
      </w:r>
    </w:p>
    <w:p w14:paraId="29E90433" w14:textId="77777777" w:rsidR="00CE04A5" w:rsidRPr="00CE04A5" w:rsidRDefault="00CE04A5" w:rsidP="00CE04A5">
      <w:pPr>
        <w:numPr>
          <w:ilvl w:val="0"/>
          <w:numId w:val="2"/>
        </w:numPr>
      </w:pPr>
      <w:r w:rsidRPr="00CE04A5">
        <w:t xml:space="preserve">Python </w:t>
      </w:r>
    </w:p>
    <w:p w14:paraId="6B52F00B" w14:textId="77777777" w:rsidR="00CE04A5" w:rsidRPr="00CE04A5" w:rsidRDefault="00CE04A5" w:rsidP="00CE04A5">
      <w:pPr>
        <w:numPr>
          <w:ilvl w:val="0"/>
          <w:numId w:val="2"/>
        </w:numPr>
      </w:pPr>
      <w:proofErr w:type="spellStart"/>
      <w:r w:rsidRPr="00CE04A5">
        <w:t>Streamlit</w:t>
      </w:r>
      <w:proofErr w:type="spellEnd"/>
      <w:r w:rsidRPr="00CE04A5">
        <w:t xml:space="preserve"> </w:t>
      </w:r>
    </w:p>
    <w:p w14:paraId="67CFB5D4" w14:textId="77777777" w:rsidR="00CE04A5" w:rsidRPr="00CE04A5" w:rsidRDefault="00CE04A5" w:rsidP="00CE04A5">
      <w:pPr>
        <w:numPr>
          <w:ilvl w:val="0"/>
          <w:numId w:val="2"/>
        </w:numPr>
      </w:pPr>
      <w:r w:rsidRPr="00CE04A5">
        <w:t xml:space="preserve">Pandas </w:t>
      </w:r>
    </w:p>
    <w:p w14:paraId="267F6C25" w14:textId="77777777" w:rsidR="00CE04A5" w:rsidRPr="00CE04A5" w:rsidRDefault="00CE04A5" w:rsidP="00CE04A5">
      <w:pPr>
        <w:numPr>
          <w:ilvl w:val="0"/>
          <w:numId w:val="2"/>
        </w:numPr>
      </w:pPr>
      <w:r w:rsidRPr="00CE04A5">
        <w:t xml:space="preserve">NumPy </w:t>
      </w:r>
    </w:p>
    <w:p w14:paraId="01649106" w14:textId="77777777" w:rsidR="00CE04A5" w:rsidRPr="00CE04A5" w:rsidRDefault="00CE04A5" w:rsidP="00CE04A5">
      <w:pPr>
        <w:numPr>
          <w:ilvl w:val="0"/>
          <w:numId w:val="2"/>
        </w:numPr>
      </w:pPr>
      <w:r w:rsidRPr="00CE04A5">
        <w:t xml:space="preserve">Matplotlib </w:t>
      </w:r>
    </w:p>
    <w:p w14:paraId="0A1C54E5" w14:textId="77777777" w:rsidR="00CE04A5" w:rsidRPr="00CE04A5" w:rsidRDefault="00CE04A5" w:rsidP="00CE04A5">
      <w:pPr>
        <w:numPr>
          <w:ilvl w:val="0"/>
          <w:numId w:val="2"/>
        </w:numPr>
      </w:pPr>
      <w:r w:rsidRPr="00CE04A5">
        <w:t xml:space="preserve">Seaborn </w:t>
      </w:r>
    </w:p>
    <w:p w14:paraId="7BF19421" w14:textId="77777777" w:rsidR="00CE04A5" w:rsidRPr="00CE04A5" w:rsidRDefault="00CE04A5" w:rsidP="00CE04A5">
      <w:pPr>
        <w:numPr>
          <w:ilvl w:val="0"/>
          <w:numId w:val="2"/>
        </w:numPr>
      </w:pPr>
      <w:r w:rsidRPr="00CE04A5">
        <w:t xml:space="preserve">Scikit-learn </w:t>
      </w:r>
    </w:p>
    <w:p w14:paraId="7DCCB181" w14:textId="77777777" w:rsidR="00CE04A5" w:rsidRPr="00CE04A5" w:rsidRDefault="00CE04A5" w:rsidP="00CE04A5">
      <w:r w:rsidRPr="00CE04A5">
        <w:pict w14:anchorId="48E7CA9B">
          <v:rect id="_x0000_i1066" style="width:0;height:1.5pt" o:hralign="center" o:hrstd="t" o:hr="t" fillcolor="#a0a0a0" stroked="f"/>
        </w:pict>
      </w:r>
    </w:p>
    <w:p w14:paraId="30C29FAB" w14:textId="77777777" w:rsidR="00CE04A5" w:rsidRPr="00CE04A5" w:rsidRDefault="00CE04A5" w:rsidP="00CE04A5">
      <w:pPr>
        <w:rPr>
          <w:b/>
          <w:bCs/>
        </w:rPr>
      </w:pPr>
      <w:r w:rsidRPr="00CE04A5">
        <w:rPr>
          <w:b/>
          <w:bCs/>
        </w:rPr>
        <w:t>Conclusion</w:t>
      </w:r>
    </w:p>
    <w:p w14:paraId="35743C10" w14:textId="77777777" w:rsidR="00CE04A5" w:rsidRPr="00CE04A5" w:rsidRDefault="00CE04A5" w:rsidP="00CE04A5">
      <w:r w:rsidRPr="00CE04A5">
        <w:t>The Sales Forecasting Dashboard successfully combines data analysis, visualization, anomaly detection, clustering, and forecasting into a single interactive application. It enables business users to monitor sales performance, identify important trends, detect unusual sales behavior, and estimate future demand. The project demonstrates how data science techniques can support informed business decisions through an easy-to-use dashboard.</w:t>
      </w:r>
    </w:p>
    <w:p w14:paraId="5427A308" w14:textId="1C781B64" w:rsidR="004D3383" w:rsidRDefault="004D3383"/>
    <w:sectPr w:rsidR="004D33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6D6FD8"/>
    <w:multiLevelType w:val="multilevel"/>
    <w:tmpl w:val="16BA3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C5612D"/>
    <w:multiLevelType w:val="multilevel"/>
    <w:tmpl w:val="9506A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6331251">
    <w:abstractNumId w:val="0"/>
  </w:num>
  <w:num w:numId="2" w16cid:durableId="1374611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4A5"/>
    <w:rsid w:val="0003588F"/>
    <w:rsid w:val="00153C9C"/>
    <w:rsid w:val="004D3383"/>
    <w:rsid w:val="00552E63"/>
    <w:rsid w:val="009A0531"/>
    <w:rsid w:val="00A86EBF"/>
    <w:rsid w:val="00CE04A5"/>
    <w:rsid w:val="00DA69AC"/>
    <w:rsid w:val="00FF66D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744DB"/>
  <w15:chartTrackingRefBased/>
  <w15:docId w15:val="{01D1AEF0-B109-4D30-B5B7-0814DF779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04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04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04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04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04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04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04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04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04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04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04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04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04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04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04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04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04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04A5"/>
    <w:rPr>
      <w:rFonts w:eastAsiaTheme="majorEastAsia" w:cstheme="majorBidi"/>
      <w:color w:val="272727" w:themeColor="text1" w:themeTint="D8"/>
    </w:rPr>
  </w:style>
  <w:style w:type="paragraph" w:styleId="Title">
    <w:name w:val="Title"/>
    <w:basedOn w:val="Normal"/>
    <w:next w:val="Normal"/>
    <w:link w:val="TitleChar"/>
    <w:uiPriority w:val="10"/>
    <w:qFormat/>
    <w:rsid w:val="00CE04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04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04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04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04A5"/>
    <w:pPr>
      <w:spacing w:before="160"/>
      <w:jc w:val="center"/>
    </w:pPr>
    <w:rPr>
      <w:i/>
      <w:iCs/>
      <w:color w:val="404040" w:themeColor="text1" w:themeTint="BF"/>
    </w:rPr>
  </w:style>
  <w:style w:type="character" w:customStyle="1" w:styleId="QuoteChar">
    <w:name w:val="Quote Char"/>
    <w:basedOn w:val="DefaultParagraphFont"/>
    <w:link w:val="Quote"/>
    <w:uiPriority w:val="29"/>
    <w:rsid w:val="00CE04A5"/>
    <w:rPr>
      <w:i/>
      <w:iCs/>
      <w:color w:val="404040" w:themeColor="text1" w:themeTint="BF"/>
    </w:rPr>
  </w:style>
  <w:style w:type="paragraph" w:styleId="ListParagraph">
    <w:name w:val="List Paragraph"/>
    <w:basedOn w:val="Normal"/>
    <w:uiPriority w:val="34"/>
    <w:qFormat/>
    <w:rsid w:val="00CE04A5"/>
    <w:pPr>
      <w:ind w:left="720"/>
      <w:contextualSpacing/>
    </w:pPr>
  </w:style>
  <w:style w:type="character" w:styleId="IntenseEmphasis">
    <w:name w:val="Intense Emphasis"/>
    <w:basedOn w:val="DefaultParagraphFont"/>
    <w:uiPriority w:val="21"/>
    <w:qFormat/>
    <w:rsid w:val="00CE04A5"/>
    <w:rPr>
      <w:i/>
      <w:iCs/>
      <w:color w:val="2F5496" w:themeColor="accent1" w:themeShade="BF"/>
    </w:rPr>
  </w:style>
  <w:style w:type="paragraph" w:styleId="IntenseQuote">
    <w:name w:val="Intense Quote"/>
    <w:basedOn w:val="Normal"/>
    <w:next w:val="Normal"/>
    <w:link w:val="IntenseQuoteChar"/>
    <w:uiPriority w:val="30"/>
    <w:qFormat/>
    <w:rsid w:val="00CE04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04A5"/>
    <w:rPr>
      <w:i/>
      <w:iCs/>
      <w:color w:val="2F5496" w:themeColor="accent1" w:themeShade="BF"/>
    </w:rPr>
  </w:style>
  <w:style w:type="character" w:styleId="IntenseReference">
    <w:name w:val="Intense Reference"/>
    <w:basedOn w:val="DefaultParagraphFont"/>
    <w:uiPriority w:val="32"/>
    <w:qFormat/>
    <w:rsid w:val="00CE04A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340</Words>
  <Characters>1941</Characters>
  <Application>Microsoft Office Word</Application>
  <DocSecurity>0</DocSecurity>
  <Lines>16</Lines>
  <Paragraphs>4</Paragraphs>
  <ScaleCrop>false</ScaleCrop>
  <Company/>
  <LinksUpToDate>false</LinksUpToDate>
  <CharactersWithSpaces>2277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Lahase</dc:creator>
  <cp:keywords/>
  <dc:description/>
  <cp:lastModifiedBy>Yash Lahase</cp:lastModifiedBy>
  <cp:revision>1</cp:revision>
  <dcterms:created xsi:type="dcterms:W3CDTF">2026-07-13T16:29:00Z</dcterms:created>
  <dcterms:modified xsi:type="dcterms:W3CDTF">2026-07-13T16:30:00Z</dcterms:modified>
</cp:coreProperties>
</file>