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672" w:rsidRDefault="006C1034" w:rsidP="00EA2176">
      <w:pPr>
        <w:pStyle w:val="Title"/>
      </w:pPr>
      <w:r>
        <w:t xml:space="preserve">Análisis de requerimientos de </w:t>
      </w:r>
      <w:proofErr w:type="spellStart"/>
      <w:r>
        <w:t>Fersum</w:t>
      </w:r>
      <w:proofErr w:type="spellEnd"/>
    </w:p>
    <w:p w:rsidR="006C1034" w:rsidRPr="006411E3" w:rsidRDefault="006C1034" w:rsidP="006C1034">
      <w:pPr>
        <w:pStyle w:val="ListParagraph"/>
        <w:numPr>
          <w:ilvl w:val="0"/>
          <w:numId w:val="1"/>
        </w:numPr>
        <w:rPr>
          <w:b/>
        </w:rPr>
      </w:pPr>
      <w:r w:rsidRPr="006411E3">
        <w:rPr>
          <w:b/>
        </w:rPr>
        <w:t>Modificación de pie de página en paso 4 de cotización</w:t>
      </w:r>
    </w:p>
    <w:p w:rsidR="00EA2176" w:rsidRDefault="00EA2176" w:rsidP="00EA2176">
      <w:r>
        <w:t>Horas:</w:t>
      </w:r>
      <w:r w:rsidR="00D13066">
        <w:t xml:space="preserve"> </w:t>
      </w:r>
      <w:r w:rsidR="008D6869">
        <w:t>2</w:t>
      </w:r>
    </w:p>
    <w:p w:rsidR="00EA2176" w:rsidRDefault="00D13066" w:rsidP="00723D03">
      <w:pPr>
        <w:pStyle w:val="ListParagraph"/>
        <w:numPr>
          <w:ilvl w:val="0"/>
          <w:numId w:val="3"/>
        </w:numPr>
      </w:pPr>
      <w:r>
        <w:t xml:space="preserve">Convertir el campo de “Pie de página” en el último paso de la cotización a </w:t>
      </w:r>
      <w:proofErr w:type="spellStart"/>
      <w:r>
        <w:t>multilínea</w:t>
      </w:r>
      <w:proofErr w:type="spellEnd"/>
      <w:r>
        <w:t>, de modo que los usuarios puedan incluir más de una línea en el archivo PDF de la cotización</w:t>
      </w:r>
    </w:p>
    <w:p w:rsidR="00723D03" w:rsidRDefault="00723D03" w:rsidP="00723D03">
      <w:pPr>
        <w:pStyle w:val="ListParagraph"/>
        <w:numPr>
          <w:ilvl w:val="0"/>
          <w:numId w:val="3"/>
        </w:numPr>
      </w:pPr>
      <w:r>
        <w:t>Dicho campo deberá ser impreso en negritas en el PDF</w:t>
      </w:r>
    </w:p>
    <w:p w:rsidR="006411E3" w:rsidRDefault="00F474BB">
      <w:pPr>
        <w:rPr>
          <w:b/>
        </w:rPr>
      </w:pPr>
      <w:r>
        <w:rPr>
          <w:b/>
          <w:noProof/>
          <w:lang w:val="en-US"/>
        </w:rPr>
        <w:drawing>
          <wp:inline distT="0" distB="0" distL="0" distR="0">
            <wp:extent cx="6848475" cy="5086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848475" cy="5086350"/>
                    </a:xfrm>
                    <a:prstGeom prst="rect">
                      <a:avLst/>
                    </a:prstGeom>
                    <a:noFill/>
                    <a:ln w="9525">
                      <a:noFill/>
                      <a:miter lim="800000"/>
                      <a:headEnd/>
                      <a:tailEnd/>
                    </a:ln>
                  </pic:spPr>
                </pic:pic>
              </a:graphicData>
            </a:graphic>
          </wp:inline>
        </w:drawing>
      </w:r>
    </w:p>
    <w:p w:rsidR="008D6869" w:rsidRPr="008D6869" w:rsidRDefault="008D6869">
      <w:r w:rsidRPr="008D6869">
        <w:t>Dicho</w:t>
      </w:r>
      <w:r>
        <w:t xml:space="preserve"> campo ya es </w:t>
      </w:r>
      <w:proofErr w:type="spellStart"/>
      <w:r>
        <w:t>multilínea</w:t>
      </w:r>
      <w:proofErr w:type="spellEnd"/>
      <w:r>
        <w:t xml:space="preserve"> en las preferencias de usuario</w:t>
      </w:r>
    </w:p>
    <w:p w:rsidR="008D6869" w:rsidRDefault="008D6869">
      <w:pPr>
        <w:rPr>
          <w:b/>
        </w:rPr>
      </w:pPr>
    </w:p>
    <w:p w:rsidR="00D13066" w:rsidRDefault="00D13066">
      <w:pPr>
        <w:rPr>
          <w:b/>
        </w:rPr>
      </w:pPr>
      <w:r>
        <w:rPr>
          <w:b/>
        </w:rPr>
        <w:br w:type="page"/>
      </w:r>
    </w:p>
    <w:p w:rsidR="006C1034" w:rsidRPr="006411E3" w:rsidRDefault="006C1034" w:rsidP="006C1034">
      <w:pPr>
        <w:pStyle w:val="ListParagraph"/>
        <w:numPr>
          <w:ilvl w:val="0"/>
          <w:numId w:val="1"/>
        </w:numPr>
        <w:rPr>
          <w:b/>
        </w:rPr>
      </w:pPr>
      <w:r w:rsidRPr="006411E3">
        <w:rPr>
          <w:b/>
        </w:rPr>
        <w:lastRenderedPageBreak/>
        <w:t>Modificación de notas en PDF</w:t>
      </w:r>
    </w:p>
    <w:p w:rsidR="00EA2176" w:rsidRDefault="00EA2176" w:rsidP="00EA2176">
      <w:r>
        <w:t>Horas:</w:t>
      </w:r>
      <w:r w:rsidR="008D6869">
        <w:t xml:space="preserve"> 3</w:t>
      </w:r>
    </w:p>
    <w:p w:rsidR="008D6869" w:rsidRDefault="008D6869" w:rsidP="00EA2176">
      <w:r>
        <w:t xml:space="preserve">El campo Notas del </w:t>
      </w:r>
      <w:r w:rsidR="00EC30B6">
        <w:t>último</w:t>
      </w:r>
      <w:r>
        <w:t xml:space="preserve"> paso de la cotización, deberá ser resaltado en el </w:t>
      </w:r>
      <w:proofErr w:type="spellStart"/>
      <w:r>
        <w:t>el</w:t>
      </w:r>
      <w:proofErr w:type="spellEnd"/>
      <w:r>
        <w:t xml:space="preserve"> archivo PDF resultante, generando una tabla de una sola celda con fondo de color azul celeste. Al campo se le tendrá que anteponer una línea fija con el texto “Observaciones:”</w:t>
      </w:r>
      <w:r w:rsidR="00723D03">
        <w:t xml:space="preserve">. La fuente deberá ser itálica y </w:t>
      </w:r>
      <w:r w:rsidR="00A2239C">
        <w:t>negrita</w:t>
      </w:r>
    </w:p>
    <w:p w:rsidR="008D6869" w:rsidRDefault="008D6869" w:rsidP="00EA2176">
      <w:r>
        <w:t>Ejemplo:</w:t>
      </w:r>
    </w:p>
    <w:p w:rsidR="008D6869" w:rsidRDefault="008D6869" w:rsidP="00EA2176">
      <w:r>
        <w:object w:dxaOrig="9900"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4.75pt" o:ole="">
            <v:imagedata r:id="rId8" o:title=""/>
          </v:shape>
          <o:OLEObject Type="Embed" ProgID="PBrush" ShapeID="_x0000_i1025" DrawAspect="Content" ObjectID="_1465289784" r:id="rId9"/>
        </w:object>
      </w:r>
    </w:p>
    <w:p w:rsidR="00EA2176" w:rsidRPr="00EC30B6" w:rsidRDefault="008D6869" w:rsidP="00EA2176">
      <w:pPr>
        <w:rPr>
          <w:i/>
        </w:rPr>
      </w:pPr>
      <w:r w:rsidRPr="00EC30B6">
        <w:rPr>
          <w:i/>
        </w:rPr>
        <w:t>Notas técnicas:</w:t>
      </w:r>
    </w:p>
    <w:p w:rsidR="008D6869" w:rsidRPr="00EC30B6" w:rsidRDefault="008D6869" w:rsidP="00EA2176">
      <w:pPr>
        <w:rPr>
          <w:i/>
        </w:rPr>
      </w:pPr>
      <w:r w:rsidRPr="00EC30B6">
        <w:rPr>
          <w:i/>
        </w:rPr>
        <w:t>El color de fondo será modificable por una variable en las configuraciones de base de datos</w:t>
      </w:r>
      <w:r w:rsidR="00EC30B6" w:rsidRPr="00EC30B6">
        <w:rPr>
          <w:i/>
        </w:rPr>
        <w:t xml:space="preserve"> para fácil modificación</w:t>
      </w:r>
    </w:p>
    <w:p w:rsidR="006411E3" w:rsidRDefault="006411E3">
      <w:pPr>
        <w:rPr>
          <w:b/>
        </w:rPr>
      </w:pPr>
      <w:r>
        <w:rPr>
          <w:b/>
        </w:rPr>
        <w:br w:type="page"/>
      </w:r>
    </w:p>
    <w:p w:rsidR="006C1034" w:rsidRPr="006411E3" w:rsidRDefault="006C1034" w:rsidP="006C1034">
      <w:pPr>
        <w:pStyle w:val="ListParagraph"/>
        <w:numPr>
          <w:ilvl w:val="0"/>
          <w:numId w:val="1"/>
        </w:numPr>
        <w:rPr>
          <w:b/>
        </w:rPr>
      </w:pPr>
      <w:r w:rsidRPr="006411E3">
        <w:rPr>
          <w:b/>
        </w:rPr>
        <w:lastRenderedPageBreak/>
        <w:t>Modificación de encabezado en PDF: logotipo, n</w:t>
      </w:r>
      <w:r w:rsidR="00A90F19" w:rsidRPr="00A90F19">
        <w:rPr>
          <w:b/>
        </w:rPr>
        <w:t>ú</w:t>
      </w:r>
      <w:r w:rsidRPr="006411E3">
        <w:rPr>
          <w:b/>
        </w:rPr>
        <w:t>mero de cotización y lugar y fecha</w:t>
      </w:r>
    </w:p>
    <w:p w:rsidR="00EA2176" w:rsidRDefault="00EA2176" w:rsidP="00EA2176">
      <w:r>
        <w:t>Horas:</w:t>
      </w:r>
      <w:r w:rsidR="00A90F19">
        <w:t xml:space="preserve"> 4</w:t>
      </w:r>
    </w:p>
    <w:p w:rsidR="00EA2176" w:rsidRDefault="00A90F19" w:rsidP="00EA2176">
      <w:r>
        <w:t>Mover logo, n</w:t>
      </w:r>
      <w:r w:rsidRPr="00A90F19">
        <w:t>ú</w:t>
      </w:r>
      <w:r>
        <w:t>mero de cotización y lugar y fecha a una tabla al principio de la cotización parecido al siguiente diseño:</w:t>
      </w:r>
    </w:p>
    <w:p w:rsidR="00A90F19" w:rsidRDefault="00D7662F" w:rsidP="00EA2176">
      <w:r>
        <w:object w:dxaOrig="9945" w:dyaOrig="1635">
          <v:shape id="_x0000_i1026" type="#_x0000_t75" style="width:468pt;height:77.25pt" o:ole="">
            <v:imagedata r:id="rId10" o:title=""/>
          </v:shape>
          <o:OLEObject Type="Embed" ProgID="PBrush" ShapeID="_x0000_i1026" DrawAspect="Content" ObjectID="_1465289785" r:id="rId11"/>
        </w:object>
      </w:r>
    </w:p>
    <w:p w:rsidR="00D7662F" w:rsidRDefault="00D7662F" w:rsidP="00EA2176">
      <w:r>
        <w:t>No mostrar líneas de la tabla. Justificar número de cotización y lugar y fecha a la derecha en sus respectivas celdas</w:t>
      </w:r>
      <w:r w:rsidR="00E3299E">
        <w:t>. De esta manera, estaremos aprovechando mejor el espacio de arriba de la cotización</w:t>
      </w:r>
    </w:p>
    <w:p w:rsidR="006411E3" w:rsidRDefault="006411E3">
      <w:pPr>
        <w:rPr>
          <w:b/>
        </w:rPr>
      </w:pPr>
      <w:r>
        <w:rPr>
          <w:b/>
        </w:rPr>
        <w:br w:type="page"/>
      </w:r>
    </w:p>
    <w:p w:rsidR="006C1034" w:rsidRPr="006411E3" w:rsidRDefault="006C1034" w:rsidP="006C1034">
      <w:pPr>
        <w:pStyle w:val="ListParagraph"/>
        <w:numPr>
          <w:ilvl w:val="0"/>
          <w:numId w:val="1"/>
        </w:numPr>
        <w:rPr>
          <w:b/>
        </w:rPr>
      </w:pPr>
      <w:r w:rsidRPr="006411E3">
        <w:rPr>
          <w:b/>
        </w:rPr>
        <w:lastRenderedPageBreak/>
        <w:t>Modificaciones de tabla en paso 3</w:t>
      </w:r>
    </w:p>
    <w:p w:rsidR="00EA2176" w:rsidRDefault="00EA2176" w:rsidP="00EA2176">
      <w:r>
        <w:t>Horas:</w:t>
      </w:r>
      <w:r w:rsidR="008A3A74">
        <w:t xml:space="preserve"> 3</w:t>
      </w:r>
    </w:p>
    <w:p w:rsidR="00EA2176" w:rsidRDefault="000018CC" w:rsidP="00EA2176">
      <w:r>
        <w:t>Las columnas en el paso 3 de la aplicación deberán quedar en el siguiente orden:</w:t>
      </w:r>
    </w:p>
    <w:tbl>
      <w:tblPr>
        <w:tblStyle w:val="TableGrid"/>
        <w:tblW w:w="0" w:type="auto"/>
        <w:tblLook w:val="04A0" w:firstRow="1" w:lastRow="0" w:firstColumn="1" w:lastColumn="0" w:noHBand="0" w:noVBand="1"/>
      </w:tblPr>
      <w:tblGrid>
        <w:gridCol w:w="10940"/>
      </w:tblGrid>
      <w:tr w:rsidR="000168CA" w:rsidRPr="000168CA" w:rsidTr="000168CA">
        <w:tc>
          <w:tcPr>
            <w:tcW w:w="10940" w:type="dxa"/>
          </w:tcPr>
          <w:p w:rsidR="000168CA" w:rsidRPr="000168CA" w:rsidRDefault="000168CA" w:rsidP="000168CA">
            <w:pPr>
              <w:pStyle w:val="ListParagraph"/>
              <w:numPr>
                <w:ilvl w:val="0"/>
                <w:numId w:val="4"/>
              </w:numPr>
            </w:pPr>
            <w:r w:rsidRPr="000168CA">
              <w:t>Diámetro</w:t>
            </w:r>
            <w:r w:rsidR="007330F7">
              <w:t xml:space="preserve"> (sin modificación)</w:t>
            </w:r>
          </w:p>
          <w:p w:rsidR="000168CA" w:rsidRPr="000168CA" w:rsidRDefault="000168CA" w:rsidP="000168CA">
            <w:pPr>
              <w:pStyle w:val="ListParagraph"/>
              <w:numPr>
                <w:ilvl w:val="0"/>
                <w:numId w:val="4"/>
              </w:numPr>
            </w:pPr>
            <w:r w:rsidRPr="000168CA">
              <w:t>Espesor</w:t>
            </w:r>
            <w:r w:rsidR="007330F7">
              <w:t xml:space="preserve"> (sin modificación)</w:t>
            </w:r>
          </w:p>
          <w:p w:rsidR="000168CA" w:rsidRDefault="000168CA" w:rsidP="000168CA">
            <w:pPr>
              <w:pStyle w:val="ListParagraph"/>
              <w:numPr>
                <w:ilvl w:val="0"/>
                <w:numId w:val="4"/>
              </w:numPr>
            </w:pPr>
            <w:r w:rsidRPr="000168CA">
              <w:t>Cantidad requerida (</w:t>
            </w:r>
            <w:r w:rsidR="007330F7">
              <w:t xml:space="preserve">agregada, </w:t>
            </w:r>
            <w:r w:rsidRPr="000168CA">
              <w:t>no editable en este paso)</w:t>
            </w:r>
          </w:p>
          <w:p w:rsidR="000168CA" w:rsidRDefault="000168CA" w:rsidP="000168CA">
            <w:pPr>
              <w:pStyle w:val="ListParagraph"/>
              <w:numPr>
                <w:ilvl w:val="0"/>
                <w:numId w:val="4"/>
              </w:numPr>
            </w:pPr>
            <w:r>
              <w:t>Peso lineal</w:t>
            </w:r>
            <w:r w:rsidR="007330F7">
              <w:t xml:space="preserve"> (mover antes de precio)</w:t>
            </w:r>
          </w:p>
          <w:p w:rsidR="000168CA" w:rsidRDefault="000168CA" w:rsidP="000168CA">
            <w:pPr>
              <w:pStyle w:val="ListParagraph"/>
              <w:numPr>
                <w:ilvl w:val="0"/>
                <w:numId w:val="4"/>
              </w:numPr>
            </w:pPr>
            <w:r>
              <w:t>Precio</w:t>
            </w:r>
            <w:r w:rsidR="007330F7">
              <w:t xml:space="preserve"> (sin modificación)</w:t>
            </w:r>
          </w:p>
          <w:p w:rsidR="007330F7" w:rsidRDefault="007330F7" w:rsidP="000168CA">
            <w:pPr>
              <w:pStyle w:val="ListParagraph"/>
              <w:numPr>
                <w:ilvl w:val="0"/>
                <w:numId w:val="4"/>
              </w:numPr>
            </w:pPr>
            <w:r>
              <w:t>Moneda (sin modificación)</w:t>
            </w:r>
          </w:p>
          <w:p w:rsidR="000168CA" w:rsidRDefault="000168CA" w:rsidP="000168CA">
            <w:pPr>
              <w:pStyle w:val="ListParagraph"/>
              <w:numPr>
                <w:ilvl w:val="0"/>
                <w:numId w:val="4"/>
              </w:numPr>
            </w:pPr>
            <w:r>
              <w:t>Peso (</w:t>
            </w:r>
            <w:r w:rsidR="00606416">
              <w:t xml:space="preserve">cambiar </w:t>
            </w:r>
            <w:r w:rsidR="00026D95">
              <w:t>encabezado de columna</w:t>
            </w:r>
            <w:r>
              <w:t xml:space="preserve"> a “Peso total”)</w:t>
            </w:r>
          </w:p>
          <w:p w:rsidR="007330F7" w:rsidRDefault="007330F7" w:rsidP="000168CA">
            <w:pPr>
              <w:pStyle w:val="ListParagraph"/>
              <w:numPr>
                <w:ilvl w:val="0"/>
                <w:numId w:val="4"/>
              </w:numPr>
            </w:pPr>
            <w:r>
              <w:t>Condiciones de entrega (sin modificación)</w:t>
            </w:r>
          </w:p>
          <w:p w:rsidR="007330F7" w:rsidRPr="000168CA" w:rsidRDefault="007330F7" w:rsidP="000168CA">
            <w:pPr>
              <w:pStyle w:val="ListParagraph"/>
              <w:numPr>
                <w:ilvl w:val="0"/>
                <w:numId w:val="4"/>
              </w:numPr>
            </w:pPr>
            <w:r>
              <w:t>Tiempo de entrega (sin modificación)</w:t>
            </w:r>
          </w:p>
        </w:tc>
      </w:tr>
    </w:tbl>
    <w:p w:rsidR="006411E3" w:rsidRDefault="006411E3">
      <w:pPr>
        <w:rPr>
          <w:b/>
        </w:rPr>
      </w:pPr>
      <w:r>
        <w:rPr>
          <w:b/>
        </w:rPr>
        <w:br w:type="page"/>
      </w:r>
    </w:p>
    <w:p w:rsidR="006C1034" w:rsidRPr="006411E3" w:rsidRDefault="006C1034" w:rsidP="006C1034">
      <w:pPr>
        <w:pStyle w:val="ListParagraph"/>
        <w:numPr>
          <w:ilvl w:val="0"/>
          <w:numId w:val="1"/>
        </w:numPr>
        <w:rPr>
          <w:b/>
        </w:rPr>
      </w:pPr>
      <w:r w:rsidRPr="006411E3">
        <w:rPr>
          <w:b/>
        </w:rPr>
        <w:lastRenderedPageBreak/>
        <w:t>Modificaciones de tabla de PDF</w:t>
      </w:r>
    </w:p>
    <w:p w:rsidR="00EA2176" w:rsidRDefault="00EA2176" w:rsidP="00EA2176">
      <w:r>
        <w:t>Horas:</w:t>
      </w:r>
      <w:r w:rsidR="003624B9">
        <w:t xml:space="preserve"> </w:t>
      </w:r>
      <w:r w:rsidR="007F38E5">
        <w:t>8</w:t>
      </w:r>
    </w:p>
    <w:p w:rsidR="006411E3" w:rsidRDefault="00C27EF6" w:rsidP="00C27EF6">
      <w:pPr>
        <w:pStyle w:val="ListParagraph"/>
        <w:numPr>
          <w:ilvl w:val="0"/>
          <w:numId w:val="5"/>
        </w:numPr>
      </w:pPr>
      <w:r>
        <w:t>Agregar columna “Peso Lineal” antes de columna “Precio + IVA”, viene del paso 3 de la cotización. Precisión a 3 decimales. En la barra de unidades, esta columna debe mostrar “Kg/m”</w:t>
      </w:r>
    </w:p>
    <w:p w:rsidR="00440BE1" w:rsidRDefault="00611F6C" w:rsidP="00C27EF6">
      <w:pPr>
        <w:pStyle w:val="ListParagraph"/>
        <w:numPr>
          <w:ilvl w:val="0"/>
          <w:numId w:val="5"/>
        </w:numPr>
      </w:pPr>
      <w:r>
        <w:t>Renombrar columna “Peso” a “Peso Total”</w:t>
      </w:r>
    </w:p>
    <w:p w:rsidR="00611F6C" w:rsidRDefault="00611F6C" w:rsidP="00C27EF6">
      <w:pPr>
        <w:pStyle w:val="ListParagraph"/>
        <w:numPr>
          <w:ilvl w:val="0"/>
          <w:numId w:val="5"/>
        </w:numPr>
      </w:pPr>
      <w:r>
        <w:t>Renombrar columna “Espesor” a “Espesor de Pared”</w:t>
      </w:r>
    </w:p>
    <w:p w:rsidR="00257662" w:rsidRDefault="00257662" w:rsidP="00C27EF6">
      <w:pPr>
        <w:pStyle w:val="ListParagraph"/>
        <w:numPr>
          <w:ilvl w:val="0"/>
          <w:numId w:val="5"/>
        </w:numPr>
      </w:pPr>
      <w:r>
        <w:t>Renombrar columna “Precio + IVA” a “Precio”</w:t>
      </w:r>
    </w:p>
    <w:p w:rsidR="00257662" w:rsidRDefault="00257662" w:rsidP="00C27EF6">
      <w:pPr>
        <w:pStyle w:val="ListParagraph"/>
        <w:numPr>
          <w:ilvl w:val="0"/>
          <w:numId w:val="5"/>
        </w:numPr>
      </w:pPr>
      <w:r>
        <w:t>Unidades de columna “Cantidad Requerida”</w:t>
      </w:r>
      <w:r w:rsidR="00D070BF">
        <w:t xml:space="preserve">. Se debe de tomar </w:t>
      </w:r>
      <w:r w:rsidR="00B723B6">
        <w:t>las unidades del primer renglón y poner dicha unidad en la barra resaltada abajo del encabezado de columna (segunda línea en la tabla, con fondo de color)</w:t>
      </w:r>
    </w:p>
    <w:p w:rsidR="00B723B6" w:rsidRDefault="00257662" w:rsidP="00B723B6">
      <w:pPr>
        <w:pStyle w:val="ListParagraph"/>
        <w:numPr>
          <w:ilvl w:val="0"/>
          <w:numId w:val="5"/>
        </w:numPr>
      </w:pPr>
      <w:r>
        <w:t>Unidades de columna “Precio + IVA”</w:t>
      </w:r>
      <w:r w:rsidR="00B723B6">
        <w:t>. Se debe de tomar las unidades del primer renglón y poner dicha unidad en la barra resaltada abajo del encabezado de columna (segunda línea en la tabla, con fondo de color)</w:t>
      </w:r>
    </w:p>
    <w:p w:rsidR="00624D2C" w:rsidRDefault="00624D2C" w:rsidP="00B723B6">
      <w:pPr>
        <w:pStyle w:val="ListParagraph"/>
        <w:numPr>
          <w:ilvl w:val="0"/>
          <w:numId w:val="5"/>
        </w:numPr>
      </w:pPr>
      <w:r>
        <w:t>Modificar la columna “Diámetro Nominal”. Esta columna debe ser dividida en dos, para mostrar el diámetro nominal y el exterior en el PDF de las cotizaciones</w:t>
      </w:r>
    </w:p>
    <w:p w:rsidR="00624D2C" w:rsidRDefault="00624D2C" w:rsidP="00624D2C">
      <w:pPr>
        <w:pStyle w:val="ListParagraph"/>
        <w:ind w:left="360"/>
      </w:pPr>
      <w:r>
        <w:t>NOTA: el diámetro exterior ya existe en el catálogo de diámetros y solo es cuestión de mostrarlo en la nueva columna de la tabla</w:t>
      </w:r>
    </w:p>
    <w:p w:rsidR="00624D2C" w:rsidRDefault="00624D2C" w:rsidP="00624D2C">
      <w:pPr>
        <w:pStyle w:val="ListParagraph"/>
        <w:ind w:left="360"/>
      </w:pPr>
      <w:r>
        <w:t>Ejemplo:</w:t>
      </w:r>
    </w:p>
    <w:tbl>
      <w:tblPr>
        <w:tblStyle w:val="TableGrid"/>
        <w:tblW w:w="0" w:type="auto"/>
        <w:tblLook w:val="04A0" w:firstRow="1" w:lastRow="0" w:firstColumn="1" w:lastColumn="0" w:noHBand="0" w:noVBand="1"/>
      </w:tblPr>
      <w:tblGrid>
        <w:gridCol w:w="1048"/>
        <w:gridCol w:w="1055"/>
        <w:gridCol w:w="1067"/>
        <w:gridCol w:w="1030"/>
        <w:gridCol w:w="1030"/>
        <w:gridCol w:w="1030"/>
        <w:gridCol w:w="1030"/>
        <w:gridCol w:w="1030"/>
        <w:gridCol w:w="1030"/>
      </w:tblGrid>
      <w:tr w:rsidR="00624D2C" w:rsidRPr="00DE161B" w:rsidTr="00AA69FA">
        <w:tc>
          <w:tcPr>
            <w:tcW w:w="2103" w:type="dxa"/>
            <w:gridSpan w:val="2"/>
          </w:tcPr>
          <w:p w:rsidR="00624D2C" w:rsidRDefault="00624D2C" w:rsidP="00AA69FA">
            <w:r>
              <w:t>Diámetro</w:t>
            </w:r>
          </w:p>
        </w:tc>
        <w:tc>
          <w:tcPr>
            <w:tcW w:w="1067" w:type="dxa"/>
            <w:vMerge w:val="restart"/>
          </w:tcPr>
          <w:p w:rsidR="00624D2C" w:rsidRDefault="00624D2C" w:rsidP="00AA69FA">
            <w:r>
              <w:t>Espesor de pared</w:t>
            </w:r>
          </w:p>
        </w:tc>
        <w:tc>
          <w:tcPr>
            <w:tcW w:w="1030" w:type="dxa"/>
            <w:vMerge w:val="restart"/>
          </w:tcPr>
          <w:p w:rsidR="00624D2C" w:rsidRDefault="00624D2C" w:rsidP="00AA69FA"/>
        </w:tc>
        <w:tc>
          <w:tcPr>
            <w:tcW w:w="1030" w:type="dxa"/>
            <w:vMerge w:val="restart"/>
          </w:tcPr>
          <w:p w:rsidR="00624D2C" w:rsidRDefault="00624D2C" w:rsidP="00AA69FA"/>
        </w:tc>
        <w:tc>
          <w:tcPr>
            <w:tcW w:w="1030" w:type="dxa"/>
            <w:vMerge w:val="restart"/>
          </w:tcPr>
          <w:p w:rsidR="00624D2C" w:rsidRDefault="00624D2C" w:rsidP="00AA69FA"/>
        </w:tc>
        <w:tc>
          <w:tcPr>
            <w:tcW w:w="1030" w:type="dxa"/>
            <w:vMerge w:val="restart"/>
          </w:tcPr>
          <w:p w:rsidR="00624D2C" w:rsidRDefault="00624D2C" w:rsidP="00AA69FA"/>
        </w:tc>
        <w:tc>
          <w:tcPr>
            <w:tcW w:w="1030" w:type="dxa"/>
            <w:vMerge w:val="restart"/>
          </w:tcPr>
          <w:p w:rsidR="00624D2C" w:rsidRDefault="00624D2C" w:rsidP="00AA69FA"/>
        </w:tc>
        <w:tc>
          <w:tcPr>
            <w:tcW w:w="1030" w:type="dxa"/>
            <w:vMerge w:val="restart"/>
          </w:tcPr>
          <w:p w:rsidR="00624D2C" w:rsidRDefault="00624D2C" w:rsidP="00AA69FA"/>
        </w:tc>
      </w:tr>
      <w:tr w:rsidR="00624D2C" w:rsidRPr="00DE161B" w:rsidTr="00624D2C">
        <w:tc>
          <w:tcPr>
            <w:tcW w:w="1048" w:type="dxa"/>
            <w:tcBorders>
              <w:bottom w:val="single" w:sz="4" w:space="0" w:color="auto"/>
            </w:tcBorders>
          </w:tcPr>
          <w:p w:rsidR="00624D2C" w:rsidRDefault="00624D2C" w:rsidP="00AA69FA">
            <w:r>
              <w:t>Nominal</w:t>
            </w:r>
          </w:p>
        </w:tc>
        <w:tc>
          <w:tcPr>
            <w:tcW w:w="1055" w:type="dxa"/>
            <w:tcBorders>
              <w:bottom w:val="single" w:sz="4" w:space="0" w:color="auto"/>
            </w:tcBorders>
          </w:tcPr>
          <w:p w:rsidR="00624D2C" w:rsidRDefault="00624D2C" w:rsidP="00AA69FA">
            <w:r>
              <w:t>Exterior</w:t>
            </w:r>
          </w:p>
        </w:tc>
        <w:tc>
          <w:tcPr>
            <w:tcW w:w="1067" w:type="dxa"/>
            <w:vMerge/>
            <w:tcBorders>
              <w:bottom w:val="single" w:sz="4" w:space="0" w:color="auto"/>
            </w:tcBorders>
          </w:tcPr>
          <w:p w:rsidR="00624D2C" w:rsidRDefault="00624D2C" w:rsidP="00AA69FA"/>
        </w:tc>
        <w:tc>
          <w:tcPr>
            <w:tcW w:w="1030" w:type="dxa"/>
            <w:vMerge/>
            <w:tcBorders>
              <w:bottom w:val="single" w:sz="4" w:space="0" w:color="auto"/>
            </w:tcBorders>
          </w:tcPr>
          <w:p w:rsidR="00624D2C" w:rsidRDefault="00624D2C" w:rsidP="00AA69FA"/>
        </w:tc>
        <w:tc>
          <w:tcPr>
            <w:tcW w:w="1030" w:type="dxa"/>
            <w:vMerge/>
            <w:tcBorders>
              <w:bottom w:val="single" w:sz="4" w:space="0" w:color="auto"/>
            </w:tcBorders>
          </w:tcPr>
          <w:p w:rsidR="00624D2C" w:rsidRDefault="00624D2C" w:rsidP="00AA69FA"/>
        </w:tc>
        <w:tc>
          <w:tcPr>
            <w:tcW w:w="1030" w:type="dxa"/>
            <w:vMerge/>
            <w:tcBorders>
              <w:bottom w:val="single" w:sz="4" w:space="0" w:color="auto"/>
            </w:tcBorders>
          </w:tcPr>
          <w:p w:rsidR="00624D2C" w:rsidRDefault="00624D2C" w:rsidP="00AA69FA"/>
        </w:tc>
        <w:tc>
          <w:tcPr>
            <w:tcW w:w="1030" w:type="dxa"/>
            <w:vMerge/>
            <w:tcBorders>
              <w:bottom w:val="single" w:sz="4" w:space="0" w:color="auto"/>
            </w:tcBorders>
          </w:tcPr>
          <w:p w:rsidR="00624D2C" w:rsidRDefault="00624D2C" w:rsidP="00AA69FA"/>
        </w:tc>
        <w:tc>
          <w:tcPr>
            <w:tcW w:w="1030" w:type="dxa"/>
            <w:vMerge/>
            <w:tcBorders>
              <w:bottom w:val="single" w:sz="4" w:space="0" w:color="auto"/>
            </w:tcBorders>
          </w:tcPr>
          <w:p w:rsidR="00624D2C" w:rsidRDefault="00624D2C" w:rsidP="00AA69FA"/>
        </w:tc>
        <w:tc>
          <w:tcPr>
            <w:tcW w:w="1030" w:type="dxa"/>
            <w:vMerge/>
            <w:tcBorders>
              <w:bottom w:val="single" w:sz="4" w:space="0" w:color="auto"/>
            </w:tcBorders>
          </w:tcPr>
          <w:p w:rsidR="00624D2C" w:rsidRDefault="00624D2C" w:rsidP="00AA69FA"/>
        </w:tc>
      </w:tr>
      <w:tr w:rsidR="00624D2C" w:rsidRPr="00DE161B" w:rsidTr="00624D2C">
        <w:tc>
          <w:tcPr>
            <w:tcW w:w="2103" w:type="dxa"/>
            <w:gridSpan w:val="2"/>
            <w:shd w:val="clear" w:color="auto" w:fill="BFBFBF" w:themeFill="background1" w:themeFillShade="BF"/>
          </w:tcPr>
          <w:p w:rsidR="00624D2C" w:rsidRDefault="00624D2C" w:rsidP="00AA69FA">
            <w:pPr>
              <w:ind w:left="720" w:hanging="720"/>
              <w:jc w:val="center"/>
            </w:pPr>
            <w:r>
              <w:t>Pulgadas</w:t>
            </w:r>
          </w:p>
        </w:tc>
        <w:tc>
          <w:tcPr>
            <w:tcW w:w="1067" w:type="dxa"/>
            <w:shd w:val="clear" w:color="auto" w:fill="BFBFBF" w:themeFill="background1" w:themeFillShade="BF"/>
          </w:tcPr>
          <w:p w:rsidR="00624D2C" w:rsidRDefault="00624D2C" w:rsidP="00AA69FA">
            <w:proofErr w:type="spellStart"/>
            <w:r>
              <w:t>Bla</w:t>
            </w:r>
            <w:proofErr w:type="spellEnd"/>
            <w:r>
              <w:t xml:space="preserve"> </w:t>
            </w:r>
            <w:proofErr w:type="spellStart"/>
            <w:r>
              <w:t>bla</w:t>
            </w:r>
            <w:proofErr w:type="spellEnd"/>
            <w:r>
              <w:t xml:space="preserve"> </w:t>
            </w:r>
            <w:proofErr w:type="spellStart"/>
            <w:r>
              <w:t>bla</w:t>
            </w:r>
            <w:proofErr w:type="spellEnd"/>
          </w:p>
        </w:tc>
        <w:tc>
          <w:tcPr>
            <w:tcW w:w="1030" w:type="dxa"/>
            <w:shd w:val="clear" w:color="auto" w:fill="BFBFBF" w:themeFill="background1" w:themeFillShade="BF"/>
          </w:tcPr>
          <w:p w:rsidR="00624D2C" w:rsidRDefault="00624D2C" w:rsidP="00AA69FA"/>
        </w:tc>
        <w:tc>
          <w:tcPr>
            <w:tcW w:w="1030" w:type="dxa"/>
            <w:shd w:val="clear" w:color="auto" w:fill="BFBFBF" w:themeFill="background1" w:themeFillShade="BF"/>
          </w:tcPr>
          <w:p w:rsidR="00624D2C" w:rsidRDefault="00624D2C" w:rsidP="00AA69FA"/>
        </w:tc>
        <w:tc>
          <w:tcPr>
            <w:tcW w:w="1030" w:type="dxa"/>
            <w:shd w:val="clear" w:color="auto" w:fill="BFBFBF" w:themeFill="background1" w:themeFillShade="BF"/>
          </w:tcPr>
          <w:p w:rsidR="00624D2C" w:rsidRDefault="00624D2C" w:rsidP="00AA69FA"/>
        </w:tc>
        <w:tc>
          <w:tcPr>
            <w:tcW w:w="1030" w:type="dxa"/>
            <w:shd w:val="clear" w:color="auto" w:fill="BFBFBF" w:themeFill="background1" w:themeFillShade="BF"/>
          </w:tcPr>
          <w:p w:rsidR="00624D2C" w:rsidRDefault="00624D2C" w:rsidP="00AA69FA"/>
        </w:tc>
        <w:tc>
          <w:tcPr>
            <w:tcW w:w="1030" w:type="dxa"/>
            <w:shd w:val="clear" w:color="auto" w:fill="BFBFBF" w:themeFill="background1" w:themeFillShade="BF"/>
          </w:tcPr>
          <w:p w:rsidR="00624D2C" w:rsidRDefault="00624D2C" w:rsidP="00AA69FA"/>
        </w:tc>
        <w:tc>
          <w:tcPr>
            <w:tcW w:w="1030" w:type="dxa"/>
            <w:shd w:val="clear" w:color="auto" w:fill="BFBFBF" w:themeFill="background1" w:themeFillShade="BF"/>
          </w:tcPr>
          <w:p w:rsidR="00624D2C" w:rsidRDefault="00624D2C" w:rsidP="00AA69FA"/>
        </w:tc>
      </w:tr>
      <w:tr w:rsidR="00624D2C" w:rsidRPr="00DE161B" w:rsidTr="00AA69FA">
        <w:tc>
          <w:tcPr>
            <w:tcW w:w="1048" w:type="dxa"/>
          </w:tcPr>
          <w:p w:rsidR="00624D2C" w:rsidRDefault="00624D2C" w:rsidP="00AA69FA">
            <w:r>
              <w:t>12”</w:t>
            </w:r>
          </w:p>
        </w:tc>
        <w:tc>
          <w:tcPr>
            <w:tcW w:w="1055" w:type="dxa"/>
          </w:tcPr>
          <w:p w:rsidR="00624D2C" w:rsidRDefault="00624D2C" w:rsidP="00AA69FA">
            <w:r>
              <w:t>12.75”</w:t>
            </w:r>
          </w:p>
        </w:tc>
        <w:tc>
          <w:tcPr>
            <w:tcW w:w="1067" w:type="dxa"/>
          </w:tcPr>
          <w:p w:rsidR="00624D2C" w:rsidRDefault="00624D2C" w:rsidP="00AA69FA">
            <w:proofErr w:type="spellStart"/>
            <w:r>
              <w:t>Bla</w:t>
            </w:r>
            <w:proofErr w:type="spellEnd"/>
            <w:r>
              <w:t xml:space="preserve"> </w:t>
            </w:r>
            <w:proofErr w:type="spellStart"/>
            <w:r>
              <w:t>bla</w:t>
            </w:r>
            <w:proofErr w:type="spellEnd"/>
            <w:r>
              <w:t xml:space="preserve"> </w:t>
            </w:r>
            <w:proofErr w:type="spellStart"/>
            <w:r>
              <w:t>bla</w:t>
            </w:r>
            <w:proofErr w:type="spellEnd"/>
          </w:p>
        </w:tc>
        <w:tc>
          <w:tcPr>
            <w:tcW w:w="1030" w:type="dxa"/>
          </w:tcPr>
          <w:p w:rsidR="00624D2C" w:rsidRDefault="00624D2C" w:rsidP="00AA69FA"/>
        </w:tc>
        <w:tc>
          <w:tcPr>
            <w:tcW w:w="1030" w:type="dxa"/>
          </w:tcPr>
          <w:p w:rsidR="00624D2C" w:rsidRDefault="00624D2C" w:rsidP="00AA69FA"/>
        </w:tc>
        <w:tc>
          <w:tcPr>
            <w:tcW w:w="1030" w:type="dxa"/>
          </w:tcPr>
          <w:p w:rsidR="00624D2C" w:rsidRDefault="00624D2C" w:rsidP="00AA69FA"/>
        </w:tc>
        <w:tc>
          <w:tcPr>
            <w:tcW w:w="1030" w:type="dxa"/>
          </w:tcPr>
          <w:p w:rsidR="00624D2C" w:rsidRDefault="00624D2C" w:rsidP="00AA69FA"/>
        </w:tc>
        <w:tc>
          <w:tcPr>
            <w:tcW w:w="1030" w:type="dxa"/>
          </w:tcPr>
          <w:p w:rsidR="00624D2C" w:rsidRDefault="00624D2C" w:rsidP="00AA69FA"/>
        </w:tc>
        <w:tc>
          <w:tcPr>
            <w:tcW w:w="1030" w:type="dxa"/>
          </w:tcPr>
          <w:p w:rsidR="00624D2C" w:rsidRDefault="00624D2C" w:rsidP="00AA69FA"/>
        </w:tc>
      </w:tr>
      <w:tr w:rsidR="00624D2C" w:rsidRPr="00DE161B" w:rsidTr="00AA69FA">
        <w:tc>
          <w:tcPr>
            <w:tcW w:w="1048" w:type="dxa"/>
          </w:tcPr>
          <w:p w:rsidR="00624D2C" w:rsidRDefault="00624D2C" w:rsidP="00AA69FA">
            <w:r>
              <w:t>15”</w:t>
            </w:r>
          </w:p>
        </w:tc>
        <w:tc>
          <w:tcPr>
            <w:tcW w:w="1055" w:type="dxa"/>
          </w:tcPr>
          <w:p w:rsidR="00624D2C" w:rsidRDefault="00624D2C" w:rsidP="00AA69FA">
            <w:r>
              <w:t>15.80”</w:t>
            </w:r>
          </w:p>
        </w:tc>
        <w:tc>
          <w:tcPr>
            <w:tcW w:w="1067" w:type="dxa"/>
          </w:tcPr>
          <w:p w:rsidR="00624D2C" w:rsidRDefault="00624D2C" w:rsidP="00AA69FA">
            <w:proofErr w:type="spellStart"/>
            <w:r>
              <w:t>Bla</w:t>
            </w:r>
            <w:proofErr w:type="spellEnd"/>
            <w:r>
              <w:t xml:space="preserve"> </w:t>
            </w:r>
            <w:proofErr w:type="spellStart"/>
            <w:r>
              <w:t>bla</w:t>
            </w:r>
            <w:proofErr w:type="spellEnd"/>
            <w:r>
              <w:t xml:space="preserve"> </w:t>
            </w:r>
            <w:proofErr w:type="spellStart"/>
            <w:r>
              <w:t>bla</w:t>
            </w:r>
            <w:proofErr w:type="spellEnd"/>
          </w:p>
        </w:tc>
        <w:tc>
          <w:tcPr>
            <w:tcW w:w="1030" w:type="dxa"/>
          </w:tcPr>
          <w:p w:rsidR="00624D2C" w:rsidRDefault="00624D2C" w:rsidP="00AA69FA"/>
        </w:tc>
        <w:tc>
          <w:tcPr>
            <w:tcW w:w="1030" w:type="dxa"/>
          </w:tcPr>
          <w:p w:rsidR="00624D2C" w:rsidRDefault="00624D2C" w:rsidP="00AA69FA"/>
        </w:tc>
        <w:tc>
          <w:tcPr>
            <w:tcW w:w="1030" w:type="dxa"/>
          </w:tcPr>
          <w:p w:rsidR="00624D2C" w:rsidRDefault="00624D2C" w:rsidP="00AA69FA"/>
        </w:tc>
        <w:tc>
          <w:tcPr>
            <w:tcW w:w="1030" w:type="dxa"/>
          </w:tcPr>
          <w:p w:rsidR="00624D2C" w:rsidRDefault="00624D2C" w:rsidP="00AA69FA"/>
        </w:tc>
        <w:tc>
          <w:tcPr>
            <w:tcW w:w="1030" w:type="dxa"/>
          </w:tcPr>
          <w:p w:rsidR="00624D2C" w:rsidRDefault="00624D2C" w:rsidP="00AA69FA"/>
        </w:tc>
        <w:tc>
          <w:tcPr>
            <w:tcW w:w="1030" w:type="dxa"/>
          </w:tcPr>
          <w:p w:rsidR="00624D2C" w:rsidRDefault="00624D2C" w:rsidP="00AA69FA"/>
        </w:tc>
      </w:tr>
    </w:tbl>
    <w:p w:rsidR="00624D2C" w:rsidRDefault="00624D2C" w:rsidP="00624D2C"/>
    <w:p w:rsidR="00257662" w:rsidRDefault="00257662" w:rsidP="00B723B6"/>
    <w:p w:rsidR="006411E3" w:rsidRDefault="006411E3">
      <w:pPr>
        <w:rPr>
          <w:b/>
        </w:rPr>
      </w:pPr>
      <w:r>
        <w:rPr>
          <w:b/>
        </w:rPr>
        <w:br w:type="page"/>
      </w:r>
    </w:p>
    <w:p w:rsidR="00EA2176" w:rsidRPr="006411E3" w:rsidRDefault="00EA2176" w:rsidP="006C1034">
      <w:pPr>
        <w:pStyle w:val="ListParagraph"/>
        <w:numPr>
          <w:ilvl w:val="0"/>
          <w:numId w:val="1"/>
        </w:numPr>
        <w:rPr>
          <w:b/>
        </w:rPr>
      </w:pPr>
      <w:r w:rsidRPr="006411E3">
        <w:rPr>
          <w:b/>
        </w:rPr>
        <w:lastRenderedPageBreak/>
        <w:t>Nueva columna “Total por partida”</w:t>
      </w:r>
      <w:r w:rsidR="00D070BF">
        <w:rPr>
          <w:b/>
        </w:rPr>
        <w:t xml:space="preserve"> (aplicación y PDF)</w:t>
      </w:r>
    </w:p>
    <w:p w:rsidR="00EA2176" w:rsidRDefault="00EA2176" w:rsidP="00EA2176">
      <w:r>
        <w:t>Horas:</w:t>
      </w:r>
      <w:r w:rsidR="003F6127">
        <w:t xml:space="preserve"> </w:t>
      </w:r>
      <w:r w:rsidR="00CC546D">
        <w:t>5</w:t>
      </w:r>
    </w:p>
    <w:p w:rsidR="006411E3" w:rsidRDefault="003F6127" w:rsidP="00EA2176">
      <w:r>
        <w:t>Columna auto</w:t>
      </w:r>
      <w:r w:rsidR="003F2F0D">
        <w:t>-</w:t>
      </w:r>
      <w:r>
        <w:t xml:space="preserve">calculada, </w:t>
      </w:r>
      <w:r w:rsidR="00875D3D">
        <w:t xml:space="preserve">no editable, </w:t>
      </w:r>
      <w:r>
        <w:t>debe ser colocada a la derecha inmediata de la columna “Peso Total” tanto</w:t>
      </w:r>
      <w:r w:rsidR="0008433C">
        <w:t xml:space="preserve"> en la pantalla como en el PDF.</w:t>
      </w:r>
    </w:p>
    <w:p w:rsidR="0008433C" w:rsidRDefault="0008433C" w:rsidP="00EA2176">
      <w:r>
        <w:t>El cálculo se hará de la siguiente manera:</w:t>
      </w:r>
    </w:p>
    <w:p w:rsidR="0008433C" w:rsidRDefault="0008433C" w:rsidP="0008433C">
      <w:pPr>
        <w:pStyle w:val="ListParagraph"/>
        <w:numPr>
          <w:ilvl w:val="0"/>
          <w:numId w:val="6"/>
        </w:numPr>
      </w:pPr>
      <w:r>
        <w:t>Cuando la unidad seleccionada por el usuario sea “Metros” o “Toneladas”, se debe multiplicar la “Cantidad Requerida” por “Precio”</w:t>
      </w:r>
    </w:p>
    <w:p w:rsidR="0008433C" w:rsidRDefault="0008433C" w:rsidP="0008433C">
      <w:pPr>
        <w:pStyle w:val="ListParagraph"/>
        <w:numPr>
          <w:ilvl w:val="0"/>
          <w:numId w:val="6"/>
        </w:numPr>
      </w:pPr>
      <w:r>
        <w:t xml:space="preserve">Cuando la unidad seleccionada sea “Tramos” </w:t>
      </w:r>
      <w:r w:rsidR="00662726">
        <w:t>se deberá desplegar el texto: “Variable”</w:t>
      </w:r>
    </w:p>
    <w:p w:rsidR="00662726" w:rsidRDefault="00662726" w:rsidP="00662726"/>
    <w:p w:rsidR="006411E3" w:rsidRDefault="006411E3">
      <w:pPr>
        <w:rPr>
          <w:b/>
        </w:rPr>
      </w:pPr>
      <w:r>
        <w:rPr>
          <w:b/>
        </w:rPr>
        <w:br w:type="page"/>
      </w:r>
    </w:p>
    <w:p w:rsidR="006C1034" w:rsidRPr="006411E3" w:rsidRDefault="006C1034" w:rsidP="006C1034">
      <w:pPr>
        <w:pStyle w:val="ListParagraph"/>
        <w:numPr>
          <w:ilvl w:val="0"/>
          <w:numId w:val="1"/>
        </w:numPr>
        <w:rPr>
          <w:b/>
        </w:rPr>
      </w:pPr>
      <w:r w:rsidRPr="006411E3">
        <w:rPr>
          <w:b/>
        </w:rPr>
        <w:lastRenderedPageBreak/>
        <w:t>Nueva sección “Editable”</w:t>
      </w:r>
    </w:p>
    <w:p w:rsidR="00EA2176" w:rsidRDefault="00EA2176" w:rsidP="00EA2176">
      <w:r>
        <w:t>Horas</w:t>
      </w:r>
      <w:r w:rsidR="00904127">
        <w:t>:</w:t>
      </w:r>
      <w:r w:rsidR="00666F2E">
        <w:t xml:space="preserve"> </w:t>
      </w:r>
      <w:r w:rsidR="0003657A">
        <w:t>8</w:t>
      </w:r>
    </w:p>
    <w:p w:rsidR="00EA2176" w:rsidRDefault="00666F2E" w:rsidP="00EA2176">
      <w:r>
        <w:t>Agregar una nueva sección en el segundo paso de la cotización con el nombre “Editable”, a la derecha de la columna “SSAW”</w:t>
      </w:r>
    </w:p>
    <w:p w:rsidR="00666F2E" w:rsidRDefault="00666F2E" w:rsidP="00EA2176">
      <w:r>
        <w:rPr>
          <w:noProof/>
          <w:lang w:val="en-US"/>
        </w:rPr>
        <w:drawing>
          <wp:inline distT="0" distB="0" distL="0" distR="0">
            <wp:extent cx="6858000" cy="1381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858000" cy="1381125"/>
                    </a:xfrm>
                    <a:prstGeom prst="rect">
                      <a:avLst/>
                    </a:prstGeom>
                    <a:noFill/>
                    <a:ln w="9525">
                      <a:noFill/>
                      <a:miter lim="800000"/>
                      <a:headEnd/>
                      <a:tailEnd/>
                    </a:ln>
                  </pic:spPr>
                </pic:pic>
              </a:graphicData>
            </a:graphic>
          </wp:inline>
        </w:drawing>
      </w:r>
    </w:p>
    <w:p w:rsidR="00825BD4" w:rsidRDefault="00825BD4" w:rsidP="00EA2176">
      <w:r>
        <w:t>La descripción de esta sección debe estar siempre vacía en el paso 3, y se le exigirá al usuario introducir texto como parte de la validación de esta pantalla:</w:t>
      </w:r>
    </w:p>
    <w:p w:rsidR="00825BD4" w:rsidRDefault="00825BD4" w:rsidP="00EA2176">
      <w:r>
        <w:rPr>
          <w:noProof/>
          <w:lang w:val="en-US"/>
        </w:rPr>
        <w:drawing>
          <wp:inline distT="0" distB="0" distL="0" distR="0">
            <wp:extent cx="2294949" cy="17716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294949" cy="1771650"/>
                    </a:xfrm>
                    <a:prstGeom prst="rect">
                      <a:avLst/>
                    </a:prstGeom>
                    <a:noFill/>
                    <a:ln w="9525">
                      <a:noFill/>
                      <a:miter lim="800000"/>
                      <a:headEnd/>
                      <a:tailEnd/>
                    </a:ln>
                  </pic:spPr>
                </pic:pic>
              </a:graphicData>
            </a:graphic>
          </wp:inline>
        </w:drawing>
      </w:r>
    </w:p>
    <w:p w:rsidR="00666F2E" w:rsidRDefault="00666F2E" w:rsidP="00EA2176">
      <w:r>
        <w:t>Esta nueva sección debe ser también incluida en los filtros de la pantalla inicial de la aplicación:</w:t>
      </w:r>
    </w:p>
    <w:p w:rsidR="00666F2E" w:rsidRDefault="00666F2E" w:rsidP="00EA2176">
      <w:r>
        <w:rPr>
          <w:noProof/>
          <w:lang w:val="en-US"/>
        </w:rPr>
        <w:drawing>
          <wp:inline distT="0" distB="0" distL="0" distR="0">
            <wp:extent cx="2950189" cy="1990725"/>
            <wp:effectExtent l="19050" t="0" r="256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950189" cy="1990725"/>
                    </a:xfrm>
                    <a:prstGeom prst="rect">
                      <a:avLst/>
                    </a:prstGeom>
                    <a:noFill/>
                    <a:ln w="9525">
                      <a:noFill/>
                      <a:miter lim="800000"/>
                      <a:headEnd/>
                      <a:tailEnd/>
                    </a:ln>
                  </pic:spPr>
                </pic:pic>
              </a:graphicData>
            </a:graphic>
          </wp:inline>
        </w:drawing>
      </w:r>
    </w:p>
    <w:p w:rsidR="00081C8D" w:rsidRDefault="00081C8D" w:rsidP="00EA2176">
      <w:r>
        <w:t xml:space="preserve">También tiene que ser incluida en </w:t>
      </w:r>
      <w:r w:rsidR="0062264D">
        <w:t xml:space="preserve">el </w:t>
      </w:r>
      <w:r>
        <w:t>reporte</w:t>
      </w:r>
      <w:r w:rsidR="0062264D">
        <w:t xml:space="preserve"> de cotizaciones</w:t>
      </w:r>
    </w:p>
    <w:p w:rsidR="006411E3" w:rsidRDefault="006411E3">
      <w:pPr>
        <w:rPr>
          <w:b/>
        </w:rPr>
      </w:pPr>
      <w:r>
        <w:rPr>
          <w:b/>
        </w:rPr>
        <w:br w:type="page"/>
      </w:r>
    </w:p>
    <w:p w:rsidR="006C1034" w:rsidRPr="006411E3" w:rsidRDefault="006C1034" w:rsidP="006C1034">
      <w:pPr>
        <w:pStyle w:val="ListParagraph"/>
        <w:numPr>
          <w:ilvl w:val="0"/>
          <w:numId w:val="1"/>
        </w:numPr>
        <w:rPr>
          <w:b/>
        </w:rPr>
      </w:pPr>
      <w:r w:rsidRPr="006411E3">
        <w:rPr>
          <w:b/>
        </w:rPr>
        <w:lastRenderedPageBreak/>
        <w:t>Nuevas opciones de IVA o no IVA en combo del catálogo de monedas</w:t>
      </w:r>
    </w:p>
    <w:p w:rsidR="00EA2176" w:rsidRDefault="00EA2176" w:rsidP="00EA2176">
      <w:r>
        <w:t>Horas:</w:t>
      </w:r>
      <w:r w:rsidR="00904127">
        <w:t xml:space="preserve"> 1</w:t>
      </w:r>
    </w:p>
    <w:p w:rsidR="00EA2176" w:rsidRDefault="00904127" w:rsidP="00EA2176">
      <w:r>
        <w:t>Agregar los siguientes elementos al cat</w:t>
      </w:r>
      <w:r w:rsidR="00825BD4">
        <w:t>á</w:t>
      </w:r>
      <w:r>
        <w:t>logo de Monedas:</w:t>
      </w:r>
    </w:p>
    <w:p w:rsidR="00904127" w:rsidRDefault="00904127" w:rsidP="00904127">
      <w:pPr>
        <w:pStyle w:val="ListParagraph"/>
        <w:numPr>
          <w:ilvl w:val="0"/>
          <w:numId w:val="7"/>
        </w:numPr>
      </w:pPr>
      <w:r>
        <w:t>“</w:t>
      </w:r>
      <w:r w:rsidRPr="00904127">
        <w:t>MN/Metro</w:t>
      </w:r>
      <w:r>
        <w:t xml:space="preserve"> + IVA”</w:t>
      </w:r>
    </w:p>
    <w:p w:rsidR="00904127" w:rsidRDefault="00904127" w:rsidP="00904127">
      <w:pPr>
        <w:pStyle w:val="ListParagraph"/>
        <w:numPr>
          <w:ilvl w:val="0"/>
          <w:numId w:val="7"/>
        </w:numPr>
      </w:pPr>
      <w:r>
        <w:t>“</w:t>
      </w:r>
      <w:r w:rsidRPr="00904127">
        <w:t>USD/Metro</w:t>
      </w:r>
      <w:r>
        <w:t xml:space="preserve"> + IVA”</w:t>
      </w:r>
    </w:p>
    <w:p w:rsidR="006411E3" w:rsidRDefault="006411E3">
      <w:pPr>
        <w:rPr>
          <w:b/>
        </w:rPr>
      </w:pPr>
      <w:r>
        <w:rPr>
          <w:b/>
        </w:rPr>
        <w:br w:type="page"/>
      </w:r>
    </w:p>
    <w:p w:rsidR="006C1034" w:rsidRPr="006411E3" w:rsidRDefault="006C1034" w:rsidP="006C1034">
      <w:pPr>
        <w:pStyle w:val="ListParagraph"/>
        <w:numPr>
          <w:ilvl w:val="0"/>
          <w:numId w:val="1"/>
        </w:numPr>
        <w:rPr>
          <w:b/>
        </w:rPr>
      </w:pPr>
      <w:r w:rsidRPr="006411E3">
        <w:rPr>
          <w:b/>
        </w:rPr>
        <w:lastRenderedPageBreak/>
        <w:t>Edición de diámetros y de espesores</w:t>
      </w:r>
    </w:p>
    <w:p w:rsidR="00EA2176" w:rsidRDefault="00EA2176" w:rsidP="00EA2176">
      <w:r>
        <w:t>Horas:</w:t>
      </w:r>
      <w:r w:rsidR="00EB65E8">
        <w:t xml:space="preserve"> </w:t>
      </w:r>
      <w:r w:rsidR="00A2239C">
        <w:t>12</w:t>
      </w:r>
    </w:p>
    <w:p w:rsidR="00EA2176" w:rsidRDefault="00EB65E8" w:rsidP="00EB65E8">
      <w:pPr>
        <w:pStyle w:val="ListParagraph"/>
        <w:numPr>
          <w:ilvl w:val="0"/>
          <w:numId w:val="8"/>
        </w:numPr>
      </w:pPr>
      <w:r>
        <w:t>Edición de diámetros</w:t>
      </w:r>
    </w:p>
    <w:p w:rsidR="00EB65E8" w:rsidRDefault="00EB65E8" w:rsidP="00EB65E8">
      <w:r>
        <w:t>Nuevo elemento “Administración de Diámetros” en el menú de “Opciones”, elegible solamente para el administrador de la aplicación. Justo bajo “Administración de Usuarios”.</w:t>
      </w:r>
    </w:p>
    <w:p w:rsidR="00EB65E8" w:rsidRDefault="00EB65E8" w:rsidP="00EB65E8">
      <w:r>
        <w:t>Abrirá el cuadro de di</w:t>
      </w:r>
      <w:r w:rsidR="0006525A">
        <w:t>á</w:t>
      </w:r>
      <w:r>
        <w:t>logo desde el cual se podrán realizar las siguientes operaciones sobre catalogo de diámetros:</w:t>
      </w:r>
    </w:p>
    <w:tbl>
      <w:tblPr>
        <w:tblStyle w:val="TableGrid"/>
        <w:tblW w:w="0" w:type="auto"/>
        <w:tblLook w:val="04A0" w:firstRow="1" w:lastRow="0" w:firstColumn="1" w:lastColumn="0" w:noHBand="0" w:noVBand="1"/>
      </w:tblPr>
      <w:tblGrid>
        <w:gridCol w:w="10940"/>
      </w:tblGrid>
      <w:tr w:rsidR="00EB65E8" w:rsidTr="00EB65E8">
        <w:tc>
          <w:tcPr>
            <w:tcW w:w="10940" w:type="dxa"/>
          </w:tcPr>
          <w:p w:rsidR="00EB65E8" w:rsidRDefault="00EB65E8" w:rsidP="00EB65E8">
            <w:pPr>
              <w:pStyle w:val="ListParagraph"/>
              <w:numPr>
                <w:ilvl w:val="0"/>
                <w:numId w:val="9"/>
              </w:numPr>
            </w:pPr>
            <w:r>
              <w:t>Alta de diámetros</w:t>
            </w:r>
          </w:p>
          <w:p w:rsidR="00EB65E8" w:rsidRDefault="0006525A" w:rsidP="00EB65E8">
            <w:pPr>
              <w:pStyle w:val="ListParagraph"/>
              <w:numPr>
                <w:ilvl w:val="0"/>
                <w:numId w:val="9"/>
              </w:numPr>
            </w:pPr>
            <w:r>
              <w:t>Edición</w:t>
            </w:r>
            <w:r w:rsidR="00EB65E8">
              <w:t xml:space="preserve"> de diámetros existentes</w:t>
            </w:r>
          </w:p>
          <w:p w:rsidR="00EB65E8" w:rsidRDefault="00EB65E8" w:rsidP="00EB65E8">
            <w:pPr>
              <w:pStyle w:val="ListParagraph"/>
              <w:numPr>
                <w:ilvl w:val="0"/>
                <w:numId w:val="9"/>
              </w:numPr>
            </w:pPr>
            <w:r>
              <w:t xml:space="preserve">Activar/Desactivar </w:t>
            </w:r>
            <w:r w:rsidR="0006525A">
              <w:t>diámetros</w:t>
            </w:r>
          </w:p>
        </w:tc>
      </w:tr>
    </w:tbl>
    <w:p w:rsidR="0006525A" w:rsidRDefault="0006525A" w:rsidP="00EB65E8">
      <w:r>
        <w:t>El diálogo mostrara una tabla con las columnas en el siguiente orden:</w:t>
      </w:r>
    </w:p>
    <w:tbl>
      <w:tblPr>
        <w:tblStyle w:val="TableGrid"/>
        <w:tblW w:w="0" w:type="auto"/>
        <w:tblLook w:val="04A0" w:firstRow="1" w:lastRow="0" w:firstColumn="1" w:lastColumn="0" w:noHBand="0" w:noVBand="1"/>
      </w:tblPr>
      <w:tblGrid>
        <w:gridCol w:w="10940"/>
      </w:tblGrid>
      <w:tr w:rsidR="0006525A" w:rsidTr="0006525A">
        <w:tc>
          <w:tcPr>
            <w:tcW w:w="10940" w:type="dxa"/>
          </w:tcPr>
          <w:p w:rsidR="0006525A" w:rsidRDefault="0006525A" w:rsidP="0006525A">
            <w:pPr>
              <w:pStyle w:val="ListParagraph"/>
              <w:numPr>
                <w:ilvl w:val="0"/>
                <w:numId w:val="10"/>
              </w:numPr>
            </w:pPr>
            <w:r>
              <w:t>Diámetro (solamente admitir números, espacios y el carácter “/”)</w:t>
            </w:r>
          </w:p>
          <w:p w:rsidR="0006525A" w:rsidRDefault="0006525A" w:rsidP="0006525A">
            <w:pPr>
              <w:pStyle w:val="ListParagraph"/>
              <w:numPr>
                <w:ilvl w:val="0"/>
                <w:numId w:val="10"/>
              </w:numPr>
            </w:pPr>
            <w:r>
              <w:t>Diámetro externo (solamente admitir números y el carácter “.”)</w:t>
            </w:r>
          </w:p>
          <w:p w:rsidR="0006525A" w:rsidRDefault="0006525A" w:rsidP="0006525A">
            <w:pPr>
              <w:pStyle w:val="ListParagraph"/>
              <w:numPr>
                <w:ilvl w:val="0"/>
                <w:numId w:val="10"/>
              </w:numPr>
            </w:pPr>
            <w:r>
              <w:t>Estado (activo o inactivo)</w:t>
            </w:r>
          </w:p>
          <w:p w:rsidR="0006525A" w:rsidRDefault="0006525A" w:rsidP="0006525A">
            <w:pPr>
              <w:pStyle w:val="ListParagraph"/>
              <w:numPr>
                <w:ilvl w:val="0"/>
                <w:numId w:val="10"/>
              </w:numPr>
            </w:pPr>
            <w:r>
              <w:t>Orden de despliegue en la aplicación</w:t>
            </w:r>
          </w:p>
        </w:tc>
      </w:tr>
    </w:tbl>
    <w:p w:rsidR="00E146EA" w:rsidRDefault="00E146EA" w:rsidP="00EB65E8">
      <w:r>
        <w:t>Para editar un elemento, se tendrá que dar doble clic sobre el elemento deseado y editar en un cuadro de diálogo de detalles. Habrá un botón en la parte de abajo del diálogo para crear un nuevo elemento, con el cual se mostrara el diálogo de un diámetro nuevo</w:t>
      </w:r>
    </w:p>
    <w:p w:rsidR="00EB65E8" w:rsidRDefault="00EB65E8" w:rsidP="00EB65E8">
      <w:pPr>
        <w:pStyle w:val="ListParagraph"/>
        <w:numPr>
          <w:ilvl w:val="0"/>
          <w:numId w:val="8"/>
        </w:numPr>
      </w:pPr>
      <w:r>
        <w:t>Edición de espesores</w:t>
      </w:r>
    </w:p>
    <w:p w:rsidR="007346E6" w:rsidRDefault="007346E6" w:rsidP="007346E6">
      <w:r>
        <w:t>Nuevo elemento “Administración de Espesores” en el menú de “Opciones”, elegible solamente para el administrador de la aplicación. Justo bajo “Administración de Diámetros”.</w:t>
      </w:r>
    </w:p>
    <w:p w:rsidR="007346E6" w:rsidRDefault="007346E6" w:rsidP="007346E6">
      <w:r>
        <w:t>Abrirá el cuadro de diálogo desde el cual se podrán realizar las siguientes operaciones sobre catalogo de espesores:</w:t>
      </w:r>
    </w:p>
    <w:tbl>
      <w:tblPr>
        <w:tblStyle w:val="TableGrid"/>
        <w:tblW w:w="0" w:type="auto"/>
        <w:tblLook w:val="04A0" w:firstRow="1" w:lastRow="0" w:firstColumn="1" w:lastColumn="0" w:noHBand="0" w:noVBand="1"/>
      </w:tblPr>
      <w:tblGrid>
        <w:gridCol w:w="10940"/>
      </w:tblGrid>
      <w:tr w:rsidR="007346E6" w:rsidTr="00AA69FA">
        <w:tc>
          <w:tcPr>
            <w:tcW w:w="10940" w:type="dxa"/>
          </w:tcPr>
          <w:p w:rsidR="007346E6" w:rsidRDefault="007346E6" w:rsidP="00831ECC">
            <w:pPr>
              <w:pStyle w:val="ListParagraph"/>
              <w:numPr>
                <w:ilvl w:val="0"/>
                <w:numId w:val="12"/>
              </w:numPr>
            </w:pPr>
            <w:r>
              <w:t>Alta de espesores</w:t>
            </w:r>
          </w:p>
          <w:p w:rsidR="007346E6" w:rsidRDefault="007346E6" w:rsidP="00831ECC">
            <w:pPr>
              <w:pStyle w:val="ListParagraph"/>
              <w:numPr>
                <w:ilvl w:val="0"/>
                <w:numId w:val="12"/>
              </w:numPr>
            </w:pPr>
            <w:r>
              <w:t>Edición de espesores existentes</w:t>
            </w:r>
          </w:p>
          <w:p w:rsidR="007346E6" w:rsidRDefault="007346E6" w:rsidP="00831ECC">
            <w:pPr>
              <w:pStyle w:val="ListParagraph"/>
              <w:numPr>
                <w:ilvl w:val="0"/>
                <w:numId w:val="12"/>
              </w:numPr>
            </w:pPr>
            <w:r>
              <w:t>Activar/Desactivar espesores</w:t>
            </w:r>
          </w:p>
        </w:tc>
      </w:tr>
    </w:tbl>
    <w:p w:rsidR="007346E6" w:rsidRDefault="007346E6" w:rsidP="007346E6">
      <w:r>
        <w:t xml:space="preserve">El diálogo tiene que mostrar </w:t>
      </w:r>
      <w:r w:rsidR="00831ECC">
        <w:t xml:space="preserve">en la parte superior </w:t>
      </w:r>
      <w:r>
        <w:t>un combo-box para que se seleccione un diámetro sobre el cual se editaran los espesores</w:t>
      </w:r>
    </w:p>
    <w:p w:rsidR="007346E6" w:rsidRDefault="007346E6" w:rsidP="007346E6">
      <w:r>
        <w:t>El diálogo mostrara una tabla con las columnas en el siguiente orden:</w:t>
      </w:r>
    </w:p>
    <w:tbl>
      <w:tblPr>
        <w:tblStyle w:val="TableGrid"/>
        <w:tblW w:w="0" w:type="auto"/>
        <w:tblLook w:val="04A0" w:firstRow="1" w:lastRow="0" w:firstColumn="1" w:lastColumn="0" w:noHBand="0" w:noVBand="1"/>
      </w:tblPr>
      <w:tblGrid>
        <w:gridCol w:w="10940"/>
      </w:tblGrid>
      <w:tr w:rsidR="007346E6" w:rsidTr="00AA69FA">
        <w:tc>
          <w:tcPr>
            <w:tcW w:w="10940" w:type="dxa"/>
          </w:tcPr>
          <w:p w:rsidR="007346E6" w:rsidRDefault="00831ECC" w:rsidP="00831ECC">
            <w:pPr>
              <w:pStyle w:val="ListParagraph"/>
              <w:numPr>
                <w:ilvl w:val="0"/>
                <w:numId w:val="13"/>
              </w:numPr>
            </w:pPr>
            <w:r>
              <w:t>Espesor</w:t>
            </w:r>
            <w:r w:rsidR="007346E6">
              <w:t xml:space="preserve"> (solamente admitir números</w:t>
            </w:r>
            <w:r>
              <w:t xml:space="preserve"> </w:t>
            </w:r>
            <w:r w:rsidR="007346E6">
              <w:t>y el carácter “</w:t>
            </w:r>
            <w:r>
              <w:t>.</w:t>
            </w:r>
            <w:r w:rsidR="007346E6">
              <w:t>”</w:t>
            </w:r>
            <w:r>
              <w:t>, obligatorio</w:t>
            </w:r>
            <w:r w:rsidR="007346E6">
              <w:t>)</w:t>
            </w:r>
          </w:p>
          <w:p w:rsidR="007346E6" w:rsidRDefault="00831ECC" w:rsidP="00831ECC">
            <w:pPr>
              <w:pStyle w:val="ListParagraph"/>
              <w:numPr>
                <w:ilvl w:val="0"/>
                <w:numId w:val="13"/>
              </w:numPr>
            </w:pPr>
            <w:r>
              <w:t xml:space="preserve">Cedula </w:t>
            </w:r>
            <w:r w:rsidR="007346E6">
              <w:t>(solamente admitir números</w:t>
            </w:r>
            <w:r>
              <w:t>, opcional</w:t>
            </w:r>
            <w:r w:rsidR="007346E6">
              <w:t>)</w:t>
            </w:r>
          </w:p>
          <w:p w:rsidR="00831ECC" w:rsidRDefault="00831ECC" w:rsidP="00831ECC">
            <w:pPr>
              <w:pStyle w:val="ListParagraph"/>
              <w:numPr>
                <w:ilvl w:val="0"/>
                <w:numId w:val="13"/>
              </w:numPr>
            </w:pPr>
            <w:r>
              <w:t>Clase (texto abierto, opcional)</w:t>
            </w:r>
          </w:p>
          <w:p w:rsidR="007346E6" w:rsidRDefault="007346E6" w:rsidP="00831ECC">
            <w:pPr>
              <w:pStyle w:val="ListParagraph"/>
              <w:numPr>
                <w:ilvl w:val="0"/>
                <w:numId w:val="13"/>
              </w:numPr>
            </w:pPr>
            <w:r>
              <w:t>Estado (activo o inactivo)</w:t>
            </w:r>
          </w:p>
          <w:p w:rsidR="007346E6" w:rsidRDefault="007346E6" w:rsidP="00831ECC">
            <w:pPr>
              <w:pStyle w:val="ListParagraph"/>
              <w:numPr>
                <w:ilvl w:val="0"/>
                <w:numId w:val="13"/>
              </w:numPr>
            </w:pPr>
            <w:r>
              <w:t>Orden de despliegue en la aplicación</w:t>
            </w:r>
          </w:p>
        </w:tc>
      </w:tr>
    </w:tbl>
    <w:p w:rsidR="007346E6" w:rsidRDefault="007346E6" w:rsidP="007346E6">
      <w:r>
        <w:t xml:space="preserve">Para editar un elemento, se tendrá que dar doble clic sobre el elemento deseado y editar en un cuadro de diálogo de detalles. Habrá un botón en la parte de abajo del diálogo para crear un nuevo elemento, con el cual se mostrara el diálogo de un </w:t>
      </w:r>
      <w:r w:rsidR="00831ECC">
        <w:t xml:space="preserve">espesor </w:t>
      </w:r>
      <w:r>
        <w:t>nuevo</w:t>
      </w:r>
    </w:p>
    <w:p w:rsidR="00EB65E8" w:rsidRDefault="00EB65E8" w:rsidP="00EB65E8"/>
    <w:p w:rsidR="00EB65E8" w:rsidRDefault="00EB65E8" w:rsidP="00EB65E8"/>
    <w:p w:rsidR="006411E3" w:rsidRDefault="006411E3">
      <w:pPr>
        <w:rPr>
          <w:b/>
        </w:rPr>
      </w:pPr>
      <w:r>
        <w:rPr>
          <w:b/>
        </w:rPr>
        <w:br w:type="page"/>
      </w:r>
    </w:p>
    <w:p w:rsidR="00623D74" w:rsidRDefault="00623D74" w:rsidP="00623D74">
      <w:pPr>
        <w:pStyle w:val="ListParagraph"/>
        <w:numPr>
          <w:ilvl w:val="0"/>
          <w:numId w:val="1"/>
        </w:numPr>
        <w:rPr>
          <w:b/>
        </w:rPr>
      </w:pPr>
      <w:r w:rsidRPr="006411E3">
        <w:rPr>
          <w:b/>
        </w:rPr>
        <w:lastRenderedPageBreak/>
        <w:t>Modificar forma de creación de empresas</w:t>
      </w:r>
    </w:p>
    <w:p w:rsidR="00623D74" w:rsidRDefault="00623D74" w:rsidP="00623D74">
      <w:r>
        <w:t>Horas: 5</w:t>
      </w:r>
    </w:p>
    <w:p w:rsidR="00623D74" w:rsidRDefault="00623D74" w:rsidP="00623D74">
      <w:r>
        <w:t>Para evitar la duplicación de empresas en la base de datos, el comportamiento del combo se modificará para dejar de actuar como autocompletar, y en su lugar, se convertirá en búsqueda dentro de todos los nombres de clientes. En caso de no ser encontrado el texto, el usuario tendrá que presionar un botón para crear un cliente explícitamente, el cual será validado antes de guardar.</w:t>
      </w:r>
    </w:p>
    <w:p w:rsidR="00623D74" w:rsidRPr="00623D74" w:rsidRDefault="00623D74" w:rsidP="00623D74">
      <w:pPr>
        <w:rPr>
          <w:b/>
        </w:rPr>
      </w:pPr>
    </w:p>
    <w:p w:rsidR="00623D74" w:rsidRDefault="00623D74">
      <w:pPr>
        <w:rPr>
          <w:b/>
        </w:rPr>
      </w:pPr>
      <w:r>
        <w:rPr>
          <w:b/>
        </w:rPr>
        <w:br w:type="page"/>
      </w:r>
    </w:p>
    <w:p w:rsidR="00623D74" w:rsidRDefault="0052508C" w:rsidP="00623D74">
      <w:pPr>
        <w:pStyle w:val="ListParagraph"/>
        <w:numPr>
          <w:ilvl w:val="0"/>
          <w:numId w:val="1"/>
        </w:numPr>
        <w:rPr>
          <w:b/>
        </w:rPr>
      </w:pPr>
      <w:r>
        <w:rPr>
          <w:b/>
        </w:rPr>
        <w:lastRenderedPageBreak/>
        <w:t>Administración de clientes y contactos</w:t>
      </w:r>
    </w:p>
    <w:p w:rsidR="00623D74" w:rsidRPr="00623D74" w:rsidRDefault="0052508C" w:rsidP="00623D74">
      <w:r>
        <w:t>Horas:</w:t>
      </w:r>
      <w:r w:rsidR="003C074A">
        <w:t xml:space="preserve"> 15</w:t>
      </w:r>
    </w:p>
    <w:p w:rsidR="00F31C41" w:rsidRDefault="00F31C41">
      <w:r w:rsidRPr="00F31C41">
        <w:t>Incluir</w:t>
      </w:r>
      <w:r w:rsidR="00C845C0">
        <w:t xml:space="preserve"> un nuevo elemento en las opciones </w:t>
      </w:r>
      <w:r w:rsidR="00D12710">
        <w:t xml:space="preserve">de menú </w:t>
      </w:r>
      <w:r w:rsidR="00C845C0">
        <w:t xml:space="preserve">para administrar las empresas y sus contactos. En dicha </w:t>
      </w:r>
      <w:r w:rsidR="00D57F36">
        <w:t>opción desplegaremos un di</w:t>
      </w:r>
      <w:r w:rsidR="00D12710">
        <w:t>á</w:t>
      </w:r>
      <w:r w:rsidR="00D57F36">
        <w:t>logo donde se desplegara una lista de las Empresas existentes y sus Contactos, de forma jerárquica, para que los usuarios puedan realizar las acciones de:</w:t>
      </w:r>
    </w:p>
    <w:p w:rsidR="00D57F36" w:rsidRDefault="00D57F36" w:rsidP="00D57F36">
      <w:pPr>
        <w:pStyle w:val="ListParagraph"/>
        <w:numPr>
          <w:ilvl w:val="0"/>
          <w:numId w:val="14"/>
        </w:numPr>
      </w:pPr>
      <w:r>
        <w:t xml:space="preserve">Filtrar </w:t>
      </w:r>
      <w:r w:rsidR="00780342">
        <w:t xml:space="preserve">por un </w:t>
      </w:r>
      <w:r w:rsidR="00D12710">
        <w:t xml:space="preserve">cuadro de texto </w:t>
      </w:r>
      <w:r w:rsidR="00780342">
        <w:t xml:space="preserve">dinámico en la parte superior del </w:t>
      </w:r>
      <w:r w:rsidR="00D12710">
        <w:t>diálogo</w:t>
      </w:r>
    </w:p>
    <w:p w:rsidR="00780342" w:rsidRDefault="00D07C17" w:rsidP="00D57F36">
      <w:pPr>
        <w:pStyle w:val="ListParagraph"/>
        <w:numPr>
          <w:ilvl w:val="0"/>
          <w:numId w:val="14"/>
        </w:numPr>
      </w:pPr>
      <w:r>
        <w:t xml:space="preserve">Solo las empresas y contactos activos serán desplegados en este </w:t>
      </w:r>
      <w:r w:rsidR="00D12710">
        <w:t>diálogo</w:t>
      </w:r>
    </w:p>
    <w:p w:rsidR="00D07C17" w:rsidRDefault="00D07C17" w:rsidP="00D57F36">
      <w:pPr>
        <w:pStyle w:val="ListParagraph"/>
        <w:numPr>
          <w:ilvl w:val="0"/>
          <w:numId w:val="14"/>
        </w:numPr>
      </w:pPr>
      <w:r>
        <w:t>Empresas y contactos desactivados también tienen que ser filtrados en los combo-box del paso 1 de la cotización, aunque deben mantenerse en las opciones de búsqueda de la pantalla inicial</w:t>
      </w:r>
    </w:p>
    <w:p w:rsidR="0057557C" w:rsidRDefault="0057557C" w:rsidP="00D57F36">
      <w:pPr>
        <w:pStyle w:val="ListParagraph"/>
        <w:numPr>
          <w:ilvl w:val="0"/>
          <w:numId w:val="14"/>
        </w:numPr>
      </w:pPr>
      <w:r>
        <w:t>Las columnas que se deben de mostrar para la empresa son: Nombre de la empresa, Creado por, Fecha de Creación, Modificado por, Fecha de Modificación</w:t>
      </w:r>
    </w:p>
    <w:p w:rsidR="0057557C" w:rsidRDefault="0057557C" w:rsidP="00D57F36">
      <w:pPr>
        <w:pStyle w:val="ListParagraph"/>
        <w:numPr>
          <w:ilvl w:val="0"/>
          <w:numId w:val="14"/>
        </w:numPr>
      </w:pPr>
      <w:r>
        <w:t xml:space="preserve">Las columnas que se deben mostrar en el nivel de contacto son: Nombre de contacto, email, </w:t>
      </w:r>
      <w:r>
        <w:t xml:space="preserve">Fecha de </w:t>
      </w:r>
      <w:r>
        <w:t>Creación</w:t>
      </w:r>
      <w:r>
        <w:t xml:space="preserve">, Modificado por, Fecha de </w:t>
      </w:r>
      <w:r>
        <w:t>Modificación</w:t>
      </w:r>
    </w:p>
    <w:p w:rsidR="0057557C" w:rsidRDefault="0057557C" w:rsidP="00D57F36">
      <w:pPr>
        <w:pStyle w:val="ListParagraph"/>
        <w:numPr>
          <w:ilvl w:val="0"/>
          <w:numId w:val="14"/>
        </w:numPr>
      </w:pPr>
      <w:r>
        <w:t xml:space="preserve">Tanto a nivel de empresa como a nivel de contacto, podemos dar clic derecho para desactivar la entidad. Antes de desactivar, debemos mostrar un </w:t>
      </w:r>
      <w:r w:rsidR="00D12710">
        <w:t>diálogo</w:t>
      </w:r>
      <w:r w:rsidR="00D12710">
        <w:t xml:space="preserve"> </w:t>
      </w:r>
      <w:r>
        <w:t>de confirmación antes de proceder con la desactivación</w:t>
      </w:r>
    </w:p>
    <w:p w:rsidR="0057557C" w:rsidRDefault="0057557C" w:rsidP="00D57F36">
      <w:pPr>
        <w:pStyle w:val="ListParagraph"/>
        <w:numPr>
          <w:ilvl w:val="0"/>
          <w:numId w:val="14"/>
        </w:numPr>
      </w:pPr>
      <w:r>
        <w:t>Una vez desactivado un elemento, ya no podrá activarse (solamente desde la base de datos)</w:t>
      </w:r>
    </w:p>
    <w:p w:rsidR="003C074A" w:rsidRDefault="003C074A" w:rsidP="00D57F36">
      <w:pPr>
        <w:pStyle w:val="ListParagraph"/>
        <w:numPr>
          <w:ilvl w:val="0"/>
          <w:numId w:val="14"/>
        </w:numPr>
      </w:pPr>
      <w:r>
        <w:t xml:space="preserve">Los campos de nombre de empresa, nombre de contacto y email serán editables por el usuario y se salvaran al presionar un botón de “Guardar” en la parte inferior derecha del </w:t>
      </w:r>
      <w:r w:rsidR="00D12710">
        <w:t>diálogo</w:t>
      </w:r>
    </w:p>
    <w:p w:rsidR="00623D74" w:rsidRPr="00F31C41" w:rsidRDefault="00623D74">
      <w:r w:rsidRPr="00F31C41">
        <w:br w:type="page"/>
      </w:r>
    </w:p>
    <w:p w:rsidR="00623D74" w:rsidRDefault="0052508C" w:rsidP="00623D74">
      <w:pPr>
        <w:pStyle w:val="ListParagraph"/>
        <w:numPr>
          <w:ilvl w:val="0"/>
          <w:numId w:val="1"/>
        </w:numPr>
        <w:rPr>
          <w:b/>
        </w:rPr>
      </w:pPr>
      <w:r>
        <w:rPr>
          <w:b/>
        </w:rPr>
        <w:lastRenderedPageBreak/>
        <w:t>Empresa “Indefinida”</w:t>
      </w:r>
    </w:p>
    <w:p w:rsidR="00623D74" w:rsidRDefault="0052508C" w:rsidP="0052508C">
      <w:r w:rsidRPr="0052508C">
        <w:t>Horas:</w:t>
      </w:r>
      <w:r w:rsidR="00843938">
        <w:t xml:space="preserve"> </w:t>
      </w:r>
      <w:r w:rsidR="00390629">
        <w:t>4</w:t>
      </w:r>
    </w:p>
    <w:p w:rsidR="00843938" w:rsidRPr="0052508C" w:rsidRDefault="00843938" w:rsidP="0052508C">
      <w:r>
        <w:t xml:space="preserve">Incluir una empresa con nombre “Indefinida” bajo la cual se puedan hacer cotizaciones que no mencionen a </w:t>
      </w:r>
      <w:proofErr w:type="spellStart"/>
      <w:r>
        <w:t>Fersum</w:t>
      </w:r>
      <w:proofErr w:type="spellEnd"/>
      <w:r>
        <w:t xml:space="preserve"> o </w:t>
      </w:r>
      <w:proofErr w:type="spellStart"/>
      <w:r>
        <w:t>Ayante</w:t>
      </w:r>
      <w:proofErr w:type="spellEnd"/>
      <w:r>
        <w:t xml:space="preserve"> </w:t>
      </w:r>
      <w:r w:rsidR="009817AD">
        <w:t>(</w:t>
      </w:r>
      <w:r>
        <w:t>o sus logos</w:t>
      </w:r>
      <w:r w:rsidR="009817AD">
        <w:t>)</w:t>
      </w:r>
      <w:r>
        <w:t>. Debe incluir un logo en blanco</w:t>
      </w:r>
      <w:r w:rsidR="00390629">
        <w:t xml:space="preserve"> y mostrarse en el </w:t>
      </w:r>
      <w:r w:rsidR="00CD7585">
        <w:t>diálogo</w:t>
      </w:r>
      <w:r w:rsidR="00CD7585">
        <w:t xml:space="preserve"> </w:t>
      </w:r>
      <w:r w:rsidR="00390629">
        <w:t>de opciones de perfil para tener notas, pie de página y saludos como las otras compañías</w:t>
      </w:r>
      <w:r w:rsidR="00DE5630">
        <w:t xml:space="preserve">. Esta opción deberá mostrarse en el paso 1 </w:t>
      </w:r>
      <w:r w:rsidR="00CD7585">
        <w:t xml:space="preserve">al </w:t>
      </w:r>
      <w:bookmarkStart w:id="0" w:name="_GoBack"/>
      <w:bookmarkEnd w:id="0"/>
      <w:r w:rsidR="00DE5630">
        <w:t xml:space="preserve">seleccionar empresa </w:t>
      </w:r>
      <w:r w:rsidR="00D12710">
        <w:t>que cotiza</w:t>
      </w:r>
    </w:p>
    <w:p w:rsidR="00623D74" w:rsidRPr="0052508C" w:rsidRDefault="00623D74" w:rsidP="00623D74"/>
    <w:p w:rsidR="006411E3" w:rsidRDefault="006411E3">
      <w:pPr>
        <w:rPr>
          <w:b/>
        </w:rPr>
      </w:pPr>
      <w:r>
        <w:rPr>
          <w:b/>
        </w:rPr>
        <w:br w:type="page"/>
      </w:r>
    </w:p>
    <w:p w:rsidR="006C1034" w:rsidRPr="006411E3" w:rsidRDefault="006C1034" w:rsidP="006C1034">
      <w:pPr>
        <w:rPr>
          <w:b/>
        </w:rPr>
      </w:pPr>
      <w:r w:rsidRPr="006411E3">
        <w:rPr>
          <w:b/>
        </w:rPr>
        <w:lastRenderedPageBreak/>
        <w:t xml:space="preserve">Tareas pendientes de parte de </w:t>
      </w:r>
      <w:proofErr w:type="spellStart"/>
      <w:r w:rsidRPr="006411E3">
        <w:rPr>
          <w:b/>
        </w:rPr>
        <w:t>Fersum</w:t>
      </w:r>
      <w:proofErr w:type="spellEnd"/>
      <w:r w:rsidRPr="006411E3">
        <w:rPr>
          <w:b/>
        </w:rPr>
        <w:t>:</w:t>
      </w:r>
    </w:p>
    <w:p w:rsidR="006C1034" w:rsidRDefault="006C1034" w:rsidP="006C1034">
      <w:pPr>
        <w:pStyle w:val="ListParagraph"/>
        <w:numPr>
          <w:ilvl w:val="0"/>
          <w:numId w:val="2"/>
        </w:numPr>
      </w:pPr>
      <w:r>
        <w:t>Definir preferencias en encabezado del PDF (requerimiento 3)</w:t>
      </w:r>
    </w:p>
    <w:p w:rsidR="006C1034" w:rsidRDefault="006C1034" w:rsidP="006C1034">
      <w:pPr>
        <w:pStyle w:val="ListParagraph"/>
        <w:numPr>
          <w:ilvl w:val="0"/>
          <w:numId w:val="2"/>
        </w:numPr>
      </w:pPr>
      <w:r>
        <w:t xml:space="preserve">Proveer nuevo logo de </w:t>
      </w:r>
      <w:proofErr w:type="spellStart"/>
      <w:r>
        <w:t>Ayante</w:t>
      </w:r>
      <w:proofErr w:type="spellEnd"/>
    </w:p>
    <w:p w:rsidR="006C1034" w:rsidRDefault="006C1034"/>
    <w:sectPr w:rsidR="006C1034" w:rsidSect="006C10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4A5C"/>
    <w:multiLevelType w:val="hybridMultilevel"/>
    <w:tmpl w:val="C61CB8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183A2AFA"/>
    <w:multiLevelType w:val="hybridMultilevel"/>
    <w:tmpl w:val="E4D0B3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8D7363B"/>
    <w:multiLevelType w:val="hybridMultilevel"/>
    <w:tmpl w:val="0368FFB2"/>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nsid w:val="195B6920"/>
    <w:multiLevelType w:val="hybridMultilevel"/>
    <w:tmpl w:val="732CE8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D2D0ADB"/>
    <w:multiLevelType w:val="hybridMultilevel"/>
    <w:tmpl w:val="E0D258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70B06B6"/>
    <w:multiLevelType w:val="hybridMultilevel"/>
    <w:tmpl w:val="3EC0C4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28306649"/>
    <w:multiLevelType w:val="hybridMultilevel"/>
    <w:tmpl w:val="3DD8DF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D8B64DF"/>
    <w:multiLevelType w:val="hybridMultilevel"/>
    <w:tmpl w:val="053AD2B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435717C0"/>
    <w:multiLevelType w:val="hybridMultilevel"/>
    <w:tmpl w:val="B3041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7A254F4"/>
    <w:multiLevelType w:val="hybridMultilevel"/>
    <w:tmpl w:val="18DE64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C511185"/>
    <w:multiLevelType w:val="hybridMultilevel"/>
    <w:tmpl w:val="25E2C718"/>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nsid w:val="55130011"/>
    <w:multiLevelType w:val="hybridMultilevel"/>
    <w:tmpl w:val="627EE09A"/>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nsid w:val="65886D47"/>
    <w:multiLevelType w:val="hybridMultilevel"/>
    <w:tmpl w:val="4786379C"/>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nsid w:val="7AA30077"/>
    <w:multiLevelType w:val="hybridMultilevel"/>
    <w:tmpl w:val="8800D50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3"/>
  </w:num>
  <w:num w:numId="2">
    <w:abstractNumId w:val="0"/>
  </w:num>
  <w:num w:numId="3">
    <w:abstractNumId w:val="10"/>
  </w:num>
  <w:num w:numId="4">
    <w:abstractNumId w:val="6"/>
  </w:num>
  <w:num w:numId="5">
    <w:abstractNumId w:val="12"/>
  </w:num>
  <w:num w:numId="6">
    <w:abstractNumId w:val="2"/>
  </w:num>
  <w:num w:numId="7">
    <w:abstractNumId w:val="5"/>
  </w:num>
  <w:num w:numId="8">
    <w:abstractNumId w:val="11"/>
  </w:num>
  <w:num w:numId="9">
    <w:abstractNumId w:val="4"/>
  </w:num>
  <w:num w:numId="10">
    <w:abstractNumId w:val="9"/>
  </w:num>
  <w:num w:numId="11">
    <w:abstractNumId w:val="7"/>
  </w:num>
  <w:num w:numId="12">
    <w:abstractNumId w:val="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041672"/>
    <w:rsid w:val="000018CC"/>
    <w:rsid w:val="000168CA"/>
    <w:rsid w:val="00026D95"/>
    <w:rsid w:val="0003657A"/>
    <w:rsid w:val="00041672"/>
    <w:rsid w:val="0006525A"/>
    <w:rsid w:val="00081C8D"/>
    <w:rsid w:val="0008433C"/>
    <w:rsid w:val="00257662"/>
    <w:rsid w:val="003624B9"/>
    <w:rsid w:val="00390629"/>
    <w:rsid w:val="003C074A"/>
    <w:rsid w:val="003F2F0D"/>
    <w:rsid w:val="003F6127"/>
    <w:rsid w:val="00440BE1"/>
    <w:rsid w:val="0052508C"/>
    <w:rsid w:val="005516AC"/>
    <w:rsid w:val="0057557C"/>
    <w:rsid w:val="00606416"/>
    <w:rsid w:val="00611F6C"/>
    <w:rsid w:val="0062264D"/>
    <w:rsid w:val="00623D74"/>
    <w:rsid w:val="00624D2C"/>
    <w:rsid w:val="006411E3"/>
    <w:rsid w:val="0065178A"/>
    <w:rsid w:val="00662726"/>
    <w:rsid w:val="00666F2E"/>
    <w:rsid w:val="006C1034"/>
    <w:rsid w:val="00723D03"/>
    <w:rsid w:val="007330F7"/>
    <w:rsid w:val="007346E6"/>
    <w:rsid w:val="00780342"/>
    <w:rsid w:val="007F38E5"/>
    <w:rsid w:val="00825BD4"/>
    <w:rsid w:val="00831ECC"/>
    <w:rsid w:val="00843938"/>
    <w:rsid w:val="00875D3D"/>
    <w:rsid w:val="008A3A74"/>
    <w:rsid w:val="008D6869"/>
    <w:rsid w:val="00904127"/>
    <w:rsid w:val="009817AD"/>
    <w:rsid w:val="00A2239C"/>
    <w:rsid w:val="00A90F19"/>
    <w:rsid w:val="00B67C40"/>
    <w:rsid w:val="00B723B6"/>
    <w:rsid w:val="00B8286F"/>
    <w:rsid w:val="00C27EF6"/>
    <w:rsid w:val="00C845C0"/>
    <w:rsid w:val="00CC546D"/>
    <w:rsid w:val="00CD7585"/>
    <w:rsid w:val="00D070BF"/>
    <w:rsid w:val="00D07C17"/>
    <w:rsid w:val="00D12710"/>
    <w:rsid w:val="00D13066"/>
    <w:rsid w:val="00D57F36"/>
    <w:rsid w:val="00D7662F"/>
    <w:rsid w:val="00DE5630"/>
    <w:rsid w:val="00E146EA"/>
    <w:rsid w:val="00E3299E"/>
    <w:rsid w:val="00EA2176"/>
    <w:rsid w:val="00EB65E8"/>
    <w:rsid w:val="00EC30B6"/>
    <w:rsid w:val="00F07577"/>
    <w:rsid w:val="00F31C41"/>
    <w:rsid w:val="00F474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034"/>
    <w:pPr>
      <w:ind w:left="720"/>
      <w:contextualSpacing/>
    </w:pPr>
  </w:style>
  <w:style w:type="paragraph" w:styleId="Title">
    <w:name w:val="Title"/>
    <w:basedOn w:val="Normal"/>
    <w:next w:val="Normal"/>
    <w:link w:val="TitleChar"/>
    <w:uiPriority w:val="10"/>
    <w:qFormat/>
    <w:rsid w:val="00EA2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217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4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4BB"/>
    <w:rPr>
      <w:rFonts w:ascii="Tahoma" w:hAnsi="Tahoma" w:cs="Tahoma"/>
      <w:sz w:val="16"/>
      <w:szCs w:val="16"/>
    </w:rPr>
  </w:style>
  <w:style w:type="table" w:styleId="TableGrid">
    <w:name w:val="Table Grid"/>
    <w:basedOn w:val="TableNormal"/>
    <w:uiPriority w:val="59"/>
    <w:rsid w:val="000168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308BFB-3B97-49B6-AF07-704742FE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13</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Luis Hernandez</cp:lastModifiedBy>
  <cp:revision>61</cp:revision>
  <dcterms:created xsi:type="dcterms:W3CDTF">2014-06-23T00:06:00Z</dcterms:created>
  <dcterms:modified xsi:type="dcterms:W3CDTF">2014-06-26T17:10:00Z</dcterms:modified>
</cp:coreProperties>
</file>