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Neeta Pankaj More</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CS_AI_M1_1_NeetaPatil.docx</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3.60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definitions grounded in a preschool teaching context, with relevant examples (an AI-based learning app identifying a preschooler's level; Generative AI creating a story, rhyme, or worksheet).</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more original example pair to reach Exemplary.</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 well-organised list of applications (personalised activities, AI-powered tutors, accessibility tools, lesson plans, attendance/records, educational games) relevant to early-years education.</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Elaborate on two or three items with a concrete example to reach Exemplary.</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Both benefits and risks are covered (instant feedback, inclusive tools, workload reduction versus inaccuracy, reduced critical thinking), but presented as a numbered list rather than structured analytical prose.</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Develop the numbered points into connected analytical prose with clearer positive/negative structure.</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the specific tool (ChatGPT) and task (a preschool 'big, bigger, biggest' activity), and describes checking activities for age-appropriateness, safety, and inclusivity, with verification against textbooks and curriculum guidelines.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 one specific issue that required modification, rather than describing the process in general terms, to reach Exemplary.</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Content is presented as a numbered list (Q1-a, Q2-a, Q3) rather than flowing prose organised by the three required topics; the filename ('NeetaPatil.docx') does not match the submitting student's name (Neeta Pankaj More).</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Restructure into clearly labelled Topic 1/2/3 prose responses, and confirm the filename discrepancy with the student.</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The filename ('CS_AI_M1_1_NeetaPatil.docx') does not match the submitting student's name (Neeta Pankaj More) — recommend confirming this is the correct file.</w:t>
      </w:r>
    </w:p>
    <w:p>
      <w:pPr>
        <w:spacing w:after="150" w:before="300"/>
      </w:pPr>
      <w:r>
        <w:rPr>
          <w:b/>
          <w:bCs/>
          <w:color w:val="1F4E79"/>
          <w:sz w:val="26"/>
          <w:szCs w:val="26"/>
        </w:rPr>
        <w:t xml:space="preserve">Overall Summary</w:t>
      </w:r>
    </w:p>
    <w:p>
      <w:pPr>
        <w:spacing w:after="200"/>
      </w:pPr>
      <w:r>
        <w:rPr>
          <w:sz w:val="22"/>
          <w:szCs w:val="22"/>
        </w:rPr>
        <w:t xml:space="preserve">A complete, reasonably well-developed submission grounded in a preschool teaching context, though formatted as numbered list responses rather than the expected topic-based prose. The filename discrepancy with the student's name is worth a quick confirmation.</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2026-09-10T06:00:47.558Z</dcterms:created>
  <dcterms:modified xsi:type="dcterms:W3CDTF">2026-09-10T06:00:47.558Z</dcterms:modified>
</cp:coreProperties>
</file>

<file path=docProps/custom.xml><?xml version="1.0" encoding="utf-8"?>
<Properties xmlns="http://schemas.openxmlformats.org/officeDocument/2006/custom-properties" xmlns:vt="http://schemas.openxmlformats.org/officeDocument/2006/docPropsVTypes"/>
</file>