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Rashmi Sachin Jadiye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 pritipurkar.pdf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4.20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 (PROVISIONAL — SEE IDENTITY FLAG)</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Deep, well-organised understanding with named tools (Century Tech for adaptive learning; ChatGPT or Claude for dynamic content generation) — but see the identity mismatch flag below before treating this as this student's work.</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identity mismatch flag below.</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 (PROVISIONAL — SEE IDENTITY FLAG)</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Multiple, well-explained applications with named tools and platforms — but see the identity mismatch flag below.</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identity mismatch flag below.</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 (PROVISIONAL — SEE IDENTITY FLAG)</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Well-structured, balanced, citing UNESCO (2023) — but see the identity mismatch flag below.</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identity mismatch flag below.</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 (PROVISIONAL — SEE IDENTITY FLAG)</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Google Gemini and a specific task (a cellular biology lesson plan and quiz), identifies a specific hallucination (an incorrect claim that animal cells contain cell walls) and a contextual bias (assuming digital lab equipment access) — but see the identity mismatch flag below.</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identity mismatch flag below.</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 (PROVISIONAL)</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document's own header reads 'Student Name: Priti Purkar', its page footer reads 'CS_AI_M1_PritiPurkar Page 1 of 2', and the body text even includes the line 'Submission File Naming: CS_AI_M1_PritiPurkar.pdf' — none of which match the submitting student's name (Rashmi Sachin Jadiye).</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This must be resolved directly with the student before this submission can be attributed or scored — see flag below.</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SEVERE IDENTITY / FILE MISMATCH: this document is internally authored and labelled entirely as 'Priti Purkar' throughout — the header, page footer, and an explicit file-naming line all name a different person, not the submitting student (Rashmi Sachin Jadiye). It cannot currently be confirmed whose work this is. All scores above are provisional and this must be resolved directly with the student before any content is treated as evaluable.</w:t>
      </w:r>
    </w:p>
    <w:p>
      <w:pPr>
        <w:spacing w:after="150" w:before="300"/>
      </w:pPr>
      <w:r>
        <w:rPr>
          <w:b/>
          <w:bCs/>
          <w:color w:val="1F4E79"/>
          <w:sz w:val="26"/>
          <w:szCs w:val="26"/>
        </w:rPr>
        <w:t xml:space="preserve">Overall Summary</w:t>
      </w:r>
    </w:p>
    <w:p>
      <w:pPr>
        <w:spacing w:after="200"/>
      </w:pPr>
      <w:r>
        <w:rPr>
          <w:sz w:val="22"/>
          <w:szCs w:val="22"/>
        </w:rPr>
        <w:t xml:space="preserve">This document is well-written and thorough, but it is internally labelled throughout as belonging to a different person ('Priti Purkar'), not the submitting student (Rashmi Sachin Jadiye). This must be resolved directly with the student before any score can be finalised or attributed.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2026-09-10T06:00:47.622Z</dcterms:created>
  <dcterms:modified xsi:type="dcterms:W3CDTF">2026-09-10T06:00:47.622Z</dcterms:modified>
</cp:coreProperties>
</file>

<file path=docProps/custom.xml><?xml version="1.0" encoding="utf-8"?>
<Properties xmlns="http://schemas.openxmlformats.org/officeDocument/2006/custom-properties" xmlns:vt="http://schemas.openxmlformats.org/officeDocument/2006/docPropsVTypes"/>
</file>