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Shraddha Kingaonkar</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CS_AI_M2_Shraddha_Kingaonkar.pdf</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3.80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definitions with relevant examples (voice assistants, Google Maps, self-driving cars for AI; ChatGPT, Google Gemini, Copilot, Khanmigo for Generative AI).</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more original example pair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Describes personalised learning, assessment/feedback support, and Generative AI's role in creating lesson plans, worksheets, quizzes, and activities.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Anchor an application to a named case or documented outcome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Balanced discussion of personalisation and accessibility benefits against dependency, bias, privacy, cybersecurity, and academic dishonesty risks.</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specific case study or citation to reach Exemplary.</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specific tool (ChatGPT) and subject context (Marathi lesson planning and assessment design), and states that no major bias or incorrect information was observed after careful review, with verification described against the prescribed textbook and syllabus — a valid response under the assignment's 'if not, what steps did you take' branch.</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Add a touch more specific detail on what exactly was checked to reach Exemplary.</w:t>
            </w:r>
          </w:p>
        </w:tc>
      </w:tr>
      <w:tr>
        <w:tc>
          <w:tcPr>
            <w:tcW w:type="dxa" w:w="2000"/>
            <w:shd w:fill="FFF2CC"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FFF2CC" w:val="clear"/>
            <w:tcMar>
              <w:top w:type="dxa" w:w="100"/>
              <w:left w:type="dxa" w:w="120"/>
              <w:bottom w:type="dxa" w:w="100"/>
              <w:right w:type="dxa" w:w="120"/>
            </w:tcMar>
            <w:vAlign w:val="top"/>
          </w:tcPr>
          <w:p>
            <w:pPr>
              <w:jc w:val="center"/>
            </w:pPr>
            <w:r>
              <w:rPr>
                <w:b/>
                <w:bCs/>
                <w:i w:val="false"/>
                <w:iCs w:val="false"/>
                <w:color w:val="000000"/>
                <w:sz w:val="20"/>
                <w:szCs w:val="20"/>
              </w:rPr>
              <w:t xml:space="preserve">3 - Satisfactory</w:t>
            </w:r>
          </w:p>
        </w:tc>
        <w:tc>
          <w:tcPr>
            <w:tcW w:type="dxa" w:w="3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and coherent throughout, but the filename ('CS_AI_M2_Shraddha_Kingaonkar.pdf') indicates Module 2 rather than the expected CS_AI_M1_1 capstone code, even though the content itself matches the Module 1 practicum questions.</w:t>
            </w:r>
          </w:p>
        </w:tc>
        <w:tc>
          <w:tcPr>
            <w:tcW w:type="dxa" w:w="2480"/>
            <w:shd w:fill="FFF2CC"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Confirm the correct capstone code/module with the student and rename the file accordingly.</w:t>
            </w:r>
          </w:p>
        </w:tc>
      </w:tr>
    </w:tbl>
    <w:p>
      <w:pPr>
        <w:spacing w:after="200"/>
      </w:pPr>
    </w:p>
    <w:p>
      <w:pPr>
        <w:spacing w:after="150" w:before="200"/>
      </w:pPr>
      <w:r>
        <w:rPr>
          <w:b/>
          <w:bCs/>
          <w:color w:val="C00000"/>
          <w:sz w:val="26"/>
          <w:szCs w:val="26"/>
        </w:rPr>
        <w:t xml:space="preserve">Flags for Human Review</w:t>
      </w:r>
    </w:p>
    <w:p>
      <w:pPr>
        <w:shd w:fill="FCE4D6" w:val="clear"/>
        <w:spacing w:after="100"/>
        <w:ind w:left="200"/>
      </w:pPr>
      <w:r>
        <w:rPr>
          <w:b/>
          <w:bCs/>
          <w:color w:val="C00000"/>
          <w:sz w:val="20"/>
          <w:szCs w:val="20"/>
        </w:rPr>
        <w:t xml:space="preserve">⚠  </w:t>
      </w:r>
      <w:r>
        <w:rPr>
          <w:sz w:val="20"/>
          <w:szCs w:val="20"/>
        </w:rPr>
        <w:t xml:space="preserve">Filename indicates 'CS_AI_M2' rather than the expected CS_AI_M1_1 capstone code, though the content matches the Module 1 practicum questions — recommend confirming this is the correctly labelled submission.</w:t>
      </w:r>
    </w:p>
    <w:p>
      <w:pPr>
        <w:spacing w:after="150" w:before="300"/>
      </w:pPr>
      <w:r>
        <w:rPr>
          <w:b/>
          <w:bCs/>
          <w:color w:val="1F4E79"/>
          <w:sz w:val="26"/>
          <w:szCs w:val="26"/>
        </w:rPr>
        <w:t xml:space="preserve">Overall Summary</w:t>
      </w:r>
    </w:p>
    <w:p>
      <w:pPr>
        <w:spacing w:after="200"/>
      </w:pPr>
      <w:r>
        <w:rPr>
          <w:sz w:val="22"/>
          <w:szCs w:val="22"/>
        </w:rPr>
        <w:t xml:space="preserve">A complete, well-organised submission grounded in a Marathi-teaching context. The only issue is a filename indicating the wrong module code, worth a quick confirmation with the student.</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2026-09-10T06:00:47.661Z</dcterms:created>
  <dcterms:modified xsi:type="dcterms:W3CDTF">2026-09-10T06:00:47.661Z</dcterms:modified>
</cp:coreProperties>
</file>

<file path=docProps/custom.xml><?xml version="1.0" encoding="utf-8"?>
<Properties xmlns="http://schemas.openxmlformats.org/officeDocument/2006/custom-properties" xmlns:vt="http://schemas.openxmlformats.org/officeDocument/2006/docPropsVTypes"/>
</file>