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C7906" w14:textId="79F733CD" w:rsidR="00665982" w:rsidRPr="00514300" w:rsidRDefault="00514300" w:rsidP="0051430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14300">
        <w:rPr>
          <w:rFonts w:ascii="Arial" w:hAnsi="Arial" w:cs="Arial"/>
          <w:b/>
          <w:bCs/>
          <w:sz w:val="24"/>
          <w:szCs w:val="24"/>
          <w:lang w:val="en-US"/>
        </w:rPr>
        <w:t>Flow Diagram:</w:t>
      </w:r>
    </w:p>
    <w:p w14:paraId="49F369A6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2D9239C7" w14:textId="5DBF5691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  <w:r w:rsidRPr="0051430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68D943" wp14:editId="216397FD">
            <wp:extent cx="5731510" cy="3817620"/>
            <wp:effectExtent l="0" t="0" r="2540" b="0"/>
            <wp:docPr id="1361163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CA13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4F89CB47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12FFFC61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6C459768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3D55E1E7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777712CE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216384FF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3BC537F3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5E00995F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624E8E96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5857749D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5B7CA2CC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25B265E5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219A0E95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3F6E18B7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6FDFE61D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4050BBB8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16C62075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3A3649A9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0DC91977" w14:textId="0F12ACF3" w:rsidR="00514300" w:rsidRPr="00514300" w:rsidRDefault="00514300" w:rsidP="00514300">
      <w:pPr>
        <w:pStyle w:val="SourceCode"/>
        <w:jc w:val="center"/>
        <w:rPr>
          <w:rStyle w:val="NormalTok"/>
          <w:rFonts w:ascii="Arial" w:hAnsi="Arial" w:cs="Arial"/>
          <w:b/>
          <w:bCs/>
          <w:sz w:val="24"/>
          <w:u w:val="single"/>
        </w:rPr>
      </w:pPr>
      <w:r w:rsidRPr="00514300">
        <w:rPr>
          <w:rStyle w:val="NormalTok"/>
          <w:rFonts w:ascii="Arial" w:hAnsi="Arial" w:cs="Arial"/>
          <w:sz w:val="24"/>
          <w:u w:val="single"/>
        </w:rPr>
        <w:t>Graphs</w:t>
      </w:r>
    </w:p>
    <w:p w14:paraId="76E2959C" w14:textId="77777777" w:rsidR="00514300" w:rsidRPr="00514300" w:rsidRDefault="00514300" w:rsidP="0051430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D928864" w14:textId="77777777" w:rsidR="00514300" w:rsidRPr="00514300" w:rsidRDefault="00514300" w:rsidP="0051430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proofErr w:type="spellStart"/>
      <w:r w:rsidRPr="00514300">
        <w:rPr>
          <w:rFonts w:ascii="Arial" w:hAnsi="Arial" w:cs="Arial"/>
          <w:sz w:val="24"/>
          <w:szCs w:val="24"/>
        </w:rPr>
        <w:t>i</w:t>
      </w:r>
      <w:proofErr w:type="spellEnd"/>
      <w:r w:rsidRPr="00514300">
        <w:rPr>
          <w:rFonts w:ascii="Arial" w:hAnsi="Arial" w:cs="Arial"/>
          <w:sz w:val="24"/>
          <w:szCs w:val="24"/>
        </w:rPr>
        <w:t>)Throughput and forwarding delay</w:t>
      </w:r>
    </w:p>
    <w:p w14:paraId="298754F2" w14:textId="77777777" w:rsidR="00514300" w:rsidRPr="00514300" w:rsidRDefault="00514300" w:rsidP="0051430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B5F4EB" wp14:editId="3A818C4D">
            <wp:extent cx="5731510" cy="3415030"/>
            <wp:effectExtent l="0" t="0" r="2540" b="0"/>
            <wp:docPr id="1665235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A20D" w14:textId="77777777" w:rsidR="00514300" w:rsidRPr="00514300" w:rsidRDefault="00514300" w:rsidP="0051430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F030E7" wp14:editId="1790D9F9">
            <wp:extent cx="5731510" cy="3415030"/>
            <wp:effectExtent l="0" t="0" r="2540" b="0"/>
            <wp:docPr id="1829825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BA44" w14:textId="77777777" w:rsidR="00514300" w:rsidRPr="00514300" w:rsidRDefault="00514300" w:rsidP="0051430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8B9B1F8" w14:textId="77777777" w:rsidR="00514300" w:rsidRPr="00514300" w:rsidRDefault="00514300" w:rsidP="0051430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6ED6D42" w14:textId="77777777" w:rsidR="00514300" w:rsidRPr="00514300" w:rsidRDefault="00514300" w:rsidP="0051430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D85419C" w14:textId="77777777" w:rsidR="00514300" w:rsidRPr="00514300" w:rsidRDefault="00514300" w:rsidP="0051430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ii)Efficiency of the approach</w:t>
      </w:r>
    </w:p>
    <w:p w14:paraId="0C32E633" w14:textId="77777777" w:rsidR="00514300" w:rsidRPr="00514300" w:rsidRDefault="00514300" w:rsidP="00514300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B06E6F2" wp14:editId="42D6A250">
            <wp:extent cx="5731510" cy="3415030"/>
            <wp:effectExtent l="0" t="0" r="2540" b="0"/>
            <wp:docPr id="734597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1719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6FC78BC0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73B0FB5F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429B0444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170E1306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22CBB192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5E2055A5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403686C1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5305A18D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7B10EB87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586A2C5B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05C0EDB4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213F7695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2CAA9103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13325492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019D35B2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2EF381FA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57544725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729C7AD0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0D5B29DC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22077513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46236D1D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10AC1F48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p w14:paraId="72349D70" w14:textId="77777777" w:rsidR="00514300" w:rsidRPr="00514300" w:rsidRDefault="00514300" w:rsidP="00514300">
      <w:pPr>
        <w:rPr>
          <w:rFonts w:ascii="Arial" w:hAnsi="Arial" w:cs="Arial"/>
          <w:b/>
          <w:bCs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Observations</w:t>
      </w:r>
    </w:p>
    <w:p w14:paraId="6788C35A" w14:textId="77777777" w:rsidR="00514300" w:rsidRPr="00514300" w:rsidRDefault="00514300" w:rsidP="00514300">
      <w:p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Throughput Analysis:</w:t>
      </w:r>
    </w:p>
    <w:p w14:paraId="04BB42AB" w14:textId="77777777" w:rsidR="00514300" w:rsidRPr="00514300" w:rsidRDefault="00514300" w:rsidP="00514300">
      <w:pPr>
        <w:numPr>
          <w:ilvl w:val="0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 xml:space="preserve">General </w:t>
      </w:r>
      <w:proofErr w:type="spellStart"/>
      <w:r w:rsidRPr="00514300">
        <w:rPr>
          <w:rFonts w:ascii="Arial" w:hAnsi="Arial" w:cs="Arial"/>
          <w:b/>
          <w:bCs/>
          <w:sz w:val="24"/>
          <w:szCs w:val="24"/>
        </w:rPr>
        <w:t>Behavior</w:t>
      </w:r>
      <w:proofErr w:type="spellEnd"/>
      <w:r w:rsidRPr="00514300">
        <w:rPr>
          <w:rFonts w:ascii="Arial" w:hAnsi="Arial" w:cs="Arial"/>
          <w:sz w:val="24"/>
          <w:szCs w:val="24"/>
        </w:rPr>
        <w:t>:</w:t>
      </w:r>
    </w:p>
    <w:p w14:paraId="1EF94DF9" w14:textId="4650D38E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Throughput varies with the probability</w:t>
      </w:r>
      <w:r>
        <w:rPr>
          <w:rFonts w:ascii="Arial" w:hAnsi="Arial" w:cs="Arial"/>
          <w:sz w:val="24"/>
          <w:szCs w:val="24"/>
        </w:rPr>
        <w:t xml:space="preserve"> p</w:t>
      </w:r>
      <w:r w:rsidRPr="00514300">
        <w:rPr>
          <w:rFonts w:ascii="Arial" w:hAnsi="Arial" w:cs="Arial"/>
          <w:sz w:val="24"/>
          <w:szCs w:val="24"/>
        </w:rPr>
        <w:t>, rising initially at lower values of p, reaching a peak, and then decreasing as p nears 1.</w:t>
      </w:r>
    </w:p>
    <w:p w14:paraId="5D31179B" w14:textId="53DCC3D5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For each station count (2, 3, and 4), the throughput curve displays a single peak, indicating an optimal p value that minimizes idle and collision times.</w:t>
      </w:r>
    </w:p>
    <w:p w14:paraId="3F638075" w14:textId="77777777" w:rsidR="00514300" w:rsidRPr="00514300" w:rsidRDefault="00514300" w:rsidP="00514300">
      <w:pPr>
        <w:numPr>
          <w:ilvl w:val="0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Influence of Station Count</w:t>
      </w:r>
      <w:r w:rsidRPr="00514300">
        <w:rPr>
          <w:rFonts w:ascii="Arial" w:hAnsi="Arial" w:cs="Arial"/>
          <w:sz w:val="24"/>
          <w:szCs w:val="24"/>
        </w:rPr>
        <w:t>:</w:t>
      </w:r>
    </w:p>
    <w:p w14:paraId="6743D89A" w14:textId="77777777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As the station count increases, the maximum achievable throughput decreases.</w:t>
      </w:r>
    </w:p>
    <w:p w14:paraId="30D96C74" w14:textId="71477D7D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For 2 stations (blue line): Throughput is the highest across the p range, achieving peak efficiency at a higher value than configurations with more stations.</w:t>
      </w:r>
    </w:p>
    <w:p w14:paraId="2022762F" w14:textId="77777777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For 3 stations (green line): The throughput peak is slightly reduced compared to the 2-station configuration, suggesting increased contention and collision frequency.</w:t>
      </w:r>
    </w:p>
    <w:p w14:paraId="651CACF5" w14:textId="77777777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For 4 stations (black line): The peak throughput is lowest, with a more pronounced drop at higher probabilities due to increased collisions in a more congested network.</w:t>
      </w:r>
    </w:p>
    <w:p w14:paraId="18242293" w14:textId="77777777" w:rsidR="00514300" w:rsidRPr="00514300" w:rsidRDefault="00514300" w:rsidP="00514300">
      <w:pPr>
        <w:numPr>
          <w:ilvl w:val="0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Impact of Probability</w:t>
      </w:r>
      <w:r w:rsidRPr="00514300">
        <w:rPr>
          <w:rFonts w:ascii="Arial" w:hAnsi="Arial" w:cs="Arial"/>
          <w:sz w:val="24"/>
          <w:szCs w:val="24"/>
        </w:rPr>
        <w:t>:</w:t>
      </w:r>
    </w:p>
    <w:p w14:paraId="3D4F26A3" w14:textId="2267FFCB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Lower probabilities (approximately p=0.1−0.3p = 0.1 - 0.3p=0.1−0.3)</w:t>
      </w:r>
      <w:r w:rsidRPr="00514300">
        <w:rPr>
          <w:rFonts w:ascii="Arial" w:hAnsi="Arial" w:cs="Arial"/>
          <w:sz w:val="24"/>
          <w:szCs w:val="24"/>
        </w:rPr>
        <w:t>: Throughput increases as p rises since each station has a low transmission chance, minimizing idle time and collision frequency.</w:t>
      </w:r>
    </w:p>
    <w:p w14:paraId="208A0EC3" w14:textId="77777777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Middle probability range (around p=0.3−0.5p = 0.3 - 0.5p=0.3−0.5)</w:t>
      </w:r>
      <w:r w:rsidRPr="00514300">
        <w:rPr>
          <w:rFonts w:ascii="Arial" w:hAnsi="Arial" w:cs="Arial"/>
          <w:sz w:val="24"/>
          <w:szCs w:val="24"/>
        </w:rPr>
        <w:t>: Throughput reaches its peak as the system balances collision avoidance with channel utilization.</w:t>
      </w:r>
    </w:p>
    <w:p w14:paraId="6B65169E" w14:textId="77777777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Higher probabilities (above p=0.5p = 0.5p=0.5)</w:t>
      </w:r>
      <w:r w:rsidRPr="00514300">
        <w:rPr>
          <w:rFonts w:ascii="Arial" w:hAnsi="Arial" w:cs="Arial"/>
          <w:sz w:val="24"/>
          <w:szCs w:val="24"/>
        </w:rPr>
        <w:t>: Throughput declines due to increased collision frequency, as stations are more likely to transmit simultaneously, leading to delays and reduced throughput.</w:t>
      </w:r>
    </w:p>
    <w:p w14:paraId="2021AC0D" w14:textId="77777777" w:rsidR="00514300" w:rsidRPr="00514300" w:rsidRDefault="00514300" w:rsidP="00514300">
      <w:pPr>
        <w:numPr>
          <w:ilvl w:val="0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Interpretation</w:t>
      </w:r>
      <w:r w:rsidRPr="00514300">
        <w:rPr>
          <w:rFonts w:ascii="Arial" w:hAnsi="Arial" w:cs="Arial"/>
          <w:sz w:val="24"/>
          <w:szCs w:val="24"/>
        </w:rPr>
        <w:t>:</w:t>
      </w:r>
    </w:p>
    <w:p w14:paraId="46D243EB" w14:textId="77777777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 xml:space="preserve">This trend aligns with the expected </w:t>
      </w:r>
      <w:proofErr w:type="spellStart"/>
      <w:r w:rsidRPr="00514300">
        <w:rPr>
          <w:rFonts w:ascii="Arial" w:hAnsi="Arial" w:cs="Arial"/>
          <w:sz w:val="24"/>
          <w:szCs w:val="24"/>
        </w:rPr>
        <w:t>behavior</w:t>
      </w:r>
      <w:proofErr w:type="spellEnd"/>
      <w:r w:rsidRPr="00514300">
        <w:rPr>
          <w:rFonts w:ascii="Arial" w:hAnsi="Arial" w:cs="Arial"/>
          <w:sz w:val="24"/>
          <w:szCs w:val="24"/>
        </w:rPr>
        <w:t xml:space="preserve"> of p-persistent CSMA/CD, where an optimal probability enables maximum throughput by balancing idle and collision times.</w:t>
      </w:r>
    </w:p>
    <w:p w14:paraId="0B845602" w14:textId="6EADDA92" w:rsidR="00514300" w:rsidRPr="00514300" w:rsidRDefault="00514300" w:rsidP="00514300">
      <w:pPr>
        <w:numPr>
          <w:ilvl w:val="1"/>
          <w:numId w:val="130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 xml:space="preserve">An increased station </w:t>
      </w:r>
      <w:proofErr w:type="gramStart"/>
      <w:r w:rsidRPr="00514300">
        <w:rPr>
          <w:rFonts w:ascii="Arial" w:hAnsi="Arial" w:cs="Arial"/>
          <w:sz w:val="24"/>
          <w:szCs w:val="24"/>
        </w:rPr>
        <w:t>count</w:t>
      </w:r>
      <w:proofErr w:type="gramEnd"/>
      <w:r w:rsidRPr="00514300">
        <w:rPr>
          <w:rFonts w:ascii="Arial" w:hAnsi="Arial" w:cs="Arial"/>
          <w:sz w:val="24"/>
          <w:szCs w:val="24"/>
        </w:rPr>
        <w:t xml:space="preserve"> leads to a reduced peak throughput and faster throughput decline as p increases due to heightened collision frequency.</w:t>
      </w:r>
    </w:p>
    <w:p w14:paraId="6EE430B6" w14:textId="77777777" w:rsidR="00514300" w:rsidRPr="00514300" w:rsidRDefault="00514300" w:rsidP="00514300">
      <w:p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Forwarding Delay Analysis:</w:t>
      </w:r>
    </w:p>
    <w:p w14:paraId="432DB9D7" w14:textId="77777777" w:rsidR="00514300" w:rsidRPr="00514300" w:rsidRDefault="00514300" w:rsidP="00514300">
      <w:pPr>
        <w:numPr>
          <w:ilvl w:val="0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General Trend</w:t>
      </w:r>
      <w:r w:rsidRPr="00514300">
        <w:rPr>
          <w:rFonts w:ascii="Arial" w:hAnsi="Arial" w:cs="Arial"/>
          <w:sz w:val="24"/>
          <w:szCs w:val="24"/>
        </w:rPr>
        <w:t>:</w:t>
      </w:r>
    </w:p>
    <w:p w14:paraId="4C3F5388" w14:textId="63ECFFA3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Forwarding delay follows a U-shaped curve, decreasing initially as p increases to an optimal point, then rising again as p nears 1.</w:t>
      </w:r>
    </w:p>
    <w:p w14:paraId="34746DDC" w14:textId="302CF93B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At low probabilities, forwarding delay is high due to extended idle times. As p increases, idle times shorten, minimizing forwarding delay until reaching an optimal level. At high probabilities, increased collisions drive up delay.</w:t>
      </w:r>
    </w:p>
    <w:p w14:paraId="71A76883" w14:textId="77777777" w:rsidR="00514300" w:rsidRPr="00514300" w:rsidRDefault="00514300" w:rsidP="00514300">
      <w:pPr>
        <w:numPr>
          <w:ilvl w:val="0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Effect of Station Count</w:t>
      </w:r>
      <w:r w:rsidRPr="00514300">
        <w:rPr>
          <w:rFonts w:ascii="Arial" w:hAnsi="Arial" w:cs="Arial"/>
          <w:sz w:val="24"/>
          <w:szCs w:val="24"/>
        </w:rPr>
        <w:t>:</w:t>
      </w:r>
    </w:p>
    <w:p w14:paraId="3E615064" w14:textId="77777777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lastRenderedPageBreak/>
        <w:t>The station count has a direct effect on average forwarding delay.</w:t>
      </w:r>
    </w:p>
    <w:p w14:paraId="3655EE43" w14:textId="77777777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For 2 stations (blue line): The delay is lowest across the probability range due to fewer collisions.</w:t>
      </w:r>
    </w:p>
    <w:p w14:paraId="19A24354" w14:textId="77777777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For 3 stations (green line): Delays are moderately higher, especially at high probabilities, as collision likelihood grows.</w:t>
      </w:r>
    </w:p>
    <w:p w14:paraId="00FDAFD5" w14:textId="77777777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For 4 stations (black line): Delay is highest, particularly at higher probabilities, owing to increased contention and collisions.</w:t>
      </w:r>
    </w:p>
    <w:p w14:paraId="1F4F2857" w14:textId="77777777" w:rsidR="00514300" w:rsidRPr="00514300" w:rsidRDefault="00514300" w:rsidP="00514300">
      <w:pPr>
        <w:numPr>
          <w:ilvl w:val="0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Probability Impact</w:t>
      </w:r>
      <w:r w:rsidRPr="00514300">
        <w:rPr>
          <w:rFonts w:ascii="Arial" w:hAnsi="Arial" w:cs="Arial"/>
          <w:sz w:val="24"/>
          <w:szCs w:val="24"/>
        </w:rPr>
        <w:t>:</w:t>
      </w:r>
    </w:p>
    <w:p w14:paraId="3ACB60A8" w14:textId="77777777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Low probability (p&lt;0.3p &lt; 0.3p&lt;0.3)</w:t>
      </w:r>
      <w:r w:rsidRPr="00514300">
        <w:rPr>
          <w:rFonts w:ascii="Arial" w:hAnsi="Arial" w:cs="Arial"/>
          <w:sz w:val="24"/>
          <w:szCs w:val="24"/>
        </w:rPr>
        <w:t>: High forwarding delay arises due to idle times, as stations are less likely to attempt transmission.</w:t>
      </w:r>
    </w:p>
    <w:p w14:paraId="2747E436" w14:textId="77777777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Optimal probability range (approximately p=0.3−0.5p = 0.3 - 0.5p=0.3−0.5)</w:t>
      </w:r>
      <w:r w:rsidRPr="00514300">
        <w:rPr>
          <w:rFonts w:ascii="Arial" w:hAnsi="Arial" w:cs="Arial"/>
          <w:sz w:val="24"/>
          <w:szCs w:val="24"/>
        </w:rPr>
        <w:t>: Delay is minimized as idle time reduces and network efficiency improves with fewer collisions.</w:t>
      </w:r>
    </w:p>
    <w:p w14:paraId="0C0ABF3E" w14:textId="77777777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High probability (p&gt;0.5p &gt; 0.5p&gt;0.5)</w:t>
      </w:r>
      <w:r w:rsidRPr="00514300">
        <w:rPr>
          <w:rFonts w:ascii="Arial" w:hAnsi="Arial" w:cs="Arial"/>
          <w:sz w:val="24"/>
          <w:szCs w:val="24"/>
        </w:rPr>
        <w:t>: Delay increases with more collisions, as simultaneous transmission attempts become more frequent.</w:t>
      </w:r>
    </w:p>
    <w:p w14:paraId="135755EA" w14:textId="77777777" w:rsidR="00514300" w:rsidRPr="00514300" w:rsidRDefault="00514300" w:rsidP="00514300">
      <w:pPr>
        <w:numPr>
          <w:ilvl w:val="0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Interpretation</w:t>
      </w:r>
      <w:r w:rsidRPr="00514300">
        <w:rPr>
          <w:rFonts w:ascii="Arial" w:hAnsi="Arial" w:cs="Arial"/>
          <w:sz w:val="24"/>
          <w:szCs w:val="24"/>
        </w:rPr>
        <w:t>:</w:t>
      </w:r>
    </w:p>
    <w:p w14:paraId="1887A1D1" w14:textId="7C5FE7C9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The U-shaped delay curve is characteristic of p-persistent CSMA/CD, where an optimal p value minimizes idle and collision-induced delays.</w:t>
      </w:r>
    </w:p>
    <w:p w14:paraId="26577E0F" w14:textId="2BAFFB38" w:rsidR="00514300" w:rsidRPr="00514300" w:rsidRDefault="00514300" w:rsidP="00514300">
      <w:pPr>
        <w:numPr>
          <w:ilvl w:val="1"/>
          <w:numId w:val="131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Higher station counts lead to a slightly lower optimal p and steeper delay increases at high probabilities due to more frequent collisions.</w:t>
      </w:r>
    </w:p>
    <w:p w14:paraId="058BC298" w14:textId="77777777" w:rsidR="00514300" w:rsidRPr="00514300" w:rsidRDefault="00514300" w:rsidP="00514300">
      <w:p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Combined Throughput and Delay Observations</w:t>
      </w:r>
      <w:r w:rsidRPr="00514300">
        <w:rPr>
          <w:rFonts w:ascii="Arial" w:hAnsi="Arial" w:cs="Arial"/>
          <w:sz w:val="24"/>
          <w:szCs w:val="24"/>
        </w:rPr>
        <w:t>:</w:t>
      </w:r>
    </w:p>
    <w:p w14:paraId="5DB4FD16" w14:textId="77777777" w:rsidR="00514300" w:rsidRPr="00514300" w:rsidRDefault="00514300" w:rsidP="00514300">
      <w:pPr>
        <w:numPr>
          <w:ilvl w:val="0"/>
          <w:numId w:val="132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Relationship Between Throughput and Delay</w:t>
      </w:r>
      <w:r w:rsidRPr="00514300">
        <w:rPr>
          <w:rFonts w:ascii="Arial" w:hAnsi="Arial" w:cs="Arial"/>
          <w:sz w:val="24"/>
          <w:szCs w:val="24"/>
        </w:rPr>
        <w:t>:</w:t>
      </w:r>
    </w:p>
    <w:p w14:paraId="035E13DB" w14:textId="77777777" w:rsidR="00514300" w:rsidRPr="00514300" w:rsidRDefault="00514300" w:rsidP="00514300">
      <w:pPr>
        <w:numPr>
          <w:ilvl w:val="1"/>
          <w:numId w:val="132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Both throughput and forwarding delay reach their optimal points in a similar probability range (around p=0.3−0.5p = 0.3 - 0.5p=0.3−0.5), where throughput peaks, and delay is minimized.</w:t>
      </w:r>
    </w:p>
    <w:p w14:paraId="4B2C6A63" w14:textId="57001D31" w:rsidR="00514300" w:rsidRPr="00514300" w:rsidRDefault="00514300" w:rsidP="00514300">
      <w:pPr>
        <w:numPr>
          <w:ilvl w:val="1"/>
          <w:numId w:val="132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Beyond this optimal p, throughput declines, and delay rises, due to increased collision likelihood when multiple stations attempt transmission.</w:t>
      </w:r>
    </w:p>
    <w:p w14:paraId="01FA29CA" w14:textId="77777777" w:rsidR="00514300" w:rsidRPr="00514300" w:rsidRDefault="00514300" w:rsidP="00514300">
      <w:pPr>
        <w:numPr>
          <w:ilvl w:val="0"/>
          <w:numId w:val="132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Influence of Station Count</w:t>
      </w:r>
      <w:r w:rsidRPr="00514300">
        <w:rPr>
          <w:rFonts w:ascii="Arial" w:hAnsi="Arial" w:cs="Arial"/>
          <w:sz w:val="24"/>
          <w:szCs w:val="24"/>
        </w:rPr>
        <w:t>:</w:t>
      </w:r>
    </w:p>
    <w:p w14:paraId="7521EB58" w14:textId="77777777" w:rsidR="00514300" w:rsidRPr="00514300" w:rsidRDefault="00514300" w:rsidP="00514300">
      <w:pPr>
        <w:numPr>
          <w:ilvl w:val="1"/>
          <w:numId w:val="132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Increased station count generally leads to reduced peak throughput and increased forwarding delay, reflecting higher contention and collision probability.</w:t>
      </w:r>
    </w:p>
    <w:p w14:paraId="314E7B52" w14:textId="10DA5561" w:rsidR="00514300" w:rsidRPr="00514300" w:rsidRDefault="00514300" w:rsidP="00514300">
      <w:pPr>
        <w:numPr>
          <w:ilvl w:val="1"/>
          <w:numId w:val="132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An optimal p value that takes station count into account is crucial for maximizing network efficiency and minimizing delays.</w:t>
      </w:r>
    </w:p>
    <w:p w14:paraId="2ADDB602" w14:textId="77777777" w:rsidR="00514300" w:rsidRPr="00514300" w:rsidRDefault="00514300" w:rsidP="00514300">
      <w:p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Efficiency Analysis:</w:t>
      </w:r>
    </w:p>
    <w:p w14:paraId="169C2D91" w14:textId="77777777" w:rsidR="00514300" w:rsidRPr="00514300" w:rsidRDefault="00514300" w:rsidP="00514300">
      <w:pPr>
        <w:numPr>
          <w:ilvl w:val="0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General Efficiency Trends</w:t>
      </w:r>
      <w:r w:rsidRPr="00514300">
        <w:rPr>
          <w:rFonts w:ascii="Arial" w:hAnsi="Arial" w:cs="Arial"/>
          <w:sz w:val="24"/>
          <w:szCs w:val="24"/>
        </w:rPr>
        <w:t>:</w:t>
      </w:r>
    </w:p>
    <w:p w14:paraId="008CC80E" w14:textId="393762FD" w:rsidR="00514300" w:rsidRPr="00514300" w:rsidRDefault="00514300" w:rsidP="00514300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For all station counts, efficiency rises initially with p, peaks, and then declines as p approaches 1, demonstrating the balance between idle time and collision frequency.</w:t>
      </w:r>
    </w:p>
    <w:p w14:paraId="33E3734A" w14:textId="77777777" w:rsidR="00514300" w:rsidRPr="00514300" w:rsidRDefault="00514300" w:rsidP="00514300">
      <w:pPr>
        <w:numPr>
          <w:ilvl w:val="0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Probability Effects on Efficiency</w:t>
      </w:r>
      <w:r w:rsidRPr="00514300">
        <w:rPr>
          <w:rFonts w:ascii="Arial" w:hAnsi="Arial" w:cs="Arial"/>
          <w:sz w:val="24"/>
          <w:szCs w:val="24"/>
        </w:rPr>
        <w:t>:</w:t>
      </w:r>
    </w:p>
    <w:p w14:paraId="37CAAC2F" w14:textId="77777777" w:rsidR="00514300" w:rsidRPr="00514300" w:rsidRDefault="00514300" w:rsidP="00514300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Low probability (p&lt;0.3p &lt; 0.3p&lt;0.3)</w:t>
      </w:r>
      <w:r w:rsidRPr="00514300">
        <w:rPr>
          <w:rFonts w:ascii="Arial" w:hAnsi="Arial" w:cs="Arial"/>
          <w:sz w:val="24"/>
          <w:szCs w:val="24"/>
        </w:rPr>
        <w:t>: Efficiency is low due to high idle time, as stations are less likely to transmit.</w:t>
      </w:r>
    </w:p>
    <w:p w14:paraId="753C654B" w14:textId="77777777" w:rsidR="00514300" w:rsidRPr="00514300" w:rsidRDefault="00514300" w:rsidP="00514300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lastRenderedPageBreak/>
        <w:t>Optimal probability range (around p=0.3−0.5p = 0.3 - 0.5p=0.3−0.5)</w:t>
      </w:r>
      <w:r w:rsidRPr="00514300">
        <w:rPr>
          <w:rFonts w:ascii="Arial" w:hAnsi="Arial" w:cs="Arial"/>
          <w:sz w:val="24"/>
          <w:szCs w:val="24"/>
        </w:rPr>
        <w:t>: Efficiency reaches its peak here, where stations use the channel effectively with minimal collisions.</w:t>
      </w:r>
    </w:p>
    <w:p w14:paraId="2906EB14" w14:textId="77777777" w:rsidR="00514300" w:rsidRPr="00514300" w:rsidRDefault="00514300" w:rsidP="00514300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High probability (p&gt;0.5p &gt; 0.5p&gt;0.5)</w:t>
      </w:r>
      <w:r w:rsidRPr="00514300">
        <w:rPr>
          <w:rFonts w:ascii="Arial" w:hAnsi="Arial" w:cs="Arial"/>
          <w:sz w:val="24"/>
          <w:szCs w:val="24"/>
        </w:rPr>
        <w:t>: Efficiency falls as collision rates rise, leading to repeated backoff and retransmissions.</w:t>
      </w:r>
    </w:p>
    <w:p w14:paraId="0975296C" w14:textId="77777777" w:rsidR="00514300" w:rsidRPr="00514300" w:rsidRDefault="00514300" w:rsidP="00514300">
      <w:pPr>
        <w:numPr>
          <w:ilvl w:val="0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Station Count and Efficiency</w:t>
      </w:r>
      <w:r w:rsidRPr="00514300">
        <w:rPr>
          <w:rFonts w:ascii="Arial" w:hAnsi="Arial" w:cs="Arial"/>
          <w:sz w:val="24"/>
          <w:szCs w:val="24"/>
        </w:rPr>
        <w:t>:</w:t>
      </w:r>
    </w:p>
    <w:p w14:paraId="6EC2CED3" w14:textId="77777777" w:rsidR="00514300" w:rsidRPr="00514300" w:rsidRDefault="00514300" w:rsidP="00514300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2 stations (blue line)</w:t>
      </w:r>
      <w:r w:rsidRPr="00514300">
        <w:rPr>
          <w:rFonts w:ascii="Arial" w:hAnsi="Arial" w:cs="Arial"/>
          <w:sz w:val="24"/>
          <w:szCs w:val="24"/>
        </w:rPr>
        <w:t>: Achieves the highest peak efficiency, maintaining relatively high values across the probability range. Fewer collisions enhance protocol performance.</w:t>
      </w:r>
    </w:p>
    <w:p w14:paraId="42857681" w14:textId="77FBD4CA" w:rsidR="00514300" w:rsidRPr="00514300" w:rsidRDefault="00514300" w:rsidP="00514300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3 stations (green line)</w:t>
      </w:r>
      <w:r w:rsidRPr="00514300">
        <w:rPr>
          <w:rFonts w:ascii="Arial" w:hAnsi="Arial" w:cs="Arial"/>
          <w:sz w:val="24"/>
          <w:szCs w:val="24"/>
        </w:rPr>
        <w:t>: Lower peak efficiency than 2 stations, with a greater decline at higher p values due to more frequent collisions.</w:t>
      </w:r>
    </w:p>
    <w:p w14:paraId="15200477" w14:textId="77777777" w:rsidR="00514300" w:rsidRPr="00514300" w:rsidRDefault="00514300" w:rsidP="00514300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4 stations (black line)</w:t>
      </w:r>
      <w:r w:rsidRPr="00514300">
        <w:rPr>
          <w:rFonts w:ascii="Arial" w:hAnsi="Arial" w:cs="Arial"/>
          <w:sz w:val="24"/>
          <w:szCs w:val="24"/>
        </w:rPr>
        <w:t>: The lowest peak efficiency, with a sharper decline at high probabilities, reflecting increased contention and collision frequency in networks with more stations.</w:t>
      </w:r>
    </w:p>
    <w:p w14:paraId="0857F54B" w14:textId="77777777" w:rsidR="00514300" w:rsidRPr="00514300" w:rsidRDefault="00514300" w:rsidP="00514300">
      <w:pPr>
        <w:numPr>
          <w:ilvl w:val="0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b/>
          <w:bCs/>
          <w:sz w:val="24"/>
          <w:szCs w:val="24"/>
        </w:rPr>
        <w:t>Key Insights</w:t>
      </w:r>
      <w:r w:rsidRPr="00514300">
        <w:rPr>
          <w:rFonts w:ascii="Arial" w:hAnsi="Arial" w:cs="Arial"/>
          <w:sz w:val="24"/>
          <w:szCs w:val="24"/>
        </w:rPr>
        <w:t>:</w:t>
      </w:r>
    </w:p>
    <w:p w14:paraId="3169EA3B" w14:textId="77777777" w:rsidR="00514300" w:rsidRPr="00514300" w:rsidRDefault="00514300" w:rsidP="00514300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The optimal probability range for peak efficiency shifts slightly lower as the station count grows, suggesting a lower transmission probability is preferable for maintaining efficiency in more crowded networks.</w:t>
      </w:r>
    </w:p>
    <w:p w14:paraId="474BA4D0" w14:textId="31C9F7A7" w:rsidR="00514300" w:rsidRPr="00514300" w:rsidRDefault="00514300" w:rsidP="00514300">
      <w:pPr>
        <w:numPr>
          <w:ilvl w:val="1"/>
          <w:numId w:val="133"/>
        </w:numPr>
        <w:rPr>
          <w:rFonts w:ascii="Arial" w:hAnsi="Arial" w:cs="Arial"/>
          <w:sz w:val="24"/>
          <w:szCs w:val="24"/>
        </w:rPr>
      </w:pPr>
      <w:r w:rsidRPr="00514300">
        <w:rPr>
          <w:rFonts w:ascii="Arial" w:hAnsi="Arial" w:cs="Arial"/>
          <w:sz w:val="24"/>
          <w:szCs w:val="24"/>
        </w:rPr>
        <w:t>At very high p, all station counts show similar declines in efficiency due to the heightened likelihood of simultaneous transmissions, leading to frequent collisions and reduced transmission success.</w:t>
      </w:r>
    </w:p>
    <w:p w14:paraId="38712D7A" w14:textId="77777777" w:rsidR="00514300" w:rsidRPr="00514300" w:rsidRDefault="00514300" w:rsidP="00514300">
      <w:pPr>
        <w:rPr>
          <w:rFonts w:ascii="Arial" w:hAnsi="Arial" w:cs="Arial"/>
          <w:sz w:val="24"/>
          <w:szCs w:val="24"/>
          <w:lang w:val="en-US"/>
        </w:rPr>
      </w:pPr>
    </w:p>
    <w:sectPr w:rsidR="00514300" w:rsidRPr="00514300" w:rsidSect="00BF233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73">
    <w:altName w:val="Calibri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85663"/>
    <w:multiLevelType w:val="multilevel"/>
    <w:tmpl w:val="99A4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3C31"/>
    <w:multiLevelType w:val="multilevel"/>
    <w:tmpl w:val="AF2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B28EC"/>
    <w:multiLevelType w:val="multilevel"/>
    <w:tmpl w:val="1FE0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40999"/>
    <w:multiLevelType w:val="multilevel"/>
    <w:tmpl w:val="CD2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F5C95"/>
    <w:multiLevelType w:val="multilevel"/>
    <w:tmpl w:val="050E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32DFA"/>
    <w:multiLevelType w:val="multilevel"/>
    <w:tmpl w:val="3C6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D2829"/>
    <w:multiLevelType w:val="multilevel"/>
    <w:tmpl w:val="E96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46E3E"/>
    <w:multiLevelType w:val="multilevel"/>
    <w:tmpl w:val="169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C7875"/>
    <w:multiLevelType w:val="multilevel"/>
    <w:tmpl w:val="ED5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53030"/>
    <w:multiLevelType w:val="multilevel"/>
    <w:tmpl w:val="B7BE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A006D"/>
    <w:multiLevelType w:val="multilevel"/>
    <w:tmpl w:val="E6FC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12973"/>
    <w:multiLevelType w:val="multilevel"/>
    <w:tmpl w:val="B1E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A67ED"/>
    <w:multiLevelType w:val="multilevel"/>
    <w:tmpl w:val="6AD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400C2"/>
    <w:multiLevelType w:val="multilevel"/>
    <w:tmpl w:val="978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F1577"/>
    <w:multiLevelType w:val="multilevel"/>
    <w:tmpl w:val="5F8C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B6D8C"/>
    <w:multiLevelType w:val="multilevel"/>
    <w:tmpl w:val="DAA6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944D0E"/>
    <w:multiLevelType w:val="multilevel"/>
    <w:tmpl w:val="A26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717AA8"/>
    <w:multiLevelType w:val="multilevel"/>
    <w:tmpl w:val="8976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BF211D"/>
    <w:multiLevelType w:val="multilevel"/>
    <w:tmpl w:val="30EE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97F18"/>
    <w:multiLevelType w:val="multilevel"/>
    <w:tmpl w:val="0146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440D7C"/>
    <w:multiLevelType w:val="multilevel"/>
    <w:tmpl w:val="04B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C375E1"/>
    <w:multiLevelType w:val="multilevel"/>
    <w:tmpl w:val="0756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96CA5"/>
    <w:multiLevelType w:val="multilevel"/>
    <w:tmpl w:val="680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C84A61"/>
    <w:multiLevelType w:val="multilevel"/>
    <w:tmpl w:val="58E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B55955"/>
    <w:multiLevelType w:val="multilevel"/>
    <w:tmpl w:val="AA44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801C2F"/>
    <w:multiLevelType w:val="multilevel"/>
    <w:tmpl w:val="BA6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916EB"/>
    <w:multiLevelType w:val="multilevel"/>
    <w:tmpl w:val="1286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B53984"/>
    <w:multiLevelType w:val="multilevel"/>
    <w:tmpl w:val="56C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50F81"/>
    <w:multiLevelType w:val="multilevel"/>
    <w:tmpl w:val="DB0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40CFC"/>
    <w:multiLevelType w:val="multilevel"/>
    <w:tmpl w:val="8EE4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7124A3"/>
    <w:multiLevelType w:val="multilevel"/>
    <w:tmpl w:val="62AC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AF4FDB"/>
    <w:multiLevelType w:val="multilevel"/>
    <w:tmpl w:val="B37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9B5194"/>
    <w:multiLevelType w:val="multilevel"/>
    <w:tmpl w:val="9CE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6753C7"/>
    <w:multiLevelType w:val="multilevel"/>
    <w:tmpl w:val="A2A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E9601E"/>
    <w:multiLevelType w:val="multilevel"/>
    <w:tmpl w:val="3A1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7A04D0"/>
    <w:multiLevelType w:val="multilevel"/>
    <w:tmpl w:val="3C9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F90FA5"/>
    <w:multiLevelType w:val="multilevel"/>
    <w:tmpl w:val="AD4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857BE5"/>
    <w:multiLevelType w:val="multilevel"/>
    <w:tmpl w:val="AD6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E543A5"/>
    <w:multiLevelType w:val="multilevel"/>
    <w:tmpl w:val="9B8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7F563A"/>
    <w:multiLevelType w:val="multilevel"/>
    <w:tmpl w:val="61C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0A2FDD"/>
    <w:multiLevelType w:val="multilevel"/>
    <w:tmpl w:val="CC66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8A5022"/>
    <w:multiLevelType w:val="multilevel"/>
    <w:tmpl w:val="DC2A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105E55"/>
    <w:multiLevelType w:val="multilevel"/>
    <w:tmpl w:val="3C9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8F4E4A"/>
    <w:multiLevelType w:val="multilevel"/>
    <w:tmpl w:val="87AE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A32302"/>
    <w:multiLevelType w:val="multilevel"/>
    <w:tmpl w:val="65EA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6542223"/>
    <w:multiLevelType w:val="multilevel"/>
    <w:tmpl w:val="8750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857642"/>
    <w:multiLevelType w:val="multilevel"/>
    <w:tmpl w:val="01F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1D1725"/>
    <w:multiLevelType w:val="multilevel"/>
    <w:tmpl w:val="1F1A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377863"/>
    <w:multiLevelType w:val="multilevel"/>
    <w:tmpl w:val="A2A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3958CA"/>
    <w:multiLevelType w:val="multilevel"/>
    <w:tmpl w:val="EFB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F15CF9"/>
    <w:multiLevelType w:val="multilevel"/>
    <w:tmpl w:val="2DC4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3B03AB"/>
    <w:multiLevelType w:val="multilevel"/>
    <w:tmpl w:val="B7E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0E062E"/>
    <w:multiLevelType w:val="multilevel"/>
    <w:tmpl w:val="8696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244592"/>
    <w:multiLevelType w:val="hybridMultilevel"/>
    <w:tmpl w:val="58648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C4E5555"/>
    <w:multiLevelType w:val="multilevel"/>
    <w:tmpl w:val="D61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1022A7"/>
    <w:multiLevelType w:val="multilevel"/>
    <w:tmpl w:val="1DE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494073"/>
    <w:multiLevelType w:val="multilevel"/>
    <w:tmpl w:val="772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78558F"/>
    <w:multiLevelType w:val="multilevel"/>
    <w:tmpl w:val="5060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79034F"/>
    <w:multiLevelType w:val="multilevel"/>
    <w:tmpl w:val="1BB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C01FD"/>
    <w:multiLevelType w:val="multilevel"/>
    <w:tmpl w:val="F50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961549"/>
    <w:multiLevelType w:val="multilevel"/>
    <w:tmpl w:val="85DA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530738"/>
    <w:multiLevelType w:val="multilevel"/>
    <w:tmpl w:val="5B5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396ABC"/>
    <w:multiLevelType w:val="multilevel"/>
    <w:tmpl w:val="1352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8B38A5"/>
    <w:multiLevelType w:val="multilevel"/>
    <w:tmpl w:val="B77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155A86"/>
    <w:multiLevelType w:val="multilevel"/>
    <w:tmpl w:val="1F1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5869F8"/>
    <w:multiLevelType w:val="multilevel"/>
    <w:tmpl w:val="45E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E92D02"/>
    <w:multiLevelType w:val="multilevel"/>
    <w:tmpl w:val="CE9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046C06"/>
    <w:multiLevelType w:val="multilevel"/>
    <w:tmpl w:val="E100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8113062"/>
    <w:multiLevelType w:val="multilevel"/>
    <w:tmpl w:val="BEF4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18417E"/>
    <w:multiLevelType w:val="multilevel"/>
    <w:tmpl w:val="A46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4F3D64"/>
    <w:multiLevelType w:val="multilevel"/>
    <w:tmpl w:val="A8E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85529A"/>
    <w:multiLevelType w:val="multilevel"/>
    <w:tmpl w:val="4DF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B0751A"/>
    <w:multiLevelType w:val="multilevel"/>
    <w:tmpl w:val="DB3A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1645EF"/>
    <w:multiLevelType w:val="multilevel"/>
    <w:tmpl w:val="440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89743E"/>
    <w:multiLevelType w:val="multilevel"/>
    <w:tmpl w:val="62F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0B2E3D"/>
    <w:multiLevelType w:val="multilevel"/>
    <w:tmpl w:val="3C3C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163CF8"/>
    <w:multiLevelType w:val="multilevel"/>
    <w:tmpl w:val="76F2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425FE0"/>
    <w:multiLevelType w:val="hybridMultilevel"/>
    <w:tmpl w:val="21C83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0CE63E1"/>
    <w:multiLevelType w:val="multilevel"/>
    <w:tmpl w:val="F73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680736"/>
    <w:multiLevelType w:val="multilevel"/>
    <w:tmpl w:val="88E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EC4158"/>
    <w:multiLevelType w:val="multilevel"/>
    <w:tmpl w:val="39F2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23D55FA"/>
    <w:multiLevelType w:val="multilevel"/>
    <w:tmpl w:val="2446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0438F0"/>
    <w:multiLevelType w:val="multilevel"/>
    <w:tmpl w:val="3A2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E26553"/>
    <w:multiLevelType w:val="multilevel"/>
    <w:tmpl w:val="D352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3C6368"/>
    <w:multiLevelType w:val="multilevel"/>
    <w:tmpl w:val="91A0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A52883"/>
    <w:multiLevelType w:val="multilevel"/>
    <w:tmpl w:val="D55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7E412A"/>
    <w:multiLevelType w:val="multilevel"/>
    <w:tmpl w:val="5BFA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3D558E"/>
    <w:multiLevelType w:val="multilevel"/>
    <w:tmpl w:val="E9B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655692"/>
    <w:multiLevelType w:val="multilevel"/>
    <w:tmpl w:val="DEAC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F55837"/>
    <w:multiLevelType w:val="multilevel"/>
    <w:tmpl w:val="FFF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4549B5"/>
    <w:multiLevelType w:val="multilevel"/>
    <w:tmpl w:val="DA6E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AD501B8"/>
    <w:multiLevelType w:val="multilevel"/>
    <w:tmpl w:val="313A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384A3B"/>
    <w:multiLevelType w:val="multilevel"/>
    <w:tmpl w:val="FF7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F64F7C"/>
    <w:multiLevelType w:val="multilevel"/>
    <w:tmpl w:val="40C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0EC3B52"/>
    <w:multiLevelType w:val="multilevel"/>
    <w:tmpl w:val="D72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86354A"/>
    <w:multiLevelType w:val="multilevel"/>
    <w:tmpl w:val="30C4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2084B2D"/>
    <w:multiLevelType w:val="multilevel"/>
    <w:tmpl w:val="9BC6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A95184"/>
    <w:multiLevelType w:val="multilevel"/>
    <w:tmpl w:val="E4A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E23C01"/>
    <w:multiLevelType w:val="multilevel"/>
    <w:tmpl w:val="4C6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902C5B"/>
    <w:multiLevelType w:val="multilevel"/>
    <w:tmpl w:val="C02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F310E2"/>
    <w:multiLevelType w:val="multilevel"/>
    <w:tmpl w:val="B082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F001DF"/>
    <w:multiLevelType w:val="multilevel"/>
    <w:tmpl w:val="C82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9A7B77"/>
    <w:multiLevelType w:val="multilevel"/>
    <w:tmpl w:val="9F5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CE536D"/>
    <w:multiLevelType w:val="multilevel"/>
    <w:tmpl w:val="869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157D9F"/>
    <w:multiLevelType w:val="multilevel"/>
    <w:tmpl w:val="25A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AA2D69"/>
    <w:multiLevelType w:val="multilevel"/>
    <w:tmpl w:val="906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2C1C48"/>
    <w:multiLevelType w:val="multilevel"/>
    <w:tmpl w:val="497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EA7672"/>
    <w:multiLevelType w:val="multilevel"/>
    <w:tmpl w:val="A28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061F0F"/>
    <w:multiLevelType w:val="multilevel"/>
    <w:tmpl w:val="7D9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CC30D0"/>
    <w:multiLevelType w:val="multilevel"/>
    <w:tmpl w:val="96BA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3216D2"/>
    <w:multiLevelType w:val="multilevel"/>
    <w:tmpl w:val="5E82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2005546"/>
    <w:multiLevelType w:val="multilevel"/>
    <w:tmpl w:val="2864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2E12685"/>
    <w:multiLevelType w:val="multilevel"/>
    <w:tmpl w:val="DB3A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0F7107"/>
    <w:multiLevelType w:val="multilevel"/>
    <w:tmpl w:val="ECD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C0037F"/>
    <w:multiLevelType w:val="multilevel"/>
    <w:tmpl w:val="7722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4234F14"/>
    <w:multiLevelType w:val="multilevel"/>
    <w:tmpl w:val="0EC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B15D5B"/>
    <w:multiLevelType w:val="multilevel"/>
    <w:tmpl w:val="478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E07E05"/>
    <w:multiLevelType w:val="multilevel"/>
    <w:tmpl w:val="AFB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FA1D1A"/>
    <w:multiLevelType w:val="multilevel"/>
    <w:tmpl w:val="65BE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A546659"/>
    <w:multiLevelType w:val="multilevel"/>
    <w:tmpl w:val="6148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B025F4"/>
    <w:multiLevelType w:val="multilevel"/>
    <w:tmpl w:val="6A3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28296C"/>
    <w:multiLevelType w:val="multilevel"/>
    <w:tmpl w:val="9A8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BD08FF"/>
    <w:multiLevelType w:val="multilevel"/>
    <w:tmpl w:val="BCD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707717"/>
    <w:multiLevelType w:val="multilevel"/>
    <w:tmpl w:val="E038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E97AEA"/>
    <w:multiLevelType w:val="multilevel"/>
    <w:tmpl w:val="71FA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FA7653"/>
    <w:multiLevelType w:val="multilevel"/>
    <w:tmpl w:val="33B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004F8E"/>
    <w:multiLevelType w:val="multilevel"/>
    <w:tmpl w:val="941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A93C33"/>
    <w:multiLevelType w:val="multilevel"/>
    <w:tmpl w:val="3D1E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4E7292"/>
    <w:multiLevelType w:val="multilevel"/>
    <w:tmpl w:val="45E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E827C6"/>
    <w:multiLevelType w:val="multilevel"/>
    <w:tmpl w:val="13F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806AB7"/>
    <w:multiLevelType w:val="hybridMultilevel"/>
    <w:tmpl w:val="5CC42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B3C751A"/>
    <w:multiLevelType w:val="multilevel"/>
    <w:tmpl w:val="F912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CC07A5"/>
    <w:multiLevelType w:val="multilevel"/>
    <w:tmpl w:val="D8D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124585">
    <w:abstractNumId w:val="128"/>
  </w:num>
  <w:num w:numId="2" w16cid:durableId="2038315435">
    <w:abstractNumId w:val="126"/>
  </w:num>
  <w:num w:numId="3" w16cid:durableId="63648523">
    <w:abstractNumId w:val="1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6445876">
    <w:abstractNumId w:val="120"/>
  </w:num>
  <w:num w:numId="5" w16cid:durableId="1044451203">
    <w:abstractNumId w:val="51"/>
  </w:num>
  <w:num w:numId="6" w16cid:durableId="921068526">
    <w:abstractNumId w:val="87"/>
  </w:num>
  <w:num w:numId="7" w16cid:durableId="110319608">
    <w:abstractNumId w:val="82"/>
  </w:num>
  <w:num w:numId="8" w16cid:durableId="324207699">
    <w:abstractNumId w:val="34"/>
  </w:num>
  <w:num w:numId="9" w16cid:durableId="1893732397">
    <w:abstractNumId w:val="76"/>
  </w:num>
  <w:num w:numId="10" w16cid:durableId="862702">
    <w:abstractNumId w:val="122"/>
  </w:num>
  <w:num w:numId="11" w16cid:durableId="1405685426">
    <w:abstractNumId w:val="94"/>
  </w:num>
  <w:num w:numId="12" w16cid:durableId="787746691">
    <w:abstractNumId w:val="97"/>
  </w:num>
  <w:num w:numId="13" w16cid:durableId="525143335">
    <w:abstractNumId w:val="33"/>
  </w:num>
  <w:num w:numId="14" w16cid:durableId="215244796">
    <w:abstractNumId w:val="66"/>
  </w:num>
  <w:num w:numId="15" w16cid:durableId="1099254781">
    <w:abstractNumId w:val="115"/>
  </w:num>
  <w:num w:numId="16" w16cid:durableId="1753356859">
    <w:abstractNumId w:val="121"/>
  </w:num>
  <w:num w:numId="17" w16cid:durableId="319387322">
    <w:abstractNumId w:val="79"/>
  </w:num>
  <w:num w:numId="18" w16cid:durableId="640035561">
    <w:abstractNumId w:val="54"/>
  </w:num>
  <w:num w:numId="19" w16cid:durableId="414059985">
    <w:abstractNumId w:val="55"/>
  </w:num>
  <w:num w:numId="20" w16cid:durableId="2101019991">
    <w:abstractNumId w:val="74"/>
  </w:num>
  <w:num w:numId="21" w16cid:durableId="988635073">
    <w:abstractNumId w:val="125"/>
  </w:num>
  <w:num w:numId="22" w16cid:durableId="1929463619">
    <w:abstractNumId w:val="69"/>
  </w:num>
  <w:num w:numId="23" w16cid:durableId="657999475">
    <w:abstractNumId w:val="105"/>
  </w:num>
  <w:num w:numId="24" w16cid:durableId="1320571652">
    <w:abstractNumId w:val="85"/>
  </w:num>
  <w:num w:numId="25" w16cid:durableId="1792748092">
    <w:abstractNumId w:val="61"/>
  </w:num>
  <w:num w:numId="26" w16cid:durableId="667246412">
    <w:abstractNumId w:val="64"/>
  </w:num>
  <w:num w:numId="27" w16cid:durableId="1114178631">
    <w:abstractNumId w:val="9"/>
  </w:num>
  <w:num w:numId="28" w16cid:durableId="1750232618">
    <w:abstractNumId w:val="75"/>
  </w:num>
  <w:num w:numId="29" w16cid:durableId="2059352325">
    <w:abstractNumId w:val="132"/>
  </w:num>
  <w:num w:numId="30" w16cid:durableId="1881090408">
    <w:abstractNumId w:val="19"/>
  </w:num>
  <w:num w:numId="31" w16cid:durableId="61292563">
    <w:abstractNumId w:val="78"/>
  </w:num>
  <w:num w:numId="32" w16cid:durableId="662002701">
    <w:abstractNumId w:val="96"/>
  </w:num>
  <w:num w:numId="33" w16cid:durableId="753088426">
    <w:abstractNumId w:val="57"/>
  </w:num>
  <w:num w:numId="34" w16cid:durableId="465779175">
    <w:abstractNumId w:val="59"/>
  </w:num>
  <w:num w:numId="35" w16cid:durableId="1271550987">
    <w:abstractNumId w:val="6"/>
  </w:num>
  <w:num w:numId="36" w16cid:durableId="866329330">
    <w:abstractNumId w:val="42"/>
  </w:num>
  <w:num w:numId="37" w16cid:durableId="989140563">
    <w:abstractNumId w:val="53"/>
  </w:num>
  <w:num w:numId="38" w16cid:durableId="1516964787">
    <w:abstractNumId w:val="130"/>
  </w:num>
  <w:num w:numId="39" w16cid:durableId="1683048747">
    <w:abstractNumId w:val="77"/>
  </w:num>
  <w:num w:numId="40" w16cid:durableId="384331027">
    <w:abstractNumId w:val="65"/>
  </w:num>
  <w:num w:numId="41" w16cid:durableId="2115250879">
    <w:abstractNumId w:val="35"/>
  </w:num>
  <w:num w:numId="42" w16cid:durableId="848520710">
    <w:abstractNumId w:val="72"/>
  </w:num>
  <w:num w:numId="43" w16cid:durableId="956525157">
    <w:abstractNumId w:val="112"/>
  </w:num>
  <w:num w:numId="44" w16cid:durableId="1396120928">
    <w:abstractNumId w:val="107"/>
  </w:num>
  <w:num w:numId="45" w16cid:durableId="216475764">
    <w:abstractNumId w:val="27"/>
  </w:num>
  <w:num w:numId="46" w16cid:durableId="1217397621">
    <w:abstractNumId w:val="50"/>
  </w:num>
  <w:num w:numId="47" w16cid:durableId="414203456">
    <w:abstractNumId w:val="127"/>
  </w:num>
  <w:num w:numId="48" w16cid:durableId="1002662708">
    <w:abstractNumId w:val="100"/>
  </w:num>
  <w:num w:numId="49" w16cid:durableId="941450633">
    <w:abstractNumId w:val="7"/>
  </w:num>
  <w:num w:numId="50" w16cid:durableId="1971471547">
    <w:abstractNumId w:val="15"/>
  </w:num>
  <w:num w:numId="51" w16cid:durableId="2066295455">
    <w:abstractNumId w:val="12"/>
  </w:num>
  <w:num w:numId="52" w16cid:durableId="688918268">
    <w:abstractNumId w:val="113"/>
  </w:num>
  <w:num w:numId="53" w16cid:durableId="1079866670">
    <w:abstractNumId w:val="14"/>
  </w:num>
  <w:num w:numId="54" w16cid:durableId="251276795">
    <w:abstractNumId w:val="71"/>
  </w:num>
  <w:num w:numId="55" w16cid:durableId="1449162489">
    <w:abstractNumId w:val="49"/>
  </w:num>
  <w:num w:numId="56" w16cid:durableId="1138689255">
    <w:abstractNumId w:val="1"/>
  </w:num>
  <w:num w:numId="57" w16cid:durableId="749038293">
    <w:abstractNumId w:val="63"/>
  </w:num>
  <w:num w:numId="58" w16cid:durableId="1980839404">
    <w:abstractNumId w:val="84"/>
  </w:num>
  <w:num w:numId="59" w16cid:durableId="56711656">
    <w:abstractNumId w:val="101"/>
  </w:num>
  <w:num w:numId="60" w16cid:durableId="1123618265">
    <w:abstractNumId w:val="103"/>
  </w:num>
  <w:num w:numId="61" w16cid:durableId="265433055">
    <w:abstractNumId w:val="2"/>
  </w:num>
  <w:num w:numId="62" w16cid:durableId="1749033645">
    <w:abstractNumId w:val="56"/>
  </w:num>
  <w:num w:numId="63" w16cid:durableId="419065363">
    <w:abstractNumId w:val="13"/>
  </w:num>
  <w:num w:numId="64" w16cid:durableId="974020671">
    <w:abstractNumId w:val="60"/>
  </w:num>
  <w:num w:numId="65" w16cid:durableId="1786847337">
    <w:abstractNumId w:val="16"/>
  </w:num>
  <w:num w:numId="66" w16cid:durableId="1284115985">
    <w:abstractNumId w:val="10"/>
  </w:num>
  <w:num w:numId="67" w16cid:durableId="2134980473">
    <w:abstractNumId w:val="104"/>
  </w:num>
  <w:num w:numId="68" w16cid:durableId="1400782131">
    <w:abstractNumId w:val="89"/>
  </w:num>
  <w:num w:numId="69" w16cid:durableId="1606380140">
    <w:abstractNumId w:val="4"/>
  </w:num>
  <w:num w:numId="70" w16cid:durableId="7030121">
    <w:abstractNumId w:val="3"/>
  </w:num>
  <w:num w:numId="71" w16cid:durableId="361907974">
    <w:abstractNumId w:val="28"/>
  </w:num>
  <w:num w:numId="72" w16cid:durableId="1458450982">
    <w:abstractNumId w:val="119"/>
  </w:num>
  <w:num w:numId="73" w16cid:durableId="485321008">
    <w:abstractNumId w:val="48"/>
  </w:num>
  <w:num w:numId="74" w16cid:durableId="1573158808">
    <w:abstractNumId w:val="36"/>
  </w:num>
  <w:num w:numId="75" w16cid:durableId="845483829">
    <w:abstractNumId w:val="92"/>
  </w:num>
  <w:num w:numId="76" w16cid:durableId="1797478849">
    <w:abstractNumId w:val="41"/>
  </w:num>
  <w:num w:numId="77" w16cid:durableId="1031492817">
    <w:abstractNumId w:val="17"/>
  </w:num>
  <w:num w:numId="78" w16cid:durableId="455830722">
    <w:abstractNumId w:val="129"/>
  </w:num>
  <w:num w:numId="79" w16cid:durableId="1009941019">
    <w:abstractNumId w:val="58"/>
  </w:num>
  <w:num w:numId="80" w16cid:durableId="918713411">
    <w:abstractNumId w:val="70"/>
  </w:num>
  <w:num w:numId="81" w16cid:durableId="1775245041">
    <w:abstractNumId w:val="21"/>
  </w:num>
  <w:num w:numId="82" w16cid:durableId="1703751645">
    <w:abstractNumId w:val="99"/>
  </w:num>
  <w:num w:numId="83" w16cid:durableId="1533761160">
    <w:abstractNumId w:val="18"/>
  </w:num>
  <w:num w:numId="84" w16cid:durableId="762145256">
    <w:abstractNumId w:val="116"/>
  </w:num>
  <w:num w:numId="85" w16cid:durableId="747308396">
    <w:abstractNumId w:val="46"/>
  </w:num>
  <w:num w:numId="86" w16cid:durableId="571506588">
    <w:abstractNumId w:val="43"/>
  </w:num>
  <w:num w:numId="87" w16cid:durableId="237524367">
    <w:abstractNumId w:val="108"/>
  </w:num>
  <w:num w:numId="88" w16cid:durableId="242683464">
    <w:abstractNumId w:val="22"/>
  </w:num>
  <w:num w:numId="89" w16cid:durableId="1271427674">
    <w:abstractNumId w:val="109"/>
  </w:num>
  <w:num w:numId="90" w16cid:durableId="1649632247">
    <w:abstractNumId w:val="73"/>
  </w:num>
  <w:num w:numId="91" w16cid:durableId="19859113">
    <w:abstractNumId w:val="91"/>
  </w:num>
  <w:num w:numId="92" w16cid:durableId="671495879">
    <w:abstractNumId w:val="40"/>
  </w:num>
  <w:num w:numId="93" w16cid:durableId="1412118367">
    <w:abstractNumId w:val="52"/>
  </w:num>
  <w:num w:numId="94" w16cid:durableId="765467655">
    <w:abstractNumId w:val="11"/>
  </w:num>
  <w:num w:numId="95" w16cid:durableId="2075278111">
    <w:abstractNumId w:val="117"/>
  </w:num>
  <w:num w:numId="96" w16cid:durableId="232472640">
    <w:abstractNumId w:val="31"/>
  </w:num>
  <w:num w:numId="97" w16cid:durableId="1254433300">
    <w:abstractNumId w:val="39"/>
  </w:num>
  <w:num w:numId="98" w16cid:durableId="244461264">
    <w:abstractNumId w:val="32"/>
  </w:num>
  <w:num w:numId="99" w16cid:durableId="1900943378">
    <w:abstractNumId w:val="38"/>
  </w:num>
  <w:num w:numId="100" w16cid:durableId="1832602665">
    <w:abstractNumId w:val="62"/>
  </w:num>
  <w:num w:numId="101" w16cid:durableId="868444927">
    <w:abstractNumId w:val="0"/>
  </w:num>
  <w:num w:numId="102" w16cid:durableId="631516016">
    <w:abstractNumId w:val="131"/>
  </w:num>
  <w:num w:numId="103" w16cid:durableId="1315993163">
    <w:abstractNumId w:val="23"/>
  </w:num>
  <w:num w:numId="104" w16cid:durableId="393622177">
    <w:abstractNumId w:val="8"/>
  </w:num>
  <w:num w:numId="105" w16cid:durableId="1074860925">
    <w:abstractNumId w:val="25"/>
  </w:num>
  <w:num w:numId="106" w16cid:durableId="1390306841">
    <w:abstractNumId w:val="98"/>
  </w:num>
  <w:num w:numId="107" w16cid:durableId="781997383">
    <w:abstractNumId w:val="20"/>
  </w:num>
  <w:num w:numId="108" w16cid:durableId="961107724">
    <w:abstractNumId w:val="29"/>
  </w:num>
  <w:num w:numId="109" w16cid:durableId="1757940315">
    <w:abstractNumId w:val="90"/>
  </w:num>
  <w:num w:numId="110" w16cid:durableId="2033454679">
    <w:abstractNumId w:val="118"/>
  </w:num>
  <w:num w:numId="111" w16cid:durableId="462623658">
    <w:abstractNumId w:val="102"/>
  </w:num>
  <w:num w:numId="112" w16cid:durableId="1063408975">
    <w:abstractNumId w:val="37"/>
  </w:num>
  <w:num w:numId="113" w16cid:durableId="1529680535">
    <w:abstractNumId w:val="93"/>
  </w:num>
  <w:num w:numId="114" w16cid:durableId="1947344522">
    <w:abstractNumId w:val="106"/>
  </w:num>
  <w:num w:numId="115" w16cid:durableId="1252738160">
    <w:abstractNumId w:val="24"/>
  </w:num>
  <w:num w:numId="116" w16cid:durableId="160589290">
    <w:abstractNumId w:val="30"/>
  </w:num>
  <w:num w:numId="117" w16cid:durableId="161240382">
    <w:abstractNumId w:val="26"/>
  </w:num>
  <w:num w:numId="118" w16cid:durableId="876698988">
    <w:abstractNumId w:val="124"/>
  </w:num>
  <w:num w:numId="119" w16cid:durableId="1449198399">
    <w:abstractNumId w:val="88"/>
  </w:num>
  <w:num w:numId="120" w16cid:durableId="1479808939">
    <w:abstractNumId w:val="111"/>
  </w:num>
  <w:num w:numId="121" w16cid:durableId="1264266622">
    <w:abstractNumId w:val="80"/>
  </w:num>
  <w:num w:numId="122" w16cid:durableId="1047415868">
    <w:abstractNumId w:val="47"/>
  </w:num>
  <w:num w:numId="123" w16cid:durableId="1192038408">
    <w:abstractNumId w:val="95"/>
  </w:num>
  <w:num w:numId="124" w16cid:durableId="47926321">
    <w:abstractNumId w:val="86"/>
  </w:num>
  <w:num w:numId="125" w16cid:durableId="1561745166">
    <w:abstractNumId w:val="81"/>
  </w:num>
  <w:num w:numId="126" w16cid:durableId="2133203115">
    <w:abstractNumId w:val="67"/>
  </w:num>
  <w:num w:numId="127" w16cid:durableId="1736539484">
    <w:abstractNumId w:val="123"/>
  </w:num>
  <w:num w:numId="128" w16cid:durableId="533463367">
    <w:abstractNumId w:val="5"/>
  </w:num>
  <w:num w:numId="129" w16cid:durableId="112602668">
    <w:abstractNumId w:val="68"/>
  </w:num>
  <w:num w:numId="130" w16cid:durableId="295835224">
    <w:abstractNumId w:val="45"/>
  </w:num>
  <w:num w:numId="131" w16cid:durableId="523791395">
    <w:abstractNumId w:val="114"/>
  </w:num>
  <w:num w:numId="132" w16cid:durableId="1440031900">
    <w:abstractNumId w:val="83"/>
  </w:num>
  <w:num w:numId="133" w16cid:durableId="190225449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5D"/>
    <w:rsid w:val="004B065D"/>
    <w:rsid w:val="00514300"/>
    <w:rsid w:val="00665982"/>
    <w:rsid w:val="006F1778"/>
    <w:rsid w:val="00750F98"/>
    <w:rsid w:val="00907B81"/>
    <w:rsid w:val="00A33128"/>
    <w:rsid w:val="00B537FC"/>
    <w:rsid w:val="00BF233C"/>
    <w:rsid w:val="00CA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96E3"/>
  <w15:chartTrackingRefBased/>
  <w15:docId w15:val="{15E65729-27BF-4128-9393-4F703B66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33C"/>
    <w:pPr>
      <w:spacing w:line="256" w:lineRule="auto"/>
    </w:pPr>
    <w:rPr>
      <w:rFonts w:ascii="Calibri" w:eastAsia="Calibri" w:hAnsi="Calibri" w:cs="Vrinda"/>
      <w:szCs w:val="28"/>
      <w:lang w:bidi="b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3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BF23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F23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F233C"/>
    <w:rPr>
      <w:rFonts w:asciiTheme="majorHAnsi" w:eastAsiaTheme="majorEastAsia" w:hAnsiTheme="majorHAnsi" w:cstheme="majorBidi"/>
      <w:color w:val="2F5496" w:themeColor="accent1" w:themeShade="BF"/>
      <w:sz w:val="26"/>
      <w:szCs w:val="33"/>
      <w:lang w:bidi="bn-IN"/>
    </w:rPr>
  </w:style>
  <w:style w:type="character" w:customStyle="1" w:styleId="Heading3Char">
    <w:name w:val="Heading 3 Char"/>
    <w:basedOn w:val="DefaultParagraphFont"/>
    <w:link w:val="Heading3"/>
    <w:uiPriority w:val="9"/>
    <w:rsid w:val="00BF233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F233C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BF233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F23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3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2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NormalTok">
    <w:name w:val="NormalTok"/>
    <w:basedOn w:val="DefaultParagraphFont"/>
    <w:rsid w:val="00514300"/>
    <w:rPr>
      <w:rFonts w:ascii="Consolas" w:hAnsi="Consolas"/>
      <w:sz w:val="22"/>
    </w:rPr>
  </w:style>
  <w:style w:type="paragraph" w:customStyle="1" w:styleId="SourceCode">
    <w:name w:val="Source Code"/>
    <w:basedOn w:val="Normal"/>
    <w:rsid w:val="00514300"/>
    <w:pPr>
      <w:suppressAutoHyphens/>
      <w:spacing w:after="200" w:line="240" w:lineRule="auto"/>
    </w:pPr>
    <w:rPr>
      <w:rFonts w:ascii="Cambria" w:eastAsia="Cambria" w:hAnsi="Cambria" w:cs="font1273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8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5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2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7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3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60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LAHIRI</dc:creator>
  <cp:keywords/>
  <dc:description/>
  <cp:lastModifiedBy>SOHAM LAHIRI</cp:lastModifiedBy>
  <cp:revision>3</cp:revision>
  <dcterms:created xsi:type="dcterms:W3CDTF">2024-10-27T15:19:00Z</dcterms:created>
  <dcterms:modified xsi:type="dcterms:W3CDTF">2024-10-28T09:16:00Z</dcterms:modified>
</cp:coreProperties>
</file>