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160"/>
        <w:gridCol w:w="720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Use-case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Prompt</w:t>
            </w:r>
          </w:p>
        </w:tc>
      </w:tr>
      <w:tr>
        <w:trPr>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Determine whether a publication contains results of a given clinical trial registration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 You will act as a researcher. </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You will be given a registration for a clinical trial. The registration will contain various information fields describing the clinical trial, such as free text description, enrollment numbers, study design, and more. </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You will also receive a scientific article retrieved from PubMed. It contains the publication title, authors, and abstract. The publication may or may not relate to the clinical trial. </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Your task is to determine if the publication will contain the results of the previously given trial registration. You will output your best guess on whether this publication contains the results of said registration.</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You will provide your judgement as a JSON object according to the schema provided to you</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When attempting to match a registration to a publication, please consider the following:</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Does the study design match? Consider randomization, groups, blinding, if the trial is multicenter, and so on.</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Does the population match? Is the condition the same in both the registration and the publication? Is the same age group included?</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Does the intervention match? Is the registration and publication actually examining the same intervention?</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Is the enrollment numbers similar between registration and publication? It does not need to match exactly, but beware of discrepancies of high magnitude here.</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Is the publication actually a meta-analysis? Meta-analysis may report results of many different studies but should not be deemed as having results for this registration.</w:t>
            </w:r>
            <w:r>
              <w:rPr>
                <w:rFonts w:ascii="Times New Roman" w:hAnsi="Times New Roman" w:eastAsia="Times New Roman" w:cs="Times New Roman"/>
                <w:i w:val="false"/>
                <w:b w:val="false"/>
                <w:u w:val="none"/>
                <w:strike w:val="false"/>
                <w:sz w:val="16"/>
                <w:szCs w:val="16"/>
                <w:color w:val="000000"/>
              </w:rPr>
              <w:br/>
            </w:r>
            <w:r>
              <w:rPr>
                <w:rFonts w:ascii="Times New Roman" w:hAnsi="Times New Roman" w:eastAsia="Times New Roman" w:cs="Times New Roman"/>
                <w:i w:val="false"/>
                <w:b w:val="false"/>
                <w:u w:val="none"/>
                <w:strike w:val="false"/>
                <w:sz w:val="16"/>
                <w:szCs w:val="16"/>
                <w:color w:val="000000"/>
              </w:rPr>
              <w:t xml:space="preserve">- Is the publication only a clinical trial protocol? Protocols do not contain any results and should therefore not be marked as having results.</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loveahnstrom</cp:lastModifiedBy>
  <cp:revision>9</cp:revision>
  <dcterms:created xsi:type="dcterms:W3CDTF">2017-02-28T11:18:00Z</dcterms:created>
  <dcterms:modified xsi:type="dcterms:W3CDTF">2026-03-14T11:57:14Z</dcterms:modified>
  <cp:category/>
</cp:coreProperties>
</file>