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43" w:rsidRPr="00D54273" w:rsidRDefault="00D54273">
      <w:pPr>
        <w:rPr>
          <w:b/>
          <w:sz w:val="48"/>
          <w:szCs w:val="48"/>
        </w:rPr>
      </w:pPr>
      <w:r w:rsidRPr="00D54273">
        <w:rPr>
          <w:rFonts w:hint="eastAsia"/>
          <w:b/>
          <w:sz w:val="48"/>
          <w:szCs w:val="48"/>
        </w:rPr>
        <w:t>월간서비스 운영 현황 수식 및 용어정립</w:t>
      </w:r>
    </w:p>
    <w:p w:rsidR="00D54273" w:rsidRDefault="00D54273"/>
    <w:p w:rsidR="00D54273" w:rsidRDefault="00D54273">
      <w:r>
        <w:rPr>
          <w:rFonts w:hint="eastAsia"/>
        </w:rPr>
        <w:t>장애현황 관련 내역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1547"/>
        <w:gridCol w:w="1547"/>
        <w:gridCol w:w="1547"/>
        <w:gridCol w:w="1547"/>
        <w:gridCol w:w="1547"/>
      </w:tblGrid>
      <w:tr w:rsidR="00D54273" w:rsidTr="00D54273">
        <w:tc>
          <w:tcPr>
            <w:tcW w:w="1507" w:type="dxa"/>
          </w:tcPr>
          <w:p w:rsidR="00D54273" w:rsidRDefault="00D54273">
            <w:r>
              <w:rPr>
                <w:rFonts w:hint="eastAsia"/>
              </w:rPr>
              <w:t>장애종류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서버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시스템소프트웨어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응용소프트웨어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스토리지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문제관리건</w:t>
            </w:r>
          </w:p>
        </w:tc>
      </w:tr>
      <w:tr w:rsidR="00D54273" w:rsidTr="00D54273">
        <w:tc>
          <w:tcPr>
            <w:tcW w:w="1507" w:type="dxa"/>
          </w:tcPr>
          <w:p w:rsidR="00D54273" w:rsidRDefault="00D54273">
            <w:r>
              <w:rPr>
                <w:rFonts w:hint="eastAsia"/>
              </w:rPr>
              <w:t>장애 건수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미포함</w:t>
            </w:r>
          </w:p>
        </w:tc>
      </w:tr>
      <w:tr w:rsidR="00D54273" w:rsidTr="00D54273">
        <w:tc>
          <w:tcPr>
            <w:tcW w:w="1507" w:type="dxa"/>
          </w:tcPr>
          <w:p w:rsidR="00D54273" w:rsidRDefault="00D54273">
            <w:r>
              <w:rPr>
                <w:rFonts w:hint="eastAsia"/>
              </w:rPr>
              <w:t>장애 시간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미포함</w:t>
            </w:r>
          </w:p>
        </w:tc>
        <w:tc>
          <w:tcPr>
            <w:tcW w:w="1547" w:type="dxa"/>
          </w:tcPr>
          <w:p w:rsidR="00D54273" w:rsidRDefault="00D54273">
            <w:r>
              <w:rPr>
                <w:rFonts w:hint="eastAsia"/>
              </w:rPr>
              <w:t>미포함</w:t>
            </w:r>
          </w:p>
        </w:tc>
      </w:tr>
    </w:tbl>
    <w:p w:rsidR="00D54273" w:rsidRDefault="00D54273"/>
    <w:p w:rsidR="00D54273" w:rsidRDefault="00D54273">
      <w:r>
        <w:rPr>
          <w:rFonts w:hint="eastAsia"/>
        </w:rPr>
        <w:t>서비스 수준관리 지표 목포수준 기준표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70"/>
        <w:gridCol w:w="1102"/>
        <w:gridCol w:w="1294"/>
        <w:gridCol w:w="1294"/>
        <w:gridCol w:w="1460"/>
        <w:gridCol w:w="1185"/>
      </w:tblGrid>
      <w:tr w:rsidR="00D54273" w:rsidRPr="00D54273" w:rsidTr="0079673E">
        <w:trPr>
          <w:trHeight w:val="370"/>
        </w:trPr>
        <w:tc>
          <w:tcPr>
            <w:tcW w:w="20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지표명</w:t>
            </w:r>
            <w:proofErr w:type="spellEnd"/>
          </w:p>
        </w:tc>
        <w:tc>
          <w:tcPr>
            <w:tcW w:w="7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63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목표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수준</w:t>
            </w:r>
          </w:p>
        </w:tc>
      </w:tr>
      <w:tr w:rsidR="00D54273" w:rsidRPr="00D54273" w:rsidTr="0079673E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S(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탁월</w:t>
            </w: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A(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우수</w:t>
            </w: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B(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보통</w:t>
            </w: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C(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미흡</w:t>
            </w: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D(</w:t>
            </w: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불량</w:t>
            </w: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D54273" w:rsidRPr="00D54273" w:rsidTr="0079673E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D54273" w:rsidRPr="00D54273" w:rsidRDefault="00D54273" w:rsidP="00D542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개선대상</w:t>
            </w:r>
          </w:p>
        </w:tc>
      </w:tr>
      <w:tr w:rsidR="00D54273" w:rsidRPr="00D54273" w:rsidTr="00171D63">
        <w:trPr>
          <w:trHeight w:val="461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서비스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45%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100%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99.9%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99.8%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99.7%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 xml:space="preserve">99.7%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이하</w:t>
            </w:r>
          </w:p>
        </w:tc>
      </w:tr>
      <w:tr w:rsidR="00D54273" w:rsidRPr="00D54273" w:rsidTr="00171D63">
        <w:trPr>
          <w:trHeight w:val="502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시스템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가동률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10%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100%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99.9%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99.8%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99.7%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4273" w:rsidRPr="00D54273" w:rsidRDefault="00D54273" w:rsidP="00D5427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 xml:space="preserve">99.7%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이하</w:t>
            </w:r>
          </w:p>
        </w:tc>
      </w:tr>
      <w:tr w:rsidR="00171D63" w:rsidRPr="00D54273" w:rsidTr="00171D63">
        <w:trPr>
          <w:trHeight w:val="502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네트워크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가동률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5%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100%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99.9%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99.8%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99.7%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 xml:space="preserve">99.7%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이하</w:t>
            </w:r>
          </w:p>
        </w:tc>
      </w:tr>
      <w:tr w:rsidR="00171D63" w:rsidRPr="00D54273" w:rsidTr="00171D63">
        <w:trPr>
          <w:trHeight w:val="57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장애처리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평균시간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(1~4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등급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20%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시간내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~2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2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~4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4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~5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5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시간이상</w:t>
            </w:r>
          </w:p>
        </w:tc>
      </w:tr>
      <w:tr w:rsidR="00171D63" w:rsidRPr="00D54273" w:rsidTr="00171D63">
        <w:trPr>
          <w:trHeight w:val="576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서비스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중단장애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건수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(1~3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등급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20%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3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4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 5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  <w:bookmarkStart w:id="0" w:name="_GoBack"/>
            <w:bookmarkEnd w:id="0"/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6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 7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8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~ 9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한양중고딕" w:eastAsia="한양중고딕" w:hAnsi="굴림" w:cs="굴림" w:hint="eastAsia"/>
                <w:color w:val="000000"/>
                <w:kern w:val="0"/>
                <w:szCs w:val="20"/>
              </w:rPr>
              <w:t>10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건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 xml:space="preserve"> </w:t>
            </w:r>
            <w:r w:rsidRPr="00D54273">
              <w:rPr>
                <w:rFonts w:ascii="굴림" w:eastAsia="한양중고딕" w:hAnsi="굴림" w:cs="굴림"/>
                <w:color w:val="000000"/>
                <w:kern w:val="0"/>
                <w:szCs w:val="20"/>
              </w:rPr>
              <w:t>이상</w:t>
            </w:r>
          </w:p>
        </w:tc>
      </w:tr>
      <w:tr w:rsidR="00171D63" w:rsidRPr="00D54273" w:rsidTr="0079673E">
        <w:trPr>
          <w:trHeight w:val="389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종합점수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542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100%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1D63" w:rsidRPr="00D54273" w:rsidRDefault="00171D63" w:rsidP="00171D63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54273" w:rsidRDefault="00D54273"/>
    <w:p w:rsidR="00D54273" w:rsidRDefault="002F6CBD">
      <w:r>
        <w:rPr>
          <w:rFonts w:hint="eastAsia"/>
        </w:rPr>
        <w:t>서비스 가용성 계산공식</w:t>
      </w:r>
    </w:p>
    <w:p w:rsidR="002F6CBD" w:rsidRDefault="002F6CBD" w:rsidP="002F6CBD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 xml:space="preserve">                (</w:t>
      </w:r>
      <w:r>
        <w:rPr>
          <w:rFonts w:eastAsia="한컴바탕" w:hAnsi="한컴바탕"/>
        </w:rPr>
        <w:t>∑</w:t>
      </w:r>
      <w:r>
        <w:rPr>
          <w:rFonts w:eastAsia="한컴바탕"/>
        </w:rPr>
        <w:t>계획된</w:t>
      </w:r>
      <w:r>
        <w:rPr>
          <w:rFonts w:eastAsia="한컴바탕"/>
        </w:rPr>
        <w:t xml:space="preserve"> </w:t>
      </w:r>
      <w:r>
        <w:rPr>
          <w:rFonts w:eastAsia="한컴바탕"/>
        </w:rPr>
        <w:t>제공시간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 xml:space="preserve">x 64) </w:t>
      </w:r>
      <w:r>
        <w:rPr>
          <w:rFonts w:eastAsia="한컴바탕" w:hAnsi="한컴바탕"/>
        </w:rPr>
        <w:t>–</w:t>
      </w:r>
      <w:r>
        <w:rPr>
          <w:rFonts w:eastAsia="한컴바탕" w:hAnsi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(</w:t>
      </w:r>
      <w:r>
        <w:rPr>
          <w:rFonts w:eastAsia="한컴바탕" w:hAnsi="한컴바탕"/>
        </w:rPr>
        <w:t>∑</w:t>
      </w:r>
      <w:r>
        <w:rPr>
          <w:rFonts w:eastAsia="한컴바탕"/>
        </w:rPr>
        <w:t>중단시간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x</w:t>
      </w:r>
      <w:r>
        <w:rPr>
          <w:rFonts w:eastAsia="한컴바탕"/>
        </w:rPr>
        <w:t>가중치</w:t>
      </w:r>
      <w:r>
        <w:rPr>
          <w:rFonts w:ascii="한컴바탕" w:eastAsia="한컴바탕" w:hAnsi="한컴바탕" w:cs="한컴바탕" w:hint="eastAsia"/>
        </w:rPr>
        <w:t>)</w:t>
      </w:r>
    </w:p>
    <w:p w:rsidR="002F6CBD" w:rsidRDefault="002F6CBD" w:rsidP="002F6CBD">
      <w:pPr>
        <w:pStyle w:val="MS"/>
        <w:widowControl/>
        <w:wordWrap/>
        <w:autoSpaceDE/>
      </w:pPr>
      <w:r>
        <w:rPr>
          <w:rFonts w:eastAsia="한컴바탕"/>
        </w:rPr>
        <w:t>서비스가용성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= ------------------------------ X 100(%)</w:t>
      </w:r>
    </w:p>
    <w:p w:rsidR="002F6CBD" w:rsidRDefault="002F6CBD" w:rsidP="002F6CBD">
      <w:pPr>
        <w:pStyle w:val="MS"/>
        <w:widowControl/>
        <w:wordWrap/>
        <w:autoSpaceDE/>
        <w:ind w:firstLine="1200"/>
      </w:pPr>
      <w:r>
        <w:rPr>
          <w:rFonts w:ascii="한컴바탕" w:eastAsia="한컴바탕" w:hAnsi="한컴바탕" w:cs="한컴바탕" w:hint="eastAsia"/>
        </w:rPr>
        <w:t xml:space="preserve">               (</w:t>
      </w:r>
      <w:r>
        <w:rPr>
          <w:rFonts w:eastAsia="한컴바탕" w:hAnsi="한컴바탕"/>
        </w:rPr>
        <w:t>∑</w:t>
      </w:r>
      <w:r>
        <w:rPr>
          <w:rFonts w:eastAsia="한컴바탕"/>
        </w:rPr>
        <w:t>계획된</w:t>
      </w:r>
      <w:r>
        <w:rPr>
          <w:rFonts w:eastAsia="한컴바탕"/>
        </w:rPr>
        <w:t xml:space="preserve"> </w:t>
      </w:r>
      <w:r>
        <w:rPr>
          <w:rFonts w:eastAsia="한컴바탕"/>
        </w:rPr>
        <w:t>제공시간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x 64)</w:t>
      </w:r>
    </w:p>
    <w:p w:rsidR="002F6CBD" w:rsidRDefault="002F6CBD"/>
    <w:p w:rsidR="002F6CBD" w:rsidRDefault="002F6CBD">
      <w:r>
        <w:rPr>
          <w:rFonts w:hint="eastAsia"/>
        </w:rPr>
        <w:lastRenderedPageBreak/>
        <w:t>가중치는 64기준으로함</w:t>
      </w:r>
    </w:p>
    <w:p w:rsidR="002F6CBD" w:rsidRDefault="002F6CBD">
      <w:r>
        <w:rPr>
          <w:rFonts w:hint="eastAsia"/>
        </w:rPr>
        <w:t>계획된 제공시간 = 월 베이스 기준으로 한 (30*24*60)</w:t>
      </w:r>
      <w:r w:rsidR="004E1720">
        <w:t xml:space="preserve"> – (</w:t>
      </w:r>
      <w:r w:rsidR="004E1720">
        <w:rPr>
          <w:rFonts w:hint="eastAsia"/>
        </w:rPr>
        <w:t>계획된 다운타임)</w:t>
      </w:r>
    </w:p>
    <w:p w:rsidR="004E1720" w:rsidRPr="00C5329D" w:rsidRDefault="004E1720" w:rsidP="004E1720">
      <w:r>
        <w:rPr>
          <w:rFonts w:hint="eastAsia"/>
        </w:rPr>
        <w:t xml:space="preserve">예)변경작업으로 인한 월 100분간 서비스 </w:t>
      </w:r>
      <w:proofErr w:type="spellStart"/>
      <w:r>
        <w:rPr>
          <w:rFonts w:hint="eastAsia"/>
        </w:rPr>
        <w:t>중지시</w:t>
      </w:r>
      <w:proofErr w:type="spellEnd"/>
      <w:r>
        <w:rPr>
          <w:rFonts w:hint="eastAsia"/>
        </w:rPr>
        <w:t xml:space="preserve"> </w:t>
      </w:r>
    </w:p>
    <w:p w:rsidR="004E1720" w:rsidRDefault="004E1720" w:rsidP="004E1720">
      <w:pPr>
        <w:pStyle w:val="MS"/>
        <w:widowControl/>
        <w:wordWrap/>
        <w:autoSpaceDE/>
        <w:rPr>
          <w:rFonts w:ascii="한컴바탕" w:eastAsia="한컴바탕" w:hAnsi="한컴바탕" w:cs="한컴바탕"/>
        </w:rPr>
      </w:pPr>
      <w:r>
        <w:rPr>
          <w:rFonts w:ascii="한컴바탕" w:eastAsia="한컴바탕" w:hAnsi="한컴바탕" w:cs="한컴바탕" w:hint="eastAsia"/>
        </w:rPr>
        <w:t xml:space="preserve">                                     </w:t>
      </w:r>
      <w:proofErr w:type="spellStart"/>
      <w:r>
        <w:rPr>
          <w:rFonts w:ascii="한컴바탕" w:eastAsia="한컴바탕" w:hAnsi="한컴바탕" w:cs="한컴바탕" w:hint="eastAsia"/>
        </w:rPr>
        <w:t>월기준</w:t>
      </w:r>
      <w:proofErr w:type="spellEnd"/>
      <w:r>
        <w:rPr>
          <w:rFonts w:ascii="한컴바탕" w:eastAsia="한컴바탕" w:hAnsi="한컴바탕" w:cs="한컴바탕" w:hint="eastAsia"/>
        </w:rPr>
        <w:t xml:space="preserve"> 시간    </w:t>
      </w:r>
      <w:proofErr w:type="spellStart"/>
      <w:r>
        <w:rPr>
          <w:rFonts w:ascii="한컴바탕" w:eastAsia="한컴바탕" w:hAnsi="한컴바탕" w:cs="한컴바탕" w:hint="eastAsia"/>
        </w:rPr>
        <w:t>계획된다운</w:t>
      </w:r>
      <w:proofErr w:type="spellEnd"/>
    </w:p>
    <w:p w:rsidR="004E1720" w:rsidRDefault="004E1720" w:rsidP="004E1720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</w:r>
      <w:r>
        <w:rPr>
          <w:rFonts w:eastAsia="한컴바탕" w:hint="eastAsia"/>
        </w:rPr>
        <w:t>계획된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제공시간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 xml:space="preserve">=  </w:t>
      </w:r>
      <w:r>
        <w:rPr>
          <w:rFonts w:ascii="한컴바탕" w:eastAsia="한컴바탕" w:hAnsi="한컴바탕" w:cs="한컴바탕"/>
        </w:rPr>
        <w:t xml:space="preserve">   </w:t>
      </w:r>
      <w:r>
        <w:rPr>
          <w:rFonts w:ascii="한컴바탕" w:eastAsia="한컴바탕" w:hAnsi="한컴바탕" w:cs="한컴바탕" w:hint="eastAsia"/>
        </w:rPr>
        <w:t>(</w:t>
      </w:r>
      <w:r>
        <w:rPr>
          <w:rFonts w:ascii="한컴바탕" w:eastAsia="한컴바탕" w:hAnsi="한컴바탕" w:cs="한컴바탕"/>
        </w:rPr>
        <w:t>30*24</w:t>
      </w:r>
      <w:r>
        <w:rPr>
          <w:rFonts w:eastAsia="한컴바탕" w:hAnsi="한컴바탕" w:hint="eastAsia"/>
        </w:rPr>
        <w:t>*</w:t>
      </w:r>
      <w:r>
        <w:rPr>
          <w:rFonts w:eastAsia="한컴바탕" w:hAnsi="한컴바탕"/>
        </w:rPr>
        <w:t>60</w:t>
      </w:r>
      <w:r>
        <w:rPr>
          <w:rFonts w:eastAsia="한컴바탕" w:hAnsi="한컴바탕" w:hint="eastAsia"/>
        </w:rPr>
        <w:t>)</w:t>
      </w:r>
      <w:r>
        <w:rPr>
          <w:rFonts w:eastAsia="한컴바탕" w:hAnsi="한컴바탕"/>
        </w:rPr>
        <w:t xml:space="preserve"> 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/>
        </w:rPr>
        <w:t xml:space="preserve">– </w:t>
      </w:r>
      <w:r>
        <w:rPr>
          <w:rFonts w:eastAsia="한컴바탕" w:hAnsi="한컴바탕" w:hint="eastAsia"/>
        </w:rPr>
        <w:t xml:space="preserve"> (</w:t>
      </w:r>
      <w:r>
        <w:rPr>
          <w:rFonts w:eastAsia="한컴바탕" w:hAnsi="한컴바탕"/>
        </w:rPr>
        <w:t>100</w:t>
      </w:r>
      <w:r>
        <w:rPr>
          <w:rFonts w:ascii="한컴바탕" w:eastAsia="한컴바탕" w:hAnsi="한컴바탕" w:cs="한컴바탕" w:hint="eastAsia"/>
        </w:rPr>
        <w:t xml:space="preserve">) </w:t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/>
        </w:rPr>
        <w:t xml:space="preserve"> </w:t>
      </w:r>
    </w:p>
    <w:p w:rsidR="004E1720" w:rsidRDefault="004E1720">
      <w:pPr>
        <w:rPr>
          <w:rFonts w:eastAsia="한컴바탕" w:hAnsi="한컴바탕"/>
        </w:rPr>
      </w:pPr>
    </w:p>
    <w:p w:rsidR="002F6CBD" w:rsidRDefault="002F6CBD">
      <w:pPr>
        <w:rPr>
          <w:rFonts w:eastAsia="한컴바탕"/>
        </w:rPr>
      </w:pPr>
      <w:r>
        <w:rPr>
          <w:rFonts w:eastAsia="한컴바탕" w:hAnsi="한컴바탕"/>
        </w:rPr>
        <w:t>∑</w:t>
      </w:r>
      <w:r>
        <w:rPr>
          <w:rFonts w:eastAsia="한컴바탕"/>
        </w:rPr>
        <w:t>중단시간</w:t>
      </w:r>
      <w:r>
        <w:rPr>
          <w:rFonts w:eastAsia="한컴바탕" w:hint="eastAsia"/>
        </w:rPr>
        <w:t>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계획된</w:t>
      </w:r>
      <w:r>
        <w:rPr>
          <w:rFonts w:eastAsia="한컴바탕" w:hint="eastAsia"/>
        </w:rPr>
        <w:t xml:space="preserve"> downtime</w:t>
      </w:r>
      <w:r>
        <w:rPr>
          <w:rFonts w:eastAsia="한컴바탕" w:hint="eastAsia"/>
        </w:rPr>
        <w:t>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제외한다</w:t>
      </w:r>
      <w:r>
        <w:rPr>
          <w:rFonts w:eastAsia="한컴바탕" w:hint="eastAsia"/>
        </w:rPr>
        <w:t>.</w:t>
      </w:r>
    </w:p>
    <w:p w:rsidR="002F6CBD" w:rsidRPr="00C5329D" w:rsidRDefault="00E1055D">
      <w:r>
        <w:rPr>
          <w:rFonts w:hint="eastAsia"/>
        </w:rPr>
        <w:t>예)</w:t>
      </w:r>
      <w:r w:rsidR="00AA05FC">
        <w:rPr>
          <w:rFonts w:hint="eastAsia"/>
        </w:rPr>
        <w:t xml:space="preserve">장애 </w:t>
      </w:r>
      <w:r>
        <w:rPr>
          <w:rFonts w:hint="eastAsia"/>
        </w:rPr>
        <w:t xml:space="preserve">중단시간 </w:t>
      </w:r>
      <w:r w:rsidR="00AA05FC">
        <w:rPr>
          <w:rFonts w:hint="eastAsia"/>
        </w:rPr>
        <w:t xml:space="preserve">2등급 </w:t>
      </w:r>
      <w:r>
        <w:rPr>
          <w:rFonts w:hint="eastAsia"/>
        </w:rPr>
        <w:t>100</w:t>
      </w:r>
      <w:r w:rsidR="00AA05FC">
        <w:rPr>
          <w:rFonts w:hint="eastAsia"/>
        </w:rPr>
        <w:t>분 + 3등급 30분일</w:t>
      </w:r>
      <w:r>
        <w:rPr>
          <w:rFonts w:hint="eastAsia"/>
        </w:rPr>
        <w:t xml:space="preserve">경우 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  <w:t xml:space="preserve">    (</w:t>
      </w:r>
      <w:r>
        <w:rPr>
          <w:rFonts w:eastAsia="한컴바탕" w:hAnsi="한컴바탕" w:hint="eastAsia"/>
        </w:rPr>
        <w:t>43200 * 64)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/>
        </w:rPr>
        <w:t>–</w:t>
      </w:r>
      <w:r>
        <w:rPr>
          <w:rFonts w:eastAsia="한컴바탕" w:hAnsi="한컴바탕" w:hint="eastAsia"/>
        </w:rPr>
        <w:t xml:space="preserve"> ((100*16</w:t>
      </w:r>
      <w:proofErr w:type="gramStart"/>
      <w:r>
        <w:rPr>
          <w:rFonts w:ascii="한컴바탕" w:eastAsia="한컴바탕" w:hAnsi="한컴바탕" w:cs="한컴바탕" w:hint="eastAsia"/>
        </w:rPr>
        <w:t>)+</w:t>
      </w:r>
      <w:proofErr w:type="gramEnd"/>
      <w:r>
        <w:rPr>
          <w:rFonts w:ascii="한컴바탕" w:eastAsia="한컴바탕" w:hAnsi="한컴바탕" w:cs="한컴바탕" w:hint="eastAsia"/>
        </w:rPr>
        <w:t xml:space="preserve">(30*4)) 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/>
        </w:rPr>
        <w:t>시스템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= ----------------------- X 100(%)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  <w:t xml:space="preserve">       </w:t>
      </w:r>
      <w:r>
        <w:rPr>
          <w:rFonts w:eastAsia="한컴바탕" w:hAnsi="한컴바탕"/>
        </w:rPr>
        <w:t xml:space="preserve">43200 * 64 </w:t>
      </w:r>
    </w:p>
    <w:p w:rsidR="00E1055D" w:rsidRDefault="00E1055D">
      <w:pPr>
        <w:rPr>
          <w:rFonts w:eastAsia="한컴바탕"/>
        </w:rPr>
      </w:pPr>
    </w:p>
    <w:p w:rsidR="00C5329D" w:rsidRDefault="002F6CBD">
      <w:pPr>
        <w:rPr>
          <w:rFonts w:eastAsia="한컴바탕"/>
        </w:rPr>
      </w:pPr>
      <w:r>
        <w:rPr>
          <w:rFonts w:eastAsia="한컴바탕" w:hint="eastAsia"/>
        </w:rPr>
        <w:t>시스템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가동률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계산식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  <w:t>(</w:t>
      </w:r>
      <w:r>
        <w:rPr>
          <w:rFonts w:eastAsia="한컴바탕" w:hAnsi="한컴바탕"/>
        </w:rPr>
        <w:t>∑</w:t>
      </w:r>
      <w:r>
        <w:rPr>
          <w:rFonts w:eastAsia="한컴바탕" w:hAnsi="한컴바탕"/>
        </w:rPr>
        <w:t xml:space="preserve"> </w:t>
      </w:r>
      <w:r>
        <w:rPr>
          <w:rFonts w:eastAsia="한컴바탕"/>
        </w:rPr>
        <w:t>계획된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가동시간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 xml:space="preserve">- </w:t>
      </w:r>
      <w:r>
        <w:rPr>
          <w:rFonts w:eastAsia="한컴바탕" w:hAnsi="한컴바탕"/>
        </w:rPr>
        <w:t>∑</w:t>
      </w:r>
      <w:r>
        <w:rPr>
          <w:rFonts w:eastAsia="한컴바탕" w:hAnsi="한컴바탕"/>
        </w:rPr>
        <w:t xml:space="preserve"> </w:t>
      </w:r>
      <w:r>
        <w:rPr>
          <w:rFonts w:eastAsia="한컴바탕"/>
        </w:rPr>
        <w:t>장애시간</w:t>
      </w:r>
      <w:r>
        <w:rPr>
          <w:rFonts w:ascii="한컴바탕" w:eastAsia="한컴바탕" w:hAnsi="한컴바탕" w:cs="한컴바탕" w:hint="eastAsia"/>
        </w:rPr>
        <w:t xml:space="preserve">) 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/>
        </w:rPr>
        <w:t>시스템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= ----------------------- X 100(%)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/>
        </w:rPr>
        <w:t>∑</w:t>
      </w:r>
      <w:r>
        <w:rPr>
          <w:rFonts w:eastAsia="한컴바탕" w:hAnsi="한컴바탕"/>
        </w:rPr>
        <w:t xml:space="preserve"> </w:t>
      </w:r>
      <w:r>
        <w:rPr>
          <w:rFonts w:eastAsia="한컴바탕"/>
        </w:rPr>
        <w:t>계획된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가동시간</w:t>
      </w:r>
    </w:p>
    <w:p w:rsidR="002F6CBD" w:rsidRDefault="002F6CBD"/>
    <w:p w:rsidR="00C5329D" w:rsidRDefault="00C5329D">
      <w:r>
        <w:rPr>
          <w:rFonts w:hint="eastAsia"/>
        </w:rPr>
        <w:t xml:space="preserve">예)서버 장애시간 20분 스토리지 장애시간 0분 </w:t>
      </w:r>
      <w:proofErr w:type="spellStart"/>
      <w:r>
        <w:rPr>
          <w:rFonts w:hint="eastAsia"/>
        </w:rPr>
        <w:t>일경우</w:t>
      </w:r>
      <w:proofErr w:type="spellEnd"/>
    </w:p>
    <w:p w:rsidR="00C5329D" w:rsidRDefault="00C5329D" w:rsidP="00C5329D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</w:r>
      <w:r>
        <w:rPr>
          <w:rFonts w:eastAsia="한컴바탕" w:hAnsi="한컴바탕" w:hint="eastAsia"/>
        </w:rPr>
        <w:t>43200-20(</w:t>
      </w:r>
      <w:r>
        <w:rPr>
          <w:rFonts w:eastAsia="한컴바탕" w:hAnsi="한컴바탕" w:hint="eastAsia"/>
        </w:rPr>
        <w:t>계획된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다운은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제외한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장애시간</w:t>
      </w:r>
      <w:r>
        <w:rPr>
          <w:rFonts w:eastAsia="한컴바탕" w:hAnsi="한컴바탕" w:hint="eastAsia"/>
        </w:rPr>
        <w:t>)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 xml:space="preserve">- </w:t>
      </w:r>
      <w:r>
        <w:rPr>
          <w:rFonts w:eastAsia="한컴바탕" w:hAnsi="한컴바탕" w:hint="eastAsia"/>
        </w:rPr>
        <w:t>20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/>
        </w:rPr>
        <w:t>시스템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= ---------------------------- X 50(%)</w:t>
      </w:r>
    </w:p>
    <w:p w:rsidR="00C5329D" w:rsidRDefault="00C5329D" w:rsidP="00C5329D">
      <w:pPr>
        <w:pStyle w:val="MS"/>
        <w:widowControl/>
        <w:wordWrap/>
        <w:autoSpaceDE/>
        <w:rPr>
          <w:rFonts w:eastAsia="한컴바탕" w:hAnsi="한컴바탕"/>
        </w:rPr>
      </w:pP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  <w:t xml:space="preserve">  43200-20(</w:t>
      </w:r>
      <w:r>
        <w:rPr>
          <w:rFonts w:eastAsia="한컴바탕" w:hAnsi="한컴바탕" w:hint="eastAsia"/>
        </w:rPr>
        <w:t>계획된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다운은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제외한</w:t>
      </w:r>
      <w:r>
        <w:rPr>
          <w:rFonts w:eastAsia="한컴바탕" w:hAnsi="한컴바탕" w:hint="eastAsia"/>
        </w:rPr>
        <w:t xml:space="preserve"> </w:t>
      </w:r>
      <w:r>
        <w:rPr>
          <w:rFonts w:eastAsia="한컴바탕" w:hAnsi="한컴바탕" w:hint="eastAsia"/>
        </w:rPr>
        <w:t>장애시간</w:t>
      </w:r>
      <w:r>
        <w:rPr>
          <w:rFonts w:eastAsia="한컴바탕" w:hAnsi="한컴바탕" w:hint="eastAsia"/>
        </w:rPr>
        <w:t>)</w:t>
      </w:r>
    </w:p>
    <w:p w:rsidR="00C5329D" w:rsidRDefault="00C5329D" w:rsidP="00C5329D">
      <w:pPr>
        <w:pStyle w:val="MS"/>
        <w:widowControl/>
        <w:wordWrap/>
        <w:autoSpaceDE/>
      </w:pPr>
    </w:p>
    <w:p w:rsidR="00C5329D" w:rsidRDefault="00C5329D" w:rsidP="00C5329D">
      <w:pPr>
        <w:pStyle w:val="MS"/>
        <w:widowControl/>
        <w:wordWrap/>
        <w:autoSpaceDE/>
      </w:pPr>
      <w:r>
        <w:rPr>
          <w:rFonts w:hint="eastAsia"/>
        </w:rPr>
        <w:t xml:space="preserve">  </w:t>
      </w: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  <w:t xml:space="preserve">  </w:t>
      </w: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  <w:t xml:space="preserve">43200 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ascii="한컴바탕" w:eastAsia="한컴바탕" w:hAnsi="한컴바탕" w:cs="한컴바탕" w:hint="eastAsia"/>
        </w:rPr>
        <w:tab/>
      </w:r>
      <w:r>
        <w:rPr>
          <w:rFonts w:ascii="한컴바탕" w:eastAsia="한컴바탕" w:hAnsi="한컴바탕" w:cs="한컴바탕" w:hint="eastAsia"/>
        </w:rPr>
        <w:tab/>
        <w:t>+       ----------------------- X 50(%)</w:t>
      </w:r>
    </w:p>
    <w:p w:rsidR="00C5329D" w:rsidRDefault="00C5329D" w:rsidP="00C5329D">
      <w:pPr>
        <w:pStyle w:val="MS"/>
        <w:widowControl/>
        <w:wordWrap/>
        <w:autoSpaceDE/>
      </w:pP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</w:r>
      <w:r>
        <w:rPr>
          <w:rFonts w:eastAsia="한컴바탕" w:hAnsi="한컴바탕" w:hint="eastAsia"/>
        </w:rPr>
        <w:tab/>
        <w:t>43200</w:t>
      </w:r>
    </w:p>
    <w:p w:rsidR="00C5329D" w:rsidRPr="00C5329D" w:rsidRDefault="00C5329D"/>
    <w:p w:rsidR="002F6CBD" w:rsidRDefault="002F6CBD">
      <w:pPr>
        <w:rPr>
          <w:rFonts w:eastAsia="한컴바탕"/>
        </w:rPr>
      </w:pPr>
      <w:r>
        <w:rPr>
          <w:rFonts w:eastAsia="한컴바탕" w:hAnsi="한컴바탕"/>
        </w:rPr>
        <w:t>∑</w:t>
      </w:r>
      <w:r>
        <w:rPr>
          <w:rFonts w:eastAsia="한컴바탕" w:hAnsi="한컴바탕"/>
        </w:rPr>
        <w:t xml:space="preserve"> </w:t>
      </w:r>
      <w:r>
        <w:rPr>
          <w:rFonts w:eastAsia="한컴바탕"/>
        </w:rPr>
        <w:t>계획된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가동시간</w:t>
      </w:r>
      <w:r>
        <w:rPr>
          <w:rFonts w:eastAsia="한컴바탕" w:hint="eastAsia"/>
        </w:rPr>
        <w:t xml:space="preserve"> = </w:t>
      </w:r>
      <w:r>
        <w:rPr>
          <w:rFonts w:eastAsia="한컴바탕" w:hint="eastAsia"/>
        </w:rPr>
        <w:t>계획된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제공시간</w:t>
      </w:r>
      <w:r>
        <w:rPr>
          <w:rFonts w:eastAsia="한컴바탕" w:hint="eastAsia"/>
        </w:rPr>
        <w:t xml:space="preserve"> </w:t>
      </w:r>
      <w:r>
        <w:rPr>
          <w:rFonts w:eastAsia="한컴바탕"/>
        </w:rPr>
        <w:t>–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계획된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다운을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제외한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장애시간</w:t>
      </w:r>
    </w:p>
    <w:p w:rsidR="002F6CBD" w:rsidRDefault="002F6CBD">
      <w:pPr>
        <w:rPr>
          <w:rFonts w:eastAsia="한컴바탕"/>
        </w:rPr>
      </w:pPr>
      <w:r>
        <w:rPr>
          <w:rFonts w:eastAsia="한컴바탕" w:hint="eastAsia"/>
        </w:rPr>
        <w:t>시스템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가동률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평가</w:t>
      </w:r>
      <w:r>
        <w:rPr>
          <w:rFonts w:eastAsia="한컴바탕" w:hint="eastAsia"/>
        </w:rPr>
        <w:t xml:space="preserve"> </w:t>
      </w:r>
      <w:r>
        <w:rPr>
          <w:rFonts w:eastAsia="한컴바탕" w:hint="eastAsia"/>
        </w:rPr>
        <w:t>계산식</w:t>
      </w:r>
    </w:p>
    <w:p w:rsidR="002F6CBD" w:rsidRDefault="002F6CBD" w:rsidP="002F6CBD">
      <w:pPr>
        <w:pStyle w:val="MS"/>
        <w:widowControl/>
        <w:wordWrap/>
        <w:autoSpaceDE/>
      </w:pPr>
      <w:r>
        <w:rPr>
          <w:rFonts w:eastAsia="한컴바탕"/>
        </w:rPr>
        <w:t>시스템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= (</w:t>
      </w:r>
      <w:r>
        <w:rPr>
          <w:rFonts w:eastAsia="한컴바탕"/>
        </w:rPr>
        <w:t>서버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x 50%) + (</w:t>
      </w:r>
      <w:r>
        <w:rPr>
          <w:rFonts w:eastAsia="한컴바탕"/>
        </w:rPr>
        <w:t>스토리지</w:t>
      </w:r>
      <w:r>
        <w:rPr>
          <w:rFonts w:eastAsia="한컴바탕"/>
        </w:rPr>
        <w:t xml:space="preserve"> </w:t>
      </w:r>
      <w:r>
        <w:rPr>
          <w:rFonts w:eastAsia="한컴바탕"/>
        </w:rPr>
        <w:t>가동률</w:t>
      </w:r>
      <w:r>
        <w:rPr>
          <w:rFonts w:eastAsia="한컴바탕"/>
        </w:rPr>
        <w:t xml:space="preserve"> </w:t>
      </w:r>
      <w:r>
        <w:rPr>
          <w:rFonts w:ascii="한컴바탕" w:eastAsia="한컴바탕" w:hAnsi="한컴바탕" w:cs="한컴바탕" w:hint="eastAsia"/>
        </w:rPr>
        <w:t>x 50%)</w:t>
      </w:r>
    </w:p>
    <w:p w:rsidR="002F6CBD" w:rsidRDefault="002F6CBD"/>
    <w:p w:rsidR="002F6CBD" w:rsidRPr="002F6CBD" w:rsidRDefault="002F6CBD"/>
    <w:sectPr w:rsidR="002F6CBD" w:rsidRPr="002F6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F91" w:rsidRDefault="004F1F91" w:rsidP="004E1720">
      <w:pPr>
        <w:spacing w:after="0" w:line="240" w:lineRule="auto"/>
      </w:pPr>
      <w:r>
        <w:separator/>
      </w:r>
    </w:p>
  </w:endnote>
  <w:endnote w:type="continuationSeparator" w:id="0">
    <w:p w:rsidR="004F1F91" w:rsidRDefault="004F1F91" w:rsidP="004E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F91" w:rsidRDefault="004F1F91" w:rsidP="004E1720">
      <w:pPr>
        <w:spacing w:after="0" w:line="240" w:lineRule="auto"/>
      </w:pPr>
      <w:r>
        <w:separator/>
      </w:r>
    </w:p>
  </w:footnote>
  <w:footnote w:type="continuationSeparator" w:id="0">
    <w:p w:rsidR="004F1F91" w:rsidRDefault="004F1F91" w:rsidP="004E1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73"/>
    <w:rsid w:val="00105043"/>
    <w:rsid w:val="00171D63"/>
    <w:rsid w:val="001B27EE"/>
    <w:rsid w:val="002F6CBD"/>
    <w:rsid w:val="00384F7A"/>
    <w:rsid w:val="004E1720"/>
    <w:rsid w:val="004F1F91"/>
    <w:rsid w:val="00754508"/>
    <w:rsid w:val="0079673E"/>
    <w:rsid w:val="00993022"/>
    <w:rsid w:val="00AA05FC"/>
    <w:rsid w:val="00C5329D"/>
    <w:rsid w:val="00D54273"/>
    <w:rsid w:val="00E1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D54273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E1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1720"/>
  </w:style>
  <w:style w:type="paragraph" w:styleId="a5">
    <w:name w:val="footer"/>
    <w:basedOn w:val="a"/>
    <w:link w:val="Char0"/>
    <w:uiPriority w:val="99"/>
    <w:unhideWhenUsed/>
    <w:rsid w:val="004E1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1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D54273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E1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1720"/>
  </w:style>
  <w:style w:type="paragraph" w:styleId="a5">
    <w:name w:val="footer"/>
    <w:basedOn w:val="a"/>
    <w:link w:val="Char0"/>
    <w:uiPriority w:val="99"/>
    <w:unhideWhenUsed/>
    <w:rsid w:val="004E1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</dc:creator>
  <cp:lastModifiedBy>lahuman</cp:lastModifiedBy>
  <cp:revision>5</cp:revision>
  <dcterms:created xsi:type="dcterms:W3CDTF">2014-10-29T06:08:00Z</dcterms:created>
  <dcterms:modified xsi:type="dcterms:W3CDTF">2018-01-17T00:48:00Z</dcterms:modified>
</cp:coreProperties>
</file>