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hd w:val="clear" w:fill="383041"/>
        <w:spacing w:before="0" w:beforeAutospacing="0" w:after="0" w:afterAutospacing="0" w:line="16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-6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-6"/>
          <w:sz w:val="40"/>
          <w:szCs w:val="40"/>
          <w:shd w:val="clear" w:fill="383041"/>
          <w:lang w:val="en-US" w:eastAsia="zh-CN"/>
        </w:rPr>
        <w:t>神乐游戏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-6"/>
          <w:sz w:val="40"/>
          <w:szCs w:val="40"/>
          <w:shd w:val="clear" w:fill="383041"/>
        </w:rPr>
        <w:t>补丁安装说明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128"/>
          <w:szCs w:val="128"/>
          <w:lang w:val="en-US" w:eastAsia="zh-CN"/>
        </w:rPr>
      </w:pPr>
      <w:r>
        <w:drawing>
          <wp:inline distT="0" distB="0" distL="114300" distR="114300">
            <wp:extent cx="5273040" cy="31851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128"/>
          <w:szCs w:val="1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28"/>
          <w:szCs w:val="128"/>
          <w:lang w:val="en-US" w:eastAsia="zh-CN"/>
        </w:rPr>
        <w:t>请勿在百度网盘中直接解压压缩包！！！！！！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如果补丁为压缩包的话，需要先下载并解压（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u w:val="single"/>
          <w:lang w:val="en-US" w:eastAsia="zh-CN"/>
        </w:rPr>
        <w:t>请勿在网盘中直接解压压缩包！！！！！！！！！！！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）含有补丁的压缩包（.zip，.rar，.7z等）均为压缩包，</w:t>
      </w:r>
      <w:r>
        <w:rPr>
          <w:rFonts w:hint="eastAsia" w:ascii="微软雅黑" w:hAnsi="微软雅黑" w:eastAsia="微软雅黑" w:cs="微软雅黑"/>
          <w:b/>
          <w:bCs/>
          <w:color w:val="1F4E79" w:themeColor="accent1" w:themeShade="80"/>
          <w:sz w:val="28"/>
          <w:szCs w:val="28"/>
          <w:lang w:val="en-US" w:eastAsia="zh-CN"/>
        </w:rPr>
        <w:t>如果双击后没有开始解压，或者不显示压缩包图标的话请右键点击后选择“打开方式”，再选择解压软件进行解压。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u w:val="single"/>
          <w:lang w:val="en-US" w:eastAsia="zh-CN"/>
        </w:rPr>
        <w:t>请不要在压缩包内直接运行补丁！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283460"/>
            <wp:effectExtent l="0" t="0" r="571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※请一定要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先解压补丁压缩包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之后再安装补丁，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　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以免出现各种与解压相关的问题，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　导致补丁无法正常安装！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双击打开补丁应用程序文件。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59480" cy="111252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93920" cy="2964180"/>
            <wp:effectExtent l="0" t="0" r="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点击“下一步”，阅读并同意使用条款后，点击 “下一步”。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747260" cy="3703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u w:val="single"/>
          <w:lang w:val="en-US" w:eastAsia="zh-CN"/>
        </w:rPr>
        <w:t>请点击“浏览”按钮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u w:val="single"/>
          <w:lang w:val="en-US" w:eastAsia="zh-CN"/>
        </w:rPr>
        <w:t>手动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选择想要安装补丁的游戏的位置。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t>（如果您不知道您的游戏所在的位置，请参考此教程查询游戏位置：</w:t>
      </w: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instrText xml:space="preserve"> HYPERLINK "https://jingyan.baidu.com/article/b0b63dbf86b25e0a483070b1.html" </w:instrText>
      </w: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t>https://jingyan.baidu.com/article/b0b63dbf86b25e0a483070b1.html</w:t>
      </w: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0000FF"/>
          <w:sz w:val="52"/>
          <w:szCs w:val="52"/>
          <w:lang w:val="en-US" w:eastAsia="zh-CN"/>
        </w:rPr>
        <w:t xml:space="preserve">          ←请复制此链接到浏览器的地址栏查看教程）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608965"/>
            <wp:effectExtent l="0" t="0" r="63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47260" cy="3703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50920" cy="3672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3.再点击两次“下一步”。成功安装此补丁包后，CG就会显示在您的游戏中了。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41681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3F335"/>
    <w:multiLevelType w:val="singleLevel"/>
    <w:tmpl w:val="3A73F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740B0"/>
    <w:rsid w:val="1A1F30F9"/>
    <w:rsid w:val="268C2F43"/>
    <w:rsid w:val="30901640"/>
    <w:rsid w:val="33FD2795"/>
    <w:rsid w:val="38177946"/>
    <w:rsid w:val="48666194"/>
    <w:rsid w:val="4B64278F"/>
    <w:rsid w:val="4F710B41"/>
    <w:rsid w:val="53016FB7"/>
    <w:rsid w:val="553C24D7"/>
    <w:rsid w:val="598F638A"/>
    <w:rsid w:val="62A53B69"/>
    <w:rsid w:val="782D5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右右</dc:creator>
  <cp:lastModifiedBy>右右</cp:lastModifiedBy>
  <dcterms:modified xsi:type="dcterms:W3CDTF">2022-05-14T08:15:36Z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