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400B7" w14:textId="77777777" w:rsidR="006521E5" w:rsidRPr="001B1833" w:rsidRDefault="006521E5" w:rsidP="006521E5">
      <w:pPr>
        <w:pStyle w:val="a3"/>
        <w:framePr w:w="10319" w:wrap="around" w:x="990" w:y="25"/>
        <w:rPr>
          <w:sz w:val="40"/>
          <w:szCs w:val="40"/>
          <w:lang w:eastAsia="zh-TW"/>
        </w:rPr>
      </w:pPr>
      <w:r w:rsidRPr="00466BE8">
        <w:rPr>
          <w:rFonts w:hint="eastAsia"/>
          <w:sz w:val="40"/>
          <w:szCs w:val="40"/>
          <w:lang w:eastAsia="zh-TW"/>
        </w:rPr>
        <w:t>低軌衛星（</w:t>
      </w:r>
      <w:proofErr w:type="spellStart"/>
      <w:r w:rsidRPr="00466BE8">
        <w:rPr>
          <w:rFonts w:hint="eastAsia"/>
          <w:sz w:val="40"/>
          <w:szCs w:val="40"/>
          <w:lang w:eastAsia="zh-TW"/>
        </w:rPr>
        <w:t>Starlink</w:t>
      </w:r>
      <w:proofErr w:type="spellEnd"/>
      <w:r w:rsidRPr="00466BE8">
        <w:rPr>
          <w:rFonts w:hint="eastAsia"/>
          <w:sz w:val="40"/>
          <w:szCs w:val="40"/>
          <w:lang w:eastAsia="zh-TW"/>
        </w:rPr>
        <w:t>）技術彌補傳統基地台限制之通訊韌性分析</w:t>
      </w:r>
    </w:p>
    <w:p w14:paraId="3C86E648" w14:textId="77777777" w:rsidR="006521E5" w:rsidRPr="001B1833" w:rsidRDefault="006521E5" w:rsidP="006521E5">
      <w:pPr>
        <w:pStyle w:val="ac"/>
        <w:framePr w:w="10247" w:wrap="notBeside" w:x="1070" w:y="1193"/>
        <w:rPr>
          <w:sz w:val="40"/>
          <w:szCs w:val="40"/>
          <w:lang w:eastAsia="zh-TW"/>
        </w:rPr>
      </w:pPr>
      <w:r w:rsidRPr="001B1833">
        <w:rPr>
          <w:rFonts w:hint="eastAsia"/>
          <w:sz w:val="40"/>
          <w:szCs w:val="40"/>
          <w:lang w:eastAsia="zh-TW"/>
        </w:rPr>
        <w:t>作者資訊</w:t>
      </w:r>
      <w:r w:rsidRPr="001B1833">
        <w:rPr>
          <w:rFonts w:hint="eastAsia"/>
          <w:sz w:val="40"/>
          <w:szCs w:val="40"/>
          <w:lang w:eastAsia="zh-TW"/>
        </w:rPr>
        <w:t>:</w:t>
      </w:r>
      <w:r w:rsidRPr="001B1833">
        <w:rPr>
          <w:rFonts w:hint="eastAsia"/>
          <w:sz w:val="40"/>
          <w:szCs w:val="40"/>
          <w:lang w:eastAsia="zh-TW"/>
        </w:rPr>
        <w:t>賴俊升</w:t>
      </w:r>
      <w:r w:rsidRPr="001B1833">
        <w:rPr>
          <w:rFonts w:hint="eastAsia"/>
          <w:sz w:val="40"/>
          <w:szCs w:val="40"/>
          <w:lang w:eastAsia="zh-TW"/>
        </w:rPr>
        <w:t xml:space="preserve"> 112111119</w:t>
      </w:r>
    </w:p>
    <w:p w14:paraId="35289D78" w14:textId="5A2E9082" w:rsidR="008B5982" w:rsidRPr="00652E5D" w:rsidRDefault="00E97402" w:rsidP="00652E5D">
      <w:pPr>
        <w:pStyle w:val="Text"/>
        <w:ind w:firstLine="0"/>
        <w:rPr>
          <w:sz w:val="40"/>
          <w:szCs w:val="40"/>
          <w:lang w:eastAsia="zh-TW"/>
        </w:rPr>
      </w:pPr>
      <w:r w:rsidRPr="001B1833">
        <w:rPr>
          <w:sz w:val="40"/>
          <w:szCs w:val="40"/>
        </w:rPr>
        <w:footnoteReference w:customMarkFollows="1" w:id="1"/>
        <w:sym w:font="Symbol" w:char="F020"/>
      </w:r>
      <w:bookmarkStart w:id="0" w:name="PointTmp"/>
      <w:r w:rsidR="00F927E2" w:rsidRPr="00927EBD">
        <w:rPr>
          <w:rFonts w:hint="eastAsia"/>
          <w:b/>
          <w:bCs/>
          <w:i/>
          <w:iCs/>
          <w:lang w:eastAsia="zh-TW"/>
        </w:rPr>
        <w:t>摘要</w:t>
      </w:r>
      <w:proofErr w:type="gramStart"/>
      <w:r w:rsidR="00F927E2" w:rsidRPr="00927EBD">
        <w:rPr>
          <w:rFonts w:hint="eastAsia"/>
          <w:b/>
          <w:bCs/>
          <w:i/>
          <w:iCs/>
          <w:lang w:eastAsia="zh-TW"/>
        </w:rPr>
        <w:t>—</w:t>
      </w:r>
      <w:proofErr w:type="gramEnd"/>
      <w:r w:rsidR="008B5982" w:rsidRPr="008B5982">
        <w:rPr>
          <w:b/>
          <w:bCs/>
          <w:i/>
          <w:iCs/>
          <w:lang w:eastAsia="zh-TW"/>
        </w:rPr>
        <w:t>近年來，天然災害、海底電纜中斷及地面通訊設施故障等事件頻繁發生，使通訊韌性成為各國重視的重要議題。低軌衛星（</w:t>
      </w:r>
      <w:r w:rsidR="008B5982" w:rsidRPr="008B5982">
        <w:rPr>
          <w:b/>
          <w:bCs/>
          <w:i/>
          <w:iCs/>
          <w:lang w:eastAsia="zh-TW"/>
        </w:rPr>
        <w:t>Low Earth Orbit, LEO</w:t>
      </w:r>
      <w:r w:rsidR="008B5982" w:rsidRPr="008B5982">
        <w:rPr>
          <w:b/>
          <w:bCs/>
          <w:i/>
          <w:iCs/>
          <w:lang w:eastAsia="zh-TW"/>
        </w:rPr>
        <w:t>）通訊系統因具備</w:t>
      </w:r>
      <w:r w:rsidR="008B5982" w:rsidRPr="00623CE3">
        <w:rPr>
          <w:b/>
          <w:bCs/>
          <w:i/>
          <w:iCs/>
          <w:u w:val="single"/>
          <w:lang w:eastAsia="zh-TW"/>
        </w:rPr>
        <w:t>低延遲、廣域覆蓋及快速部署</w:t>
      </w:r>
      <w:r w:rsidR="008B5982" w:rsidRPr="008B5982">
        <w:rPr>
          <w:b/>
          <w:bCs/>
          <w:i/>
          <w:iCs/>
          <w:lang w:eastAsia="zh-TW"/>
        </w:rPr>
        <w:t>等特性，被視為提升通訊備援能力的重要解決方案。本研究以</w:t>
      </w:r>
      <w:r w:rsidR="008B5982" w:rsidRPr="008B5982">
        <w:rPr>
          <w:b/>
          <w:bCs/>
          <w:i/>
          <w:iCs/>
          <w:lang w:eastAsia="zh-TW"/>
        </w:rPr>
        <w:t xml:space="preserve"> </w:t>
      </w:r>
      <w:proofErr w:type="spellStart"/>
      <w:r w:rsidR="008B5982" w:rsidRPr="008B5982">
        <w:rPr>
          <w:b/>
          <w:bCs/>
          <w:i/>
          <w:iCs/>
          <w:lang w:eastAsia="zh-TW"/>
        </w:rPr>
        <w:t>Starlink</w:t>
      </w:r>
      <w:proofErr w:type="spellEnd"/>
      <w:r w:rsidR="008B5982" w:rsidRPr="008B5982">
        <w:rPr>
          <w:b/>
          <w:bCs/>
          <w:i/>
          <w:iCs/>
          <w:lang w:eastAsia="zh-TW"/>
        </w:rPr>
        <w:t xml:space="preserve"> </w:t>
      </w:r>
      <w:r w:rsidR="008B5982" w:rsidRPr="008B5982">
        <w:rPr>
          <w:b/>
          <w:bCs/>
          <w:i/>
          <w:iCs/>
          <w:lang w:eastAsia="zh-TW"/>
        </w:rPr>
        <w:t>低軌衛星系統為研究對象，探討其於臺灣地區作為通訊備援系統之可行性與應用價值。</w:t>
      </w:r>
    </w:p>
    <w:p w14:paraId="722DCB40" w14:textId="77777777" w:rsidR="008B5982" w:rsidRPr="008B5982" w:rsidRDefault="008B5982" w:rsidP="008B5982">
      <w:pPr>
        <w:rPr>
          <w:b/>
          <w:bCs/>
          <w:i/>
          <w:iCs/>
          <w:lang w:eastAsia="zh-TW"/>
        </w:rPr>
      </w:pPr>
      <w:r w:rsidRPr="008B5982">
        <w:rPr>
          <w:b/>
          <w:bCs/>
          <w:i/>
          <w:iCs/>
          <w:lang w:eastAsia="zh-TW"/>
        </w:rPr>
        <w:t>研究採用</w:t>
      </w:r>
      <w:r w:rsidRPr="008B5982">
        <w:rPr>
          <w:b/>
          <w:bCs/>
          <w:i/>
          <w:iCs/>
          <w:lang w:eastAsia="zh-TW"/>
        </w:rPr>
        <w:t xml:space="preserve"> </w:t>
      </w:r>
      <w:proofErr w:type="spellStart"/>
      <w:r w:rsidRPr="008B5982">
        <w:rPr>
          <w:b/>
          <w:bCs/>
          <w:i/>
          <w:iCs/>
          <w:lang w:eastAsia="zh-TW"/>
        </w:rPr>
        <w:t>Starlink</w:t>
      </w:r>
      <w:proofErr w:type="spellEnd"/>
      <w:r w:rsidRPr="008B5982">
        <w:rPr>
          <w:b/>
          <w:bCs/>
          <w:i/>
          <w:iCs/>
          <w:lang w:eastAsia="zh-TW"/>
        </w:rPr>
        <w:t xml:space="preserve"> </w:t>
      </w:r>
      <w:r w:rsidRPr="008B5982">
        <w:rPr>
          <w:b/>
          <w:bCs/>
          <w:i/>
          <w:iCs/>
          <w:lang w:eastAsia="zh-TW"/>
        </w:rPr>
        <w:t>公開之</w:t>
      </w:r>
      <w:r w:rsidRPr="008B5982">
        <w:rPr>
          <w:b/>
          <w:bCs/>
          <w:i/>
          <w:iCs/>
          <w:lang w:eastAsia="zh-TW"/>
        </w:rPr>
        <w:t xml:space="preserve"> TLE</w:t>
      </w:r>
      <w:r w:rsidRPr="008B5982">
        <w:rPr>
          <w:b/>
          <w:bCs/>
          <w:i/>
          <w:iCs/>
          <w:lang w:eastAsia="zh-TW"/>
        </w:rPr>
        <w:t>（</w:t>
      </w:r>
      <w:r w:rsidRPr="008B5982">
        <w:rPr>
          <w:b/>
          <w:bCs/>
          <w:i/>
          <w:iCs/>
          <w:lang w:eastAsia="zh-TW"/>
        </w:rPr>
        <w:t>Two-Line Element</w:t>
      </w:r>
      <w:r w:rsidRPr="008B5982">
        <w:rPr>
          <w:b/>
          <w:bCs/>
          <w:i/>
          <w:iCs/>
          <w:lang w:eastAsia="zh-TW"/>
        </w:rPr>
        <w:t>）軌道資料作為分析基礎，利用</w:t>
      </w:r>
      <w:r w:rsidRPr="008B5982">
        <w:rPr>
          <w:b/>
          <w:bCs/>
          <w:i/>
          <w:iCs/>
          <w:lang w:eastAsia="zh-TW"/>
        </w:rPr>
        <w:t xml:space="preserve"> Python </w:t>
      </w:r>
      <w:r w:rsidRPr="008B5982">
        <w:rPr>
          <w:b/>
          <w:bCs/>
          <w:i/>
          <w:iCs/>
          <w:lang w:eastAsia="zh-TW"/>
        </w:rPr>
        <w:t>進行衛星軌道運算與資料前處理，計算衛星經緯度、高度、仰角、方位角及與</w:t>
      </w:r>
      <w:proofErr w:type="gramStart"/>
      <w:r w:rsidRPr="008B5982">
        <w:rPr>
          <w:b/>
          <w:bCs/>
          <w:i/>
          <w:iCs/>
          <w:lang w:eastAsia="zh-TW"/>
        </w:rPr>
        <w:t>臺</w:t>
      </w:r>
      <w:proofErr w:type="gramEnd"/>
      <w:r w:rsidRPr="008B5982">
        <w:rPr>
          <w:b/>
          <w:bCs/>
          <w:i/>
          <w:iCs/>
          <w:lang w:eastAsia="zh-TW"/>
        </w:rPr>
        <w:t>中觀測站之距離等參數，並以</w:t>
      </w:r>
      <w:r w:rsidRPr="008B5982">
        <w:rPr>
          <w:b/>
          <w:bCs/>
          <w:i/>
          <w:iCs/>
          <w:lang w:eastAsia="zh-TW"/>
        </w:rPr>
        <w:t xml:space="preserve"> Power BI </w:t>
      </w:r>
      <w:r w:rsidRPr="008B5982">
        <w:rPr>
          <w:b/>
          <w:bCs/>
          <w:i/>
          <w:iCs/>
          <w:lang w:eastAsia="zh-TW"/>
        </w:rPr>
        <w:t>建立互動式視覺化儀表板。研究透過地圖、卡片、折線圖及散佈圖等視覺化元件，分析衛星空間分布、可用衛星數量、仰角變化及通訊品質指標，並模擬海底電纜中斷等情境，評估低軌衛星之備援能力。</w:t>
      </w:r>
    </w:p>
    <w:p w14:paraId="61DB3B1A" w14:textId="77777777" w:rsidR="008B5982" w:rsidRPr="008B5982" w:rsidRDefault="008B5982" w:rsidP="008B5982">
      <w:pPr>
        <w:rPr>
          <w:b/>
          <w:bCs/>
          <w:i/>
          <w:iCs/>
          <w:lang w:eastAsia="zh-TW"/>
        </w:rPr>
      </w:pPr>
      <w:r w:rsidRPr="008B5982">
        <w:rPr>
          <w:b/>
          <w:bCs/>
          <w:i/>
          <w:iCs/>
          <w:lang w:eastAsia="zh-TW"/>
        </w:rPr>
        <w:t>研究結果顯示，</w:t>
      </w:r>
      <w:proofErr w:type="spellStart"/>
      <w:r w:rsidRPr="008B5982">
        <w:rPr>
          <w:b/>
          <w:bCs/>
          <w:i/>
          <w:iCs/>
          <w:lang w:eastAsia="zh-TW"/>
        </w:rPr>
        <w:t>Starlink</w:t>
      </w:r>
      <w:proofErr w:type="spellEnd"/>
      <w:r w:rsidRPr="008B5982">
        <w:rPr>
          <w:b/>
          <w:bCs/>
          <w:i/>
          <w:iCs/>
          <w:lang w:eastAsia="zh-TW"/>
        </w:rPr>
        <w:t xml:space="preserve"> </w:t>
      </w:r>
      <w:r w:rsidRPr="008B5982">
        <w:rPr>
          <w:b/>
          <w:bCs/>
          <w:i/>
          <w:iCs/>
          <w:lang w:eastAsia="zh-TW"/>
        </w:rPr>
        <w:t>衛星於臺灣上空</w:t>
      </w:r>
      <w:r w:rsidRPr="00623CE3">
        <w:rPr>
          <w:b/>
          <w:bCs/>
          <w:i/>
          <w:iCs/>
          <w:u w:val="single"/>
          <w:lang w:eastAsia="zh-TW"/>
        </w:rPr>
        <w:t>具有穩定且持續的覆蓋能力</w:t>
      </w:r>
      <w:r w:rsidRPr="008B5982">
        <w:rPr>
          <w:b/>
          <w:bCs/>
          <w:i/>
          <w:iCs/>
          <w:lang w:eastAsia="zh-TW"/>
        </w:rPr>
        <w:t>，多數時間皆維持</w:t>
      </w:r>
      <w:r w:rsidRPr="00623CE3">
        <w:rPr>
          <w:b/>
          <w:bCs/>
          <w:i/>
          <w:iCs/>
          <w:u w:val="single"/>
          <w:lang w:eastAsia="zh-TW"/>
        </w:rPr>
        <w:t>多顆衛星同時可供連線</w:t>
      </w:r>
      <w:r w:rsidRPr="008B5982">
        <w:rPr>
          <w:b/>
          <w:bCs/>
          <w:i/>
          <w:iCs/>
          <w:lang w:eastAsia="zh-TW"/>
        </w:rPr>
        <w:t>。分析結果亦證實衛星仰角與通訊品質呈現正相關關係，當衛星接近天頂位置時，其訊號強度及通訊品質表現最佳。</w:t>
      </w:r>
      <w:proofErr w:type="gramStart"/>
      <w:r w:rsidRPr="008B5982">
        <w:rPr>
          <w:b/>
          <w:bCs/>
          <w:i/>
          <w:iCs/>
          <w:lang w:eastAsia="zh-TW"/>
        </w:rPr>
        <w:t>此外，</w:t>
      </w:r>
      <w:proofErr w:type="gramEnd"/>
      <w:r w:rsidRPr="008B5982">
        <w:rPr>
          <w:b/>
          <w:bCs/>
          <w:i/>
          <w:iCs/>
          <w:lang w:eastAsia="zh-TW"/>
        </w:rPr>
        <w:t>在海底電纜中斷等模擬情境下，系統仍能維持一定程度之通訊服務能力，顯示低軌衛星具備作為地面通訊系統備援方案之潛力。</w:t>
      </w:r>
    </w:p>
    <w:p w14:paraId="2F3BBED5" w14:textId="7A34923B" w:rsidR="00F927E2" w:rsidRPr="006054A0" w:rsidRDefault="008B5982" w:rsidP="00F927E2">
      <w:pPr>
        <w:rPr>
          <w:b/>
          <w:bCs/>
          <w:i/>
          <w:iCs/>
          <w:lang w:eastAsia="zh-TW"/>
        </w:rPr>
      </w:pPr>
      <w:r w:rsidRPr="008B5982">
        <w:rPr>
          <w:b/>
          <w:bCs/>
          <w:i/>
          <w:iCs/>
          <w:lang w:eastAsia="zh-TW"/>
        </w:rPr>
        <w:t>本研究透過資料分析與視覺化技術驗證低軌衛星系統於提升臺灣通訊韌性方面之應用價值，研究成果可作為未來衛星通訊建設、災害應變規劃及數位韌性發展之參考依據。</w:t>
      </w:r>
    </w:p>
    <w:p w14:paraId="2214C53A" w14:textId="77777777" w:rsidR="00F927E2" w:rsidRPr="006054A0" w:rsidRDefault="00F927E2" w:rsidP="00F927E2">
      <w:pPr>
        <w:rPr>
          <w:b/>
          <w:bCs/>
          <w:i/>
          <w:iCs/>
          <w:lang w:eastAsia="zh-TW"/>
        </w:rPr>
      </w:pPr>
      <w:r>
        <w:rPr>
          <w:rFonts w:hint="eastAsia"/>
          <w:b/>
          <w:bCs/>
          <w:i/>
          <w:iCs/>
          <w:lang w:eastAsia="zh-TW"/>
        </w:rPr>
        <w:t>關鍵</w:t>
      </w:r>
      <w:r w:rsidRPr="006054A0">
        <w:rPr>
          <w:b/>
          <w:bCs/>
          <w:i/>
          <w:iCs/>
          <w:lang w:eastAsia="zh-TW"/>
        </w:rPr>
        <w:t>詞</w:t>
      </w:r>
      <w:proofErr w:type="gramStart"/>
      <w:r w:rsidRPr="006054A0">
        <w:rPr>
          <w:b/>
          <w:bCs/>
          <w:i/>
          <w:iCs/>
          <w:lang w:eastAsia="zh-TW"/>
        </w:rPr>
        <w:t>—</w:t>
      </w:r>
      <w:proofErr w:type="gramEnd"/>
      <w:r w:rsidRPr="006054A0">
        <w:rPr>
          <w:b/>
          <w:bCs/>
          <w:i/>
          <w:iCs/>
          <w:lang w:eastAsia="zh-TW"/>
        </w:rPr>
        <w:t>低地球軌道衛星、</w:t>
      </w:r>
      <w:proofErr w:type="gramStart"/>
      <w:r w:rsidRPr="006054A0">
        <w:rPr>
          <w:b/>
          <w:bCs/>
          <w:i/>
          <w:iCs/>
          <w:lang w:eastAsia="zh-TW"/>
        </w:rPr>
        <w:t>星鏈計畫</w:t>
      </w:r>
      <w:proofErr w:type="gramEnd"/>
      <w:r w:rsidRPr="006054A0">
        <w:rPr>
          <w:b/>
          <w:bCs/>
          <w:i/>
          <w:iCs/>
          <w:lang w:eastAsia="zh-TW"/>
        </w:rPr>
        <w:t>、通訊備援、通訊韌性、</w:t>
      </w:r>
      <w:r w:rsidRPr="006054A0">
        <w:rPr>
          <w:b/>
          <w:bCs/>
          <w:i/>
          <w:iCs/>
          <w:lang w:eastAsia="zh-TW"/>
        </w:rPr>
        <w:t>Power BI</w:t>
      </w:r>
      <w:r w:rsidRPr="006054A0">
        <w:rPr>
          <w:b/>
          <w:bCs/>
          <w:i/>
          <w:iCs/>
          <w:lang w:eastAsia="zh-TW"/>
        </w:rPr>
        <w:t>、資料視覺化。</w:t>
      </w:r>
    </w:p>
    <w:bookmarkEnd w:id="0"/>
    <w:p w14:paraId="22C5752E" w14:textId="150B28A0" w:rsidR="0055308D" w:rsidRPr="006521E5" w:rsidRDefault="0055308D" w:rsidP="0055308D">
      <w:pPr>
        <w:pStyle w:val="1"/>
        <w:rPr>
          <w:sz w:val="40"/>
          <w:szCs w:val="40"/>
          <w:lang w:eastAsia="zh-TW"/>
        </w:rPr>
      </w:pPr>
      <w:r w:rsidRPr="001B1833">
        <w:rPr>
          <w:rFonts w:hint="eastAsia"/>
          <w:sz w:val="40"/>
          <w:szCs w:val="40"/>
          <w:lang w:eastAsia="zh-TW"/>
        </w:rPr>
        <w:t>導論</w:t>
      </w:r>
    </w:p>
    <w:p w14:paraId="0C2D2BC6" w14:textId="77777777" w:rsidR="0055308D" w:rsidRDefault="0055308D" w:rsidP="0055308D">
      <w:pPr>
        <w:pStyle w:val="2"/>
        <w:rPr>
          <w:lang w:eastAsia="zh-TW"/>
        </w:rPr>
      </w:pPr>
      <w:proofErr w:type="spellStart"/>
      <w:r w:rsidRPr="005B1685">
        <w:t>應用</w:t>
      </w:r>
      <w:proofErr w:type="spellEnd"/>
    </w:p>
    <w:p w14:paraId="66F6F8D3" w14:textId="77777777" w:rsidR="00BC2066" w:rsidRPr="00BC2066" w:rsidRDefault="00BC2066" w:rsidP="00BC2066">
      <w:pPr>
        <w:autoSpaceDE/>
        <w:autoSpaceDN/>
        <w:spacing w:before="100" w:beforeAutospacing="1" w:after="100" w:afterAutospacing="1"/>
        <w:jc w:val="left"/>
        <w:rPr>
          <w:rFonts w:ascii="標楷體" w:hAnsi="標楷體" w:cs="新細明體"/>
          <w:lang w:eastAsia="zh-TW"/>
        </w:rPr>
      </w:pPr>
      <w:bookmarkStart w:id="1" w:name="_Hlk231314080"/>
      <w:r w:rsidRPr="00BC2066">
        <w:rPr>
          <w:rFonts w:ascii="標楷體" w:hAnsi="標楷體" w:cs="新細明體" w:hint="eastAsia"/>
          <w:lang w:eastAsia="zh-TW"/>
        </w:rPr>
        <w:t xml:space="preserve">低軌衛星（Low Earth Orbit, LEO）通訊系統近年來快速發展，其中以 </w:t>
      </w:r>
      <w:proofErr w:type="spellStart"/>
      <w:r w:rsidRPr="00BC2066">
        <w:rPr>
          <w:rFonts w:ascii="標楷體" w:hAnsi="標楷體" w:cs="新細明體" w:hint="eastAsia"/>
          <w:lang w:eastAsia="zh-TW"/>
        </w:rPr>
        <w:t>Starlink</w:t>
      </w:r>
      <w:proofErr w:type="spellEnd"/>
      <w:r w:rsidRPr="00BC2066">
        <w:rPr>
          <w:rFonts w:ascii="標楷體" w:hAnsi="標楷體" w:cs="新細明體" w:hint="eastAsia"/>
          <w:lang w:eastAsia="zh-TW"/>
        </w:rPr>
        <w:t xml:space="preserve"> 為最具代表性的商業應用案例。相較於傳統地球同步軌道衛星（GEO），低軌衛星具有軌道高度較低、傳輸延遲小、訊號品質佳及覆蓋範圍廣等優勢，能有效提供高速且穩定的網際網路服務。由於低軌衛星可透過大量衛星組成星座網路，即使部分地面基礎設施因天災、戰爭或其他突發事件受損，仍能維持基本通訊能力，因此被視為提升國家通訊韌性的重要技術之</w:t>
      </w:r>
      <w:proofErr w:type="gramStart"/>
      <w:r w:rsidRPr="00BC2066">
        <w:rPr>
          <w:rFonts w:ascii="標楷體" w:hAnsi="標楷體" w:cs="新細明體" w:hint="eastAsia"/>
          <w:lang w:eastAsia="zh-TW"/>
        </w:rPr>
        <w:t>一</w:t>
      </w:r>
      <w:proofErr w:type="gramEnd"/>
      <w:r w:rsidRPr="00BC2066">
        <w:rPr>
          <w:rFonts w:ascii="標楷體" w:hAnsi="標楷體" w:cs="新細明體" w:hint="eastAsia"/>
          <w:lang w:eastAsia="zh-TW"/>
        </w:rPr>
        <w:t>。</w:t>
      </w:r>
    </w:p>
    <w:p w14:paraId="2BB4ACAA" w14:textId="77777777" w:rsidR="00BC2066" w:rsidRPr="00BC2066" w:rsidRDefault="00BC2066" w:rsidP="00BC2066">
      <w:pPr>
        <w:autoSpaceDE/>
        <w:autoSpaceDN/>
        <w:spacing w:before="100" w:beforeAutospacing="1" w:after="100" w:afterAutospacing="1"/>
        <w:jc w:val="left"/>
        <w:rPr>
          <w:rFonts w:ascii="標楷體" w:hAnsi="標楷體" w:cs="新細明體"/>
          <w:lang w:eastAsia="zh-TW"/>
        </w:rPr>
      </w:pPr>
    </w:p>
    <w:p w14:paraId="4D50D2D1" w14:textId="77777777" w:rsidR="00BC2066" w:rsidRPr="00BC2066" w:rsidRDefault="00BC2066" w:rsidP="00BC2066">
      <w:pPr>
        <w:autoSpaceDE/>
        <w:autoSpaceDN/>
        <w:spacing w:before="100" w:beforeAutospacing="1" w:after="100" w:afterAutospacing="1"/>
        <w:jc w:val="left"/>
        <w:rPr>
          <w:rFonts w:ascii="標楷體" w:hAnsi="標楷體" w:cs="新細明體"/>
          <w:lang w:eastAsia="zh-TW"/>
        </w:rPr>
      </w:pPr>
      <w:r w:rsidRPr="00BC2066">
        <w:rPr>
          <w:rFonts w:ascii="標楷體" w:hAnsi="標楷體" w:cs="新細明體" w:hint="eastAsia"/>
          <w:lang w:eastAsia="zh-TW"/>
        </w:rPr>
        <w:t xml:space="preserve">近年來，臺灣政府積極推動數位基礎建設與通訊韌性政策，強化關鍵基礎設施的備援能力。為降低對海底電纜及地面通訊網路的依賴，中華電信已與 </w:t>
      </w:r>
      <w:proofErr w:type="spellStart"/>
      <w:r w:rsidRPr="00BC2066">
        <w:rPr>
          <w:rFonts w:ascii="標楷體" w:hAnsi="標楷體" w:cs="新細明體" w:hint="eastAsia"/>
          <w:lang w:eastAsia="zh-TW"/>
        </w:rPr>
        <w:t>OneWeb</w:t>
      </w:r>
      <w:proofErr w:type="spellEnd"/>
      <w:r w:rsidRPr="00BC2066">
        <w:rPr>
          <w:rFonts w:ascii="標楷體" w:hAnsi="標楷體" w:cs="新細明體" w:hint="eastAsia"/>
          <w:lang w:eastAsia="zh-TW"/>
        </w:rPr>
        <w:t xml:space="preserve"> 合作建置低軌衛星地面站，並持續評估與其他衛星服務供應商合作的可能性，以建立多軌道、多供應商及多層次的衛星通訊架構。</w:t>
      </w:r>
      <w:proofErr w:type="gramStart"/>
      <w:r w:rsidRPr="00BC2066">
        <w:rPr>
          <w:rFonts w:ascii="標楷體" w:hAnsi="標楷體" w:cs="新細明體" w:hint="eastAsia"/>
          <w:lang w:eastAsia="zh-TW"/>
        </w:rPr>
        <w:t>此類備援</w:t>
      </w:r>
      <w:proofErr w:type="gramEnd"/>
      <w:r w:rsidRPr="00BC2066">
        <w:rPr>
          <w:rFonts w:ascii="標楷體" w:hAnsi="標楷體" w:cs="新細明體" w:hint="eastAsia"/>
          <w:lang w:eastAsia="zh-TW"/>
        </w:rPr>
        <w:t>系統不僅可支援偏遠山區、離島地區的網路需求，也能在地震、颱風等重大災害發生時，提供緊急通訊服務，確保政府機關、救災單位及民眾之間的資訊傳遞不中斷。</w:t>
      </w:r>
    </w:p>
    <w:p w14:paraId="30B48CB2" w14:textId="77777777" w:rsidR="00BC2066" w:rsidRPr="00BC2066" w:rsidRDefault="00BC2066" w:rsidP="00BC2066">
      <w:pPr>
        <w:autoSpaceDE/>
        <w:autoSpaceDN/>
        <w:spacing w:before="100" w:beforeAutospacing="1" w:after="100" w:afterAutospacing="1"/>
        <w:jc w:val="left"/>
        <w:rPr>
          <w:rFonts w:ascii="標楷體" w:hAnsi="標楷體" w:cs="新細明體"/>
          <w:lang w:eastAsia="zh-TW"/>
        </w:rPr>
      </w:pPr>
    </w:p>
    <w:p w14:paraId="19864A4E" w14:textId="77777777" w:rsidR="00BC2066" w:rsidRPr="00BC2066" w:rsidRDefault="00BC2066" w:rsidP="00BC2066">
      <w:pPr>
        <w:autoSpaceDE/>
        <w:autoSpaceDN/>
        <w:spacing w:before="100" w:beforeAutospacing="1" w:after="100" w:afterAutospacing="1"/>
        <w:jc w:val="left"/>
        <w:rPr>
          <w:rFonts w:ascii="標楷體" w:hAnsi="標楷體" w:cs="新細明體"/>
          <w:lang w:eastAsia="zh-TW"/>
        </w:rPr>
      </w:pPr>
      <w:r w:rsidRPr="00BC2066">
        <w:rPr>
          <w:rFonts w:ascii="標楷體" w:hAnsi="標楷體" w:cs="新細明體" w:hint="eastAsia"/>
          <w:lang w:eastAsia="zh-TW"/>
        </w:rPr>
        <w:t xml:space="preserve">基於上述發展趨勢與實際需求，本研究以 </w:t>
      </w:r>
      <w:proofErr w:type="spellStart"/>
      <w:r w:rsidRPr="00BC2066">
        <w:rPr>
          <w:rFonts w:ascii="標楷體" w:hAnsi="標楷體" w:cs="新細明體" w:hint="eastAsia"/>
          <w:lang w:eastAsia="zh-TW"/>
        </w:rPr>
        <w:t>Starlink</w:t>
      </w:r>
      <w:proofErr w:type="spellEnd"/>
      <w:r w:rsidRPr="00BC2066">
        <w:rPr>
          <w:rFonts w:ascii="標楷體" w:hAnsi="標楷體" w:cs="新細明體" w:hint="eastAsia"/>
          <w:lang w:eastAsia="zh-TW"/>
        </w:rPr>
        <w:t xml:space="preserve"> 衛星軌道資料作為分析對象，蒐集衛星位置、軌道高度、仰角、可見衛星數量及覆蓋範圍等相關資訊，並結合 Power BI 視覺化分析工具建立互動式儀表板。透過地圖、卡片、折線圖及篩選器等功能，使用者可即時觀察臺灣上空衛星分布情形、不同時間點的可用衛星數量，以及衛星相對於地面觀測站的位置變化。</w:t>
      </w:r>
      <w:proofErr w:type="gramStart"/>
      <w:r w:rsidRPr="00BC2066">
        <w:rPr>
          <w:rFonts w:ascii="標楷體" w:hAnsi="標楷體" w:cs="新細明體" w:hint="eastAsia"/>
          <w:lang w:eastAsia="zh-TW"/>
        </w:rPr>
        <w:t>此外，</w:t>
      </w:r>
      <w:proofErr w:type="gramEnd"/>
      <w:r w:rsidRPr="00BC2066">
        <w:rPr>
          <w:rFonts w:ascii="標楷體" w:hAnsi="標楷體" w:cs="新細明體" w:hint="eastAsia"/>
          <w:lang w:eastAsia="zh-TW"/>
        </w:rPr>
        <w:t>研究亦針對衛星仰角與距離對通訊品質可能造成的影響進行分析，藉由視覺化呈現衛星覆蓋能力與連線穩定度之間的關聯性。</w:t>
      </w:r>
    </w:p>
    <w:p w14:paraId="4FDD4A4F" w14:textId="77777777" w:rsidR="00BC2066" w:rsidRPr="00BC2066" w:rsidRDefault="00BC2066" w:rsidP="00BC2066">
      <w:pPr>
        <w:autoSpaceDE/>
        <w:autoSpaceDN/>
        <w:spacing w:before="100" w:beforeAutospacing="1" w:after="100" w:afterAutospacing="1"/>
        <w:jc w:val="left"/>
        <w:rPr>
          <w:rFonts w:ascii="標楷體" w:hAnsi="標楷體" w:cs="新細明體"/>
          <w:lang w:eastAsia="zh-TW"/>
        </w:rPr>
      </w:pPr>
    </w:p>
    <w:p w14:paraId="0B2D147E" w14:textId="77788679" w:rsidR="00540526" w:rsidRPr="00BC2066" w:rsidRDefault="00BC2066" w:rsidP="00BC2066">
      <w:pPr>
        <w:autoSpaceDE/>
        <w:autoSpaceDN/>
        <w:spacing w:before="100" w:beforeAutospacing="1" w:after="100" w:afterAutospacing="1"/>
        <w:jc w:val="left"/>
        <w:rPr>
          <w:rFonts w:ascii="標楷體" w:hAnsi="標楷體" w:cs="新細明體"/>
          <w:lang w:eastAsia="zh-TW"/>
        </w:rPr>
      </w:pPr>
      <w:r w:rsidRPr="00BC2066">
        <w:rPr>
          <w:rFonts w:ascii="標楷體" w:hAnsi="標楷體" w:cs="新細明體" w:hint="eastAsia"/>
          <w:lang w:eastAsia="zh-TW"/>
        </w:rPr>
        <w:t xml:space="preserve">透過本研究所建置之分析平台，不僅能協助使用者快速掌握 </w:t>
      </w:r>
      <w:proofErr w:type="spellStart"/>
      <w:r w:rsidRPr="00BC2066">
        <w:rPr>
          <w:rFonts w:ascii="標楷體" w:hAnsi="標楷體" w:cs="新細明體" w:hint="eastAsia"/>
          <w:lang w:eastAsia="zh-TW"/>
        </w:rPr>
        <w:t>Starlink</w:t>
      </w:r>
      <w:proofErr w:type="spellEnd"/>
      <w:r w:rsidRPr="00BC2066">
        <w:rPr>
          <w:rFonts w:ascii="標楷體" w:hAnsi="標楷體" w:cs="新細明體" w:hint="eastAsia"/>
          <w:lang w:eastAsia="zh-TW"/>
        </w:rPr>
        <w:t xml:space="preserve"> 衛星網路在臺灣地區的可用性與覆蓋特性，也能作為評估低軌衛星通訊系統在災害應變、偏鄉網路建設及國家通訊備援策略中的參考依據，進一步驗證低軌衛星技術於提升通訊韌性及確保關鍵通訊服務持續運作方面之應用價值。</w:t>
      </w:r>
    </w:p>
    <w:bookmarkEnd w:id="1"/>
    <w:p w14:paraId="0339EBD4" w14:textId="77777777" w:rsidR="0055308D" w:rsidRPr="00353B5E" w:rsidRDefault="0055308D" w:rsidP="0055308D">
      <w:pPr>
        <w:pStyle w:val="2"/>
        <w:rPr>
          <w:rFonts w:ascii="標楷體" w:hAnsi="標楷體"/>
          <w:lang w:eastAsia="zh-TW"/>
        </w:rPr>
      </w:pPr>
      <w:r w:rsidRPr="00353B5E">
        <w:rPr>
          <w:rFonts w:ascii="標楷體" w:hAnsi="標楷體"/>
          <w:lang w:eastAsia="zh-TW"/>
        </w:rPr>
        <w:t>可能會出現的問題</w:t>
      </w:r>
    </w:p>
    <w:p w14:paraId="7E62C86C" w14:textId="508B32B4" w:rsidR="00BC2066" w:rsidRPr="00BC2066" w:rsidRDefault="00BC2066" w:rsidP="00BC2066">
      <w:pPr>
        <w:autoSpaceDE/>
        <w:autoSpaceDN/>
        <w:spacing w:before="100" w:beforeAutospacing="1" w:after="100" w:afterAutospacing="1"/>
        <w:jc w:val="left"/>
        <w:rPr>
          <w:rFonts w:ascii="標楷體" w:hAnsi="標楷體" w:cs="新細明體"/>
          <w:lang w:eastAsia="zh-TW"/>
        </w:rPr>
      </w:pPr>
      <w:r w:rsidRPr="00BC2066">
        <w:rPr>
          <w:rFonts w:ascii="標楷體" w:hAnsi="標楷體" w:cs="新細明體" w:hint="eastAsia"/>
          <w:lang w:eastAsia="zh-TW"/>
        </w:rPr>
        <w:t>雖然低軌衛星通訊系統具備高機動性、廣域覆蓋及災害備援等優勢，能夠有效補足傳統地面通訊網路的不足，但在實際部署與推廣過程中，仍面臨法規、技術、成本及營運管理等多方面挑戰，這些因素皆可能影響其普及程度與應用效益。</w:t>
      </w:r>
    </w:p>
    <w:p w14:paraId="4DF3F761" w14:textId="77777777" w:rsidR="008E7584" w:rsidRDefault="00BC2066" w:rsidP="00BC2066">
      <w:pPr>
        <w:autoSpaceDE/>
        <w:autoSpaceDN/>
        <w:spacing w:before="100" w:beforeAutospacing="1" w:after="100" w:afterAutospacing="1"/>
        <w:jc w:val="left"/>
        <w:rPr>
          <w:rFonts w:ascii="標楷體" w:hAnsi="標楷體" w:cs="新細明體"/>
          <w:lang w:eastAsia="zh-TW"/>
        </w:rPr>
      </w:pPr>
      <w:r w:rsidRPr="00BC2066">
        <w:rPr>
          <w:rFonts w:ascii="標楷體" w:hAnsi="標楷體" w:cs="新細明體" w:hint="eastAsia"/>
          <w:lang w:eastAsia="zh-TW"/>
        </w:rPr>
        <w:t>衛星通訊服務涉及國家通訊安全、頻譜管理及電信市場監管等議題，因此各國皆設有相關法規進行管理。以臺</w:t>
      </w:r>
      <w:r w:rsidRPr="00BC2066">
        <w:rPr>
          <w:rFonts w:ascii="標楷體" w:hAnsi="標楷體" w:cs="新細明體" w:hint="eastAsia"/>
          <w:lang w:eastAsia="zh-TW"/>
        </w:rPr>
        <w:lastRenderedPageBreak/>
        <w:t>灣為例，電信事業之外資投資比例受到限制，直接持股比例上限為49%，且衛星服務業者若欲在</w:t>
      </w:r>
      <w:proofErr w:type="gramStart"/>
      <w:r w:rsidRPr="00BC2066">
        <w:rPr>
          <w:rFonts w:ascii="標楷體" w:hAnsi="標楷體" w:cs="新細明體" w:hint="eastAsia"/>
          <w:lang w:eastAsia="zh-TW"/>
        </w:rPr>
        <w:t>臺</w:t>
      </w:r>
      <w:proofErr w:type="gramEnd"/>
      <w:r w:rsidRPr="00BC2066">
        <w:rPr>
          <w:rFonts w:ascii="標楷體" w:hAnsi="標楷體" w:cs="新細明體" w:hint="eastAsia"/>
          <w:lang w:eastAsia="zh-TW"/>
        </w:rPr>
        <w:t>提供商業服務，仍須符合主管機關對於頻譜使用、設備認證、</w:t>
      </w:r>
      <w:proofErr w:type="gramStart"/>
      <w:r w:rsidRPr="00BC2066">
        <w:rPr>
          <w:rFonts w:ascii="標楷體" w:hAnsi="標楷體" w:cs="新細明體" w:hint="eastAsia"/>
          <w:lang w:eastAsia="zh-TW"/>
        </w:rPr>
        <w:t>資安管理</w:t>
      </w:r>
      <w:proofErr w:type="gramEnd"/>
      <w:r w:rsidRPr="00BC2066">
        <w:rPr>
          <w:rFonts w:ascii="標楷體" w:hAnsi="標楷體" w:cs="新細明體" w:hint="eastAsia"/>
          <w:lang w:eastAsia="zh-TW"/>
        </w:rPr>
        <w:t>及地面站設置等相關規範。</w:t>
      </w:r>
    </w:p>
    <w:p w14:paraId="2EAFCEBF" w14:textId="2147497D" w:rsidR="00BC2066" w:rsidRPr="00BC2066" w:rsidRDefault="008E7584" w:rsidP="00BC2066">
      <w:pPr>
        <w:autoSpaceDE/>
        <w:autoSpaceDN/>
        <w:spacing w:before="100" w:beforeAutospacing="1" w:after="100" w:afterAutospacing="1"/>
        <w:jc w:val="left"/>
        <w:rPr>
          <w:rFonts w:ascii="標楷體" w:hAnsi="標楷體" w:cs="新細明體"/>
          <w:lang w:eastAsia="zh-TW"/>
        </w:rPr>
      </w:pPr>
      <w:r>
        <w:rPr>
          <w:rFonts w:ascii="標楷體" w:hAnsi="標楷體" w:cs="新細明體" w:hint="eastAsia"/>
          <w:lang w:eastAsia="zh-TW"/>
        </w:rPr>
        <w:t>針對</w:t>
      </w:r>
      <w:r w:rsidR="00BC2066" w:rsidRPr="00BC2066">
        <w:rPr>
          <w:rFonts w:ascii="標楷體" w:hAnsi="標楷體" w:cs="新細明體" w:hint="eastAsia"/>
          <w:lang w:eastAsia="zh-TW"/>
        </w:rPr>
        <w:t>跨國衛星業者在進入臺灣市場時，往往需要與本地電信業者合作，才能符合現行法令要求。這些法規雖有助於維護國家通訊安全與市場秩序，但也可能增加業者進入市場的成本與時間，進而影響服務部署速度。</w:t>
      </w:r>
    </w:p>
    <w:p w14:paraId="4FFC65E8" w14:textId="77777777" w:rsidR="00213A36" w:rsidRDefault="00BC2066" w:rsidP="00BC2066">
      <w:pPr>
        <w:autoSpaceDE/>
        <w:autoSpaceDN/>
        <w:spacing w:before="100" w:beforeAutospacing="1" w:after="100" w:afterAutospacing="1"/>
        <w:jc w:val="left"/>
        <w:rPr>
          <w:rFonts w:ascii="標楷體" w:hAnsi="標楷體" w:cs="新細明體"/>
          <w:lang w:eastAsia="zh-TW"/>
        </w:rPr>
      </w:pPr>
      <w:r w:rsidRPr="00BC2066">
        <w:rPr>
          <w:rFonts w:ascii="標楷體" w:hAnsi="標楷體" w:cs="新細明體" w:hint="eastAsia"/>
          <w:lang w:eastAsia="zh-TW"/>
        </w:rPr>
        <w:t>低軌衛星通訊品質容易受到多項環境因素影響。由於衛星持續繞行地球運轉，地面終端設備需不斷與不同衛星進行切換，因此系統必須具備良好的追蹤與切換能力。當衛星仰角較低時，訊號需要穿越較長的大氣層傳播路徑，容易受到降雨、雲層、水氣及電離層變化等因素影響，造成訊號衰減、延遲</w:t>
      </w:r>
      <w:proofErr w:type="gramStart"/>
      <w:r w:rsidRPr="00BC2066">
        <w:rPr>
          <w:rFonts w:ascii="標楷體" w:hAnsi="標楷體" w:cs="新細明體" w:hint="eastAsia"/>
          <w:lang w:eastAsia="zh-TW"/>
        </w:rPr>
        <w:t>增加或封包</w:t>
      </w:r>
      <w:proofErr w:type="gramEnd"/>
      <w:r w:rsidRPr="00BC2066">
        <w:rPr>
          <w:rFonts w:ascii="標楷體" w:hAnsi="標楷體" w:cs="新細明體" w:hint="eastAsia"/>
          <w:lang w:eastAsia="zh-TW"/>
        </w:rPr>
        <w:t>遺失等情形。</w:t>
      </w:r>
    </w:p>
    <w:p w14:paraId="60EE0328" w14:textId="79B5D6BF" w:rsidR="00BC2066" w:rsidRPr="00BC2066" w:rsidRDefault="00BC2066" w:rsidP="00BC2066">
      <w:pPr>
        <w:autoSpaceDE/>
        <w:autoSpaceDN/>
        <w:spacing w:before="100" w:beforeAutospacing="1" w:after="100" w:afterAutospacing="1"/>
        <w:jc w:val="left"/>
        <w:rPr>
          <w:rFonts w:ascii="標楷體" w:hAnsi="標楷體" w:cs="新細明體"/>
          <w:lang w:eastAsia="zh-TW"/>
        </w:rPr>
      </w:pPr>
      <w:r w:rsidRPr="00BC2066">
        <w:rPr>
          <w:rFonts w:ascii="標楷體" w:hAnsi="標楷體" w:cs="新細明體" w:hint="eastAsia"/>
          <w:lang w:eastAsia="zh-TW"/>
        </w:rPr>
        <w:t>山區、高樓建築物及地形障礙物也可能遮蔽衛星訊號，降低連線穩定性。尤其在都會區環境中，建築物密集所形成的遮蔽效應，更可能影響衛星終端設備與衛星之間的視線連接（Line of Sight, LOS）。</w:t>
      </w:r>
    </w:p>
    <w:p w14:paraId="25FBFA89" w14:textId="3EA2318F" w:rsidR="00BC2066" w:rsidRPr="00BC2066" w:rsidRDefault="00BC2066" w:rsidP="00BC2066">
      <w:pPr>
        <w:autoSpaceDE/>
        <w:autoSpaceDN/>
        <w:spacing w:before="100" w:beforeAutospacing="1" w:after="100" w:afterAutospacing="1"/>
        <w:jc w:val="left"/>
        <w:rPr>
          <w:rFonts w:ascii="標楷體" w:hAnsi="標楷體" w:cs="新細明體"/>
          <w:lang w:eastAsia="zh-TW"/>
        </w:rPr>
      </w:pPr>
      <w:r w:rsidRPr="00BC2066">
        <w:rPr>
          <w:rFonts w:ascii="標楷體" w:hAnsi="標楷體" w:cs="新細明體" w:hint="eastAsia"/>
          <w:lang w:eastAsia="zh-TW"/>
        </w:rPr>
        <w:t>可見衛星數量會隨時間、地理位置及衛星軌道配置而持續變化，因此通訊品質具有高度動態特性。當同一時間可供連線的衛星數量較</w:t>
      </w:r>
      <w:proofErr w:type="gramStart"/>
      <w:r w:rsidRPr="00BC2066">
        <w:rPr>
          <w:rFonts w:ascii="標楷體" w:hAnsi="標楷體" w:cs="新細明體" w:hint="eastAsia"/>
          <w:lang w:eastAsia="zh-TW"/>
        </w:rPr>
        <w:t>多時，</w:t>
      </w:r>
      <w:proofErr w:type="gramEnd"/>
      <w:r w:rsidRPr="00BC2066">
        <w:rPr>
          <w:rFonts w:ascii="標楷體" w:hAnsi="標楷體" w:cs="新細明體" w:hint="eastAsia"/>
          <w:lang w:eastAsia="zh-TW"/>
        </w:rPr>
        <w:t>系統能夠提供較佳的備援能力與網路穩定度；</w:t>
      </w:r>
      <w:proofErr w:type="gramStart"/>
      <w:r w:rsidRPr="00BC2066">
        <w:rPr>
          <w:rFonts w:ascii="標楷體" w:hAnsi="標楷體" w:cs="新細明體" w:hint="eastAsia"/>
          <w:lang w:eastAsia="zh-TW"/>
        </w:rPr>
        <w:t>反之，</w:t>
      </w:r>
      <w:proofErr w:type="gramEnd"/>
      <w:r w:rsidRPr="00BC2066">
        <w:rPr>
          <w:rFonts w:ascii="標楷體" w:hAnsi="標楷體" w:cs="新細明體" w:hint="eastAsia"/>
          <w:lang w:eastAsia="zh-TW"/>
        </w:rPr>
        <w:t>若可見衛星數量減少，則可能增加切換頻率或影響服務品質。因此，必須透過持續監測衛星位置、仰角、距離及覆蓋範圍等資料，建立完整的分析機制，以評估不同時間與地區的通訊可用性。</w:t>
      </w:r>
    </w:p>
    <w:p w14:paraId="334C573E" w14:textId="1D3BED48" w:rsidR="0055308D" w:rsidRPr="00BC2066" w:rsidRDefault="008879C4" w:rsidP="00BC2066">
      <w:pPr>
        <w:autoSpaceDE/>
        <w:autoSpaceDN/>
        <w:spacing w:before="100" w:beforeAutospacing="1" w:after="100" w:afterAutospacing="1"/>
        <w:jc w:val="left"/>
        <w:rPr>
          <w:rFonts w:ascii="標楷體" w:hAnsi="標楷體" w:cs="新細明體"/>
          <w:lang w:eastAsia="zh-TW"/>
        </w:rPr>
      </w:pPr>
      <w:r>
        <w:rPr>
          <w:rFonts w:ascii="標楷體" w:hAnsi="標楷體" w:cs="新細明體" w:hint="eastAsia"/>
          <w:lang w:eastAsia="zh-TW"/>
        </w:rPr>
        <w:t>以</w:t>
      </w:r>
      <w:r w:rsidR="00BC2066" w:rsidRPr="00BC2066">
        <w:rPr>
          <w:rFonts w:ascii="標楷體" w:hAnsi="標楷體" w:cs="新細明體" w:hint="eastAsia"/>
          <w:lang w:eastAsia="zh-TW"/>
        </w:rPr>
        <w:t>成本層面</w:t>
      </w:r>
      <w:r>
        <w:rPr>
          <w:rFonts w:ascii="標楷體" w:hAnsi="標楷體" w:cs="新細明體" w:hint="eastAsia"/>
          <w:lang w:eastAsia="zh-TW"/>
        </w:rPr>
        <w:t>來看</w:t>
      </w:r>
      <w:r w:rsidR="00BC2066" w:rsidRPr="00BC2066">
        <w:rPr>
          <w:rFonts w:ascii="標楷體" w:hAnsi="標楷體" w:cs="新細明體" w:hint="eastAsia"/>
          <w:lang w:eastAsia="zh-TW"/>
        </w:rPr>
        <w:t>低軌衛星通訊系統需要大量衛星發射、地面站建置及終端設備部署，整體投資成本相當可觀。雖然近年來火箭發射成本下降及衛星製造技術進步，使得低軌衛星服務逐漸</w:t>
      </w:r>
      <w:proofErr w:type="gramStart"/>
      <w:r w:rsidR="00BC2066" w:rsidRPr="00BC2066">
        <w:rPr>
          <w:rFonts w:ascii="標楷體" w:hAnsi="標楷體" w:cs="新細明體" w:hint="eastAsia"/>
          <w:lang w:eastAsia="zh-TW"/>
        </w:rPr>
        <w:t>普及，</w:t>
      </w:r>
      <w:proofErr w:type="gramEnd"/>
      <w:r w:rsidR="00BC2066" w:rsidRPr="00BC2066">
        <w:rPr>
          <w:rFonts w:ascii="標楷體" w:hAnsi="標楷體" w:cs="新細明體" w:hint="eastAsia"/>
          <w:lang w:eastAsia="zh-TW"/>
        </w:rPr>
        <w:t>但相較於傳統光纖或行動通訊網路，其建置與維運成本仍然偏高。如何在通訊效能與建置成本之間取得平衡，也是未來推廣低軌衛星通訊的重要課題。</w:t>
      </w:r>
    </w:p>
    <w:p w14:paraId="12BBBB3F" w14:textId="77777777" w:rsidR="0055308D" w:rsidRPr="00353B5E" w:rsidRDefault="0055308D" w:rsidP="0055308D">
      <w:pPr>
        <w:pStyle w:val="2"/>
        <w:rPr>
          <w:rFonts w:ascii="標楷體" w:hAnsi="標楷體"/>
          <w:lang w:eastAsia="zh-TW"/>
        </w:rPr>
      </w:pPr>
      <w:r w:rsidRPr="00353B5E">
        <w:rPr>
          <w:rFonts w:ascii="標楷體" w:hAnsi="標楷體"/>
          <w:lang w:eastAsia="zh-TW"/>
        </w:rPr>
        <w:t>本次計畫預期要呈現結果</w:t>
      </w:r>
    </w:p>
    <w:p w14:paraId="470B0B92" w14:textId="77777777" w:rsidR="0055308D" w:rsidRPr="00425A6E" w:rsidRDefault="0055308D" w:rsidP="0055308D">
      <w:pPr>
        <w:autoSpaceDE/>
        <w:autoSpaceDN/>
        <w:spacing w:before="100" w:beforeAutospacing="1" w:after="100" w:afterAutospacing="1"/>
        <w:jc w:val="left"/>
        <w:rPr>
          <w:rFonts w:ascii="標楷體" w:hAnsi="標楷體" w:cs="新細明體"/>
          <w:lang w:eastAsia="zh-TW"/>
        </w:rPr>
      </w:pPr>
      <w:r w:rsidRPr="00425A6E">
        <w:rPr>
          <w:rFonts w:ascii="標楷體" w:hAnsi="標楷體" w:cs="新細明體"/>
          <w:lang w:eastAsia="zh-TW"/>
        </w:rPr>
        <w:t xml:space="preserve">以 Power BI 為核心之衛星通訊分析儀表板，透過整合衛星軌道資料、觀測站資訊及通訊品質指標，評估 </w:t>
      </w:r>
      <w:proofErr w:type="spellStart"/>
      <w:r w:rsidRPr="00425A6E">
        <w:rPr>
          <w:rFonts w:ascii="標楷體" w:hAnsi="標楷體" w:cs="新細明體"/>
          <w:lang w:eastAsia="zh-TW"/>
        </w:rPr>
        <w:t>Starlink</w:t>
      </w:r>
      <w:proofErr w:type="spellEnd"/>
      <w:r w:rsidRPr="00425A6E">
        <w:rPr>
          <w:rFonts w:ascii="標楷體" w:hAnsi="標楷體" w:cs="新細明體"/>
          <w:lang w:eastAsia="zh-TW"/>
        </w:rPr>
        <w:t xml:space="preserve"> 系統於緊急通訊情境下之備援能力。</w:t>
      </w:r>
    </w:p>
    <w:p w14:paraId="438AA313" w14:textId="77777777" w:rsidR="00C71344" w:rsidRDefault="0055308D" w:rsidP="0055308D">
      <w:pPr>
        <w:autoSpaceDE/>
        <w:autoSpaceDN/>
        <w:spacing w:before="100" w:beforeAutospacing="1" w:after="100" w:afterAutospacing="1"/>
        <w:jc w:val="left"/>
        <w:rPr>
          <w:rFonts w:ascii="標楷體" w:hAnsi="標楷體" w:cs="新細明體"/>
          <w:lang w:eastAsia="zh-TW"/>
        </w:rPr>
      </w:pPr>
      <w:r w:rsidRPr="00425A6E">
        <w:rPr>
          <w:rFonts w:ascii="標楷體" w:hAnsi="標楷體" w:cs="新細明體"/>
          <w:lang w:eastAsia="zh-TW"/>
        </w:rPr>
        <w:t>研究成果將呈現衛星數量、仰角、距離及通訊品質等關鍵指標，並透過互動式圖表分析衛星覆蓋範圍與時間變化特性。</w:t>
      </w:r>
    </w:p>
    <w:p w14:paraId="0DC7B5E9" w14:textId="484F9F93" w:rsidR="0055308D" w:rsidRPr="00425A6E" w:rsidRDefault="00C71344" w:rsidP="0055308D">
      <w:pPr>
        <w:autoSpaceDE/>
        <w:autoSpaceDN/>
        <w:spacing w:before="100" w:beforeAutospacing="1" w:after="100" w:afterAutospacing="1"/>
        <w:jc w:val="left"/>
        <w:rPr>
          <w:rFonts w:ascii="標楷體" w:hAnsi="標楷體" w:cs="新細明體"/>
          <w:lang w:eastAsia="zh-TW"/>
        </w:rPr>
      </w:pPr>
      <w:r>
        <w:rPr>
          <w:rFonts w:ascii="標楷體" w:hAnsi="標楷體" w:cs="新細明體" w:hint="eastAsia"/>
          <w:lang w:eastAsia="zh-TW"/>
        </w:rPr>
        <w:t>觀察</w:t>
      </w:r>
      <w:r w:rsidR="0055308D" w:rsidRPr="00425A6E">
        <w:rPr>
          <w:rFonts w:ascii="標楷體" w:hAnsi="標楷體" w:cs="新細明體"/>
          <w:lang w:eastAsia="zh-TW"/>
        </w:rPr>
        <w:t>海底電纜中斷等情境</w:t>
      </w:r>
      <w:r w:rsidR="007A2B86">
        <w:rPr>
          <w:rFonts w:ascii="標楷體" w:hAnsi="標楷體" w:cs="新細明體"/>
          <w:lang w:eastAsia="zh-TW"/>
        </w:rPr>
        <w:fldChar w:fldCharType="begin"/>
      </w:r>
      <w:r w:rsidR="007A2B86">
        <w:rPr>
          <w:rFonts w:ascii="標楷體" w:hAnsi="標楷體" w:cs="新細明體"/>
          <w:lang w:eastAsia="zh-TW"/>
        </w:rPr>
        <w:instrText xml:space="preserve"> REF _Ref231591481 \r \h </w:instrText>
      </w:r>
      <w:r w:rsidR="007A2B86">
        <w:rPr>
          <w:rFonts w:ascii="標楷體" w:hAnsi="標楷體" w:cs="新細明體"/>
          <w:lang w:eastAsia="zh-TW"/>
        </w:rPr>
      </w:r>
      <w:r w:rsidR="007A2B86">
        <w:rPr>
          <w:rFonts w:ascii="標楷體" w:hAnsi="標楷體" w:cs="新細明體"/>
          <w:lang w:eastAsia="zh-TW"/>
        </w:rPr>
        <w:fldChar w:fldCharType="separate"/>
      </w:r>
      <w:r w:rsidR="007A2B86">
        <w:rPr>
          <w:rFonts w:ascii="標楷體" w:hAnsi="標楷體" w:cs="新細明體"/>
          <w:lang w:eastAsia="zh-TW"/>
        </w:rPr>
        <w:t>[11]</w:t>
      </w:r>
      <w:r w:rsidR="007A2B86">
        <w:rPr>
          <w:rFonts w:ascii="標楷體" w:hAnsi="標楷體" w:cs="新細明體"/>
          <w:lang w:eastAsia="zh-TW"/>
        </w:rPr>
        <w:fldChar w:fldCharType="end"/>
      </w:r>
      <w:r w:rsidR="0055308D" w:rsidRPr="00425A6E">
        <w:rPr>
          <w:rFonts w:ascii="標楷體" w:hAnsi="標楷體" w:cs="新細明體"/>
          <w:lang w:eastAsia="zh-TW"/>
        </w:rPr>
        <w:t>，衛星系統是否能維持穩定通訊服務，進而驗證低軌衛星於提升臺灣通訊韌性方面之應用價值。</w:t>
      </w:r>
    </w:p>
    <w:p w14:paraId="419A6544" w14:textId="77777777" w:rsidR="0055308D" w:rsidRPr="00421979" w:rsidRDefault="0055308D" w:rsidP="0055308D">
      <w:pPr>
        <w:pStyle w:val="2"/>
        <w:rPr>
          <w:lang w:eastAsia="zh-TW"/>
        </w:rPr>
      </w:pPr>
      <w:proofErr w:type="spellStart"/>
      <w:r w:rsidRPr="009F3003">
        <w:t>實驗方式</w:t>
      </w:r>
      <w:proofErr w:type="spellEnd"/>
    </w:p>
    <w:p w14:paraId="35F20A40" w14:textId="03B174B8" w:rsidR="0055308D" w:rsidRPr="004E0F18" w:rsidRDefault="0055308D" w:rsidP="0055308D">
      <w:pPr>
        <w:rPr>
          <w:lang w:eastAsia="zh-TW"/>
        </w:rPr>
      </w:pPr>
      <w:r w:rsidRPr="004E0F18">
        <w:rPr>
          <w:lang w:eastAsia="zh-TW"/>
        </w:rPr>
        <w:t>本研究以</w:t>
      </w:r>
      <w:r w:rsidRPr="004E0F18">
        <w:rPr>
          <w:lang w:eastAsia="zh-TW"/>
        </w:rPr>
        <w:t xml:space="preserve"> </w:t>
      </w:r>
      <w:proofErr w:type="spellStart"/>
      <w:r w:rsidRPr="004E0F18">
        <w:rPr>
          <w:lang w:eastAsia="zh-TW"/>
        </w:rPr>
        <w:t>Starlink</w:t>
      </w:r>
      <w:proofErr w:type="spellEnd"/>
      <w:r w:rsidRPr="004E0F18">
        <w:rPr>
          <w:lang w:eastAsia="zh-TW"/>
        </w:rPr>
        <w:t xml:space="preserve"> </w:t>
      </w:r>
      <w:r w:rsidRPr="004E0F18">
        <w:rPr>
          <w:lang w:eastAsia="zh-TW"/>
        </w:rPr>
        <w:t>衛星公開之</w:t>
      </w:r>
      <w:r w:rsidRPr="004E0F18">
        <w:rPr>
          <w:lang w:eastAsia="zh-TW"/>
        </w:rPr>
        <w:t xml:space="preserve"> TLE</w:t>
      </w:r>
      <w:r w:rsidRPr="004E0F18">
        <w:rPr>
          <w:lang w:eastAsia="zh-TW"/>
        </w:rPr>
        <w:t>（</w:t>
      </w:r>
      <w:r w:rsidRPr="004E0F18">
        <w:rPr>
          <w:lang w:eastAsia="zh-TW"/>
        </w:rPr>
        <w:t>Two-Line Element</w:t>
      </w:r>
      <w:r w:rsidRPr="004E0F18">
        <w:rPr>
          <w:lang w:eastAsia="zh-TW"/>
        </w:rPr>
        <w:t>）軌道資料作為主要資料來源</w:t>
      </w:r>
      <w:r w:rsidR="00E80232">
        <w:rPr>
          <w:lang w:eastAsia="zh-TW"/>
        </w:rPr>
        <w:fldChar w:fldCharType="begin"/>
      </w:r>
      <w:r w:rsidR="00E80232">
        <w:rPr>
          <w:lang w:eastAsia="zh-TW"/>
        </w:rPr>
        <w:instrText xml:space="preserve"> </w:instrText>
      </w:r>
      <w:r w:rsidR="00E80232">
        <w:rPr>
          <w:rFonts w:hint="eastAsia"/>
          <w:lang w:eastAsia="zh-TW"/>
        </w:rPr>
        <w:instrText>REF _Ref227621702 \r \h</w:instrText>
      </w:r>
      <w:r w:rsidR="00E80232">
        <w:rPr>
          <w:lang w:eastAsia="zh-TW"/>
        </w:rPr>
        <w:instrText xml:space="preserve"> </w:instrText>
      </w:r>
      <w:r w:rsidR="00E80232">
        <w:rPr>
          <w:lang w:eastAsia="zh-TW"/>
        </w:rPr>
      </w:r>
      <w:r w:rsidR="00E80232">
        <w:rPr>
          <w:lang w:eastAsia="zh-TW"/>
        </w:rPr>
        <w:fldChar w:fldCharType="separate"/>
      </w:r>
      <w:r w:rsidR="00E80232">
        <w:rPr>
          <w:lang w:eastAsia="zh-TW"/>
        </w:rPr>
        <w:t>[1]</w:t>
      </w:r>
      <w:r w:rsidR="00E80232">
        <w:rPr>
          <w:lang w:eastAsia="zh-TW"/>
        </w:rPr>
        <w:fldChar w:fldCharType="end"/>
      </w:r>
      <w:r w:rsidRPr="004E0F18">
        <w:rPr>
          <w:lang w:eastAsia="zh-TW"/>
        </w:rPr>
        <w:t>，並以預先整理完成之</w:t>
      </w:r>
      <w:r w:rsidRPr="004E0F18">
        <w:rPr>
          <w:lang w:eastAsia="zh-TW"/>
        </w:rPr>
        <w:t>「</w:t>
      </w:r>
      <w:proofErr w:type="spellStart"/>
      <w:r w:rsidRPr="004E0F18">
        <w:rPr>
          <w:lang w:eastAsia="zh-TW"/>
        </w:rPr>
        <w:t>Starlink_Taiwan_Complete</w:t>
      </w:r>
      <w:proofErr w:type="spellEnd"/>
      <w:r w:rsidRPr="004E0F18">
        <w:rPr>
          <w:lang w:eastAsia="zh-TW"/>
        </w:rPr>
        <w:t>」資料集作為分析基礎。研究過程結合衛星軌道運算、資料前處理及</w:t>
      </w:r>
      <w:r w:rsidRPr="004E0F18">
        <w:rPr>
          <w:lang w:eastAsia="zh-TW"/>
        </w:rPr>
        <w:t xml:space="preserve"> Power BI </w:t>
      </w:r>
      <w:r w:rsidRPr="004E0F18">
        <w:rPr>
          <w:lang w:eastAsia="zh-TW"/>
        </w:rPr>
        <w:t>視覺化分析技術，評估低軌衛星系統於臺灣地區作為通訊備援方案之可行性。</w:t>
      </w:r>
    </w:p>
    <w:p w14:paraId="6454503C" w14:textId="00CC0360" w:rsidR="003F51F0" w:rsidRDefault="0055308D" w:rsidP="0055308D">
      <w:pPr>
        <w:rPr>
          <w:lang w:eastAsia="zh-TW"/>
        </w:rPr>
      </w:pPr>
      <w:r w:rsidRPr="004E0F18">
        <w:rPr>
          <w:lang w:eastAsia="zh-TW"/>
        </w:rPr>
        <w:t>首先，利用</w:t>
      </w:r>
      <w:r w:rsidRPr="004E0F18">
        <w:rPr>
          <w:lang w:eastAsia="zh-TW"/>
        </w:rPr>
        <w:t xml:space="preserve"> Python </w:t>
      </w:r>
      <w:r w:rsidRPr="004E0F18">
        <w:rPr>
          <w:lang w:eastAsia="zh-TW"/>
        </w:rPr>
        <w:t>讀取衛星軌道資料，計算各衛星於不同時間點之經度、緯度、高度及軌道位置</w:t>
      </w:r>
      <w:r w:rsidR="00785C03">
        <w:rPr>
          <w:rFonts w:hint="eastAsia"/>
          <w:lang w:eastAsia="zh-TW"/>
        </w:rPr>
        <w:t>等等</w:t>
      </w:r>
      <w:r w:rsidRPr="004E0F18">
        <w:rPr>
          <w:lang w:eastAsia="zh-TW"/>
        </w:rPr>
        <w:t>資訊。</w:t>
      </w:r>
    </w:p>
    <w:p w14:paraId="5A989696" w14:textId="43EFDA82" w:rsidR="00785C03" w:rsidRDefault="0055308D" w:rsidP="0055308D">
      <w:pPr>
        <w:rPr>
          <w:lang w:eastAsia="zh-TW"/>
        </w:rPr>
      </w:pPr>
      <w:r w:rsidRPr="004E0F18">
        <w:rPr>
          <w:lang w:eastAsia="zh-TW"/>
        </w:rPr>
        <w:t>以</w:t>
      </w:r>
      <w:proofErr w:type="gramStart"/>
      <w:r w:rsidRPr="004E0F18">
        <w:rPr>
          <w:lang w:eastAsia="zh-TW"/>
        </w:rPr>
        <w:t>臺</w:t>
      </w:r>
      <w:proofErr w:type="gramEnd"/>
      <w:r w:rsidRPr="004E0F18">
        <w:rPr>
          <w:lang w:eastAsia="zh-TW"/>
        </w:rPr>
        <w:t>中觀測站作為固定觀測位置，計算衛星與地面站之間的距離、仰角（</w:t>
      </w:r>
      <w:r w:rsidRPr="004E0F18">
        <w:rPr>
          <w:lang w:eastAsia="zh-TW"/>
        </w:rPr>
        <w:t>Elevation</w:t>
      </w:r>
      <w:r w:rsidRPr="004E0F18">
        <w:rPr>
          <w:lang w:eastAsia="zh-TW"/>
        </w:rPr>
        <w:t>）及方位角（</w:t>
      </w:r>
      <w:r w:rsidRPr="004E0F18">
        <w:rPr>
          <w:lang w:eastAsia="zh-TW"/>
        </w:rPr>
        <w:t>Azimuth</w:t>
      </w:r>
      <w:r w:rsidRPr="004E0F18">
        <w:rPr>
          <w:lang w:eastAsia="zh-TW"/>
        </w:rPr>
        <w:t>）等參數，以模擬實際衛星通訊環境。</w:t>
      </w:r>
    </w:p>
    <w:tbl>
      <w:tblPr>
        <w:tblStyle w:val="af2"/>
        <w:tblpPr w:leftFromText="180" w:rightFromText="180" w:vertAnchor="text" w:horzAnchor="margin" w:tblpXSpec="right" w:tblpY="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1"/>
      </w:tblGrid>
      <w:tr w:rsidR="00BC2066" w14:paraId="2752F193" w14:textId="77777777" w:rsidTr="00BC2066">
        <w:tc>
          <w:tcPr>
            <w:tcW w:w="4971" w:type="dxa"/>
            <w:vAlign w:val="center"/>
          </w:tcPr>
          <w:p w14:paraId="5B1DF528" w14:textId="77777777" w:rsidR="00BC2066" w:rsidRDefault="00BC2066" w:rsidP="00BC2066">
            <w:pPr>
              <w:jc w:val="center"/>
              <w:rPr>
                <w:lang w:eastAsia="zh-TW"/>
              </w:rPr>
            </w:pPr>
            <w:r w:rsidRPr="003F51F0">
              <w:rPr>
                <w:noProof/>
                <w:lang w:eastAsia="zh-TW"/>
              </w:rPr>
              <w:drawing>
                <wp:inline distT="0" distB="0" distL="0" distR="0" wp14:anchorId="1B33E3F4" wp14:editId="30BCBA71">
                  <wp:extent cx="3073400" cy="1352148"/>
                  <wp:effectExtent l="0" t="0" r="0" b="63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97732" cy="1362853"/>
                          </a:xfrm>
                          <a:prstGeom prst="rect">
                            <a:avLst/>
                          </a:prstGeom>
                        </pic:spPr>
                      </pic:pic>
                    </a:graphicData>
                  </a:graphic>
                </wp:inline>
              </w:drawing>
            </w:r>
          </w:p>
        </w:tc>
      </w:tr>
      <w:tr w:rsidR="00BC2066" w14:paraId="0C14F627" w14:textId="77777777" w:rsidTr="00BC2066">
        <w:tc>
          <w:tcPr>
            <w:tcW w:w="4971" w:type="dxa"/>
            <w:vAlign w:val="center"/>
          </w:tcPr>
          <w:p w14:paraId="340A596A" w14:textId="77777777" w:rsidR="00BC2066" w:rsidRDefault="00BC2066" w:rsidP="00BC2066">
            <w:pPr>
              <w:jc w:val="center"/>
              <w:rPr>
                <w:lang w:eastAsia="zh-TW"/>
              </w:rPr>
            </w:pPr>
            <w:r>
              <w:rPr>
                <w:rFonts w:hint="eastAsia"/>
                <w:lang w:eastAsia="zh-TW"/>
              </w:rPr>
              <w:t>圖</w:t>
            </w:r>
            <w:r>
              <w:rPr>
                <w:rFonts w:hint="eastAsia"/>
                <w:lang w:eastAsia="zh-TW"/>
              </w:rPr>
              <w:t>1 python</w:t>
            </w:r>
            <w:r>
              <w:rPr>
                <w:rFonts w:hint="eastAsia"/>
                <w:lang w:eastAsia="zh-TW"/>
              </w:rPr>
              <w:t>前處理</w:t>
            </w:r>
          </w:p>
        </w:tc>
      </w:tr>
    </w:tbl>
    <w:p w14:paraId="676BC6F6" w14:textId="77777777" w:rsidR="00BC2066" w:rsidRDefault="00BC2066" w:rsidP="0055308D">
      <w:pPr>
        <w:rPr>
          <w:lang w:eastAsia="zh-TW"/>
        </w:rPr>
      </w:pPr>
    </w:p>
    <w:p w14:paraId="217FFFD6" w14:textId="52638FF8" w:rsidR="0055308D" w:rsidRPr="004E0F18" w:rsidRDefault="0055308D" w:rsidP="0055308D">
      <w:pPr>
        <w:rPr>
          <w:lang w:eastAsia="zh-TW"/>
        </w:rPr>
      </w:pPr>
      <w:r w:rsidRPr="004E0F18">
        <w:rPr>
          <w:lang w:eastAsia="zh-TW"/>
        </w:rPr>
        <w:t>考量低仰角衛星容易受到地形遮蔽及大氣傳播損耗影響，本研究將仰角大於</w:t>
      </w:r>
      <w:r w:rsidRPr="004E0F18">
        <w:rPr>
          <w:lang w:eastAsia="zh-TW"/>
        </w:rPr>
        <w:t xml:space="preserve"> 25 </w:t>
      </w:r>
      <w:r w:rsidRPr="004E0F18">
        <w:rPr>
          <w:lang w:eastAsia="zh-TW"/>
        </w:rPr>
        <w:t>度之衛星定義為可用衛星</w:t>
      </w:r>
      <w:r w:rsidR="00794646">
        <w:rPr>
          <w:rFonts w:ascii="標楷體" w:hAnsi="標楷體" w:cs="新細明體"/>
          <w:lang w:eastAsia="zh-TW"/>
        </w:rPr>
        <w:fldChar w:fldCharType="begin"/>
      </w:r>
      <w:r w:rsidR="00794646">
        <w:rPr>
          <w:rFonts w:ascii="標楷體" w:hAnsi="標楷體" w:cs="新細明體"/>
          <w:lang w:eastAsia="zh-TW"/>
        </w:rPr>
        <w:instrText xml:space="preserve"> REF _Ref227621556 \r \h </w:instrText>
      </w:r>
      <w:r w:rsidR="00794646">
        <w:rPr>
          <w:rFonts w:ascii="標楷體" w:hAnsi="標楷體" w:cs="新細明體"/>
          <w:lang w:eastAsia="zh-TW"/>
        </w:rPr>
      </w:r>
      <w:r w:rsidR="00794646">
        <w:rPr>
          <w:rFonts w:ascii="標楷體" w:hAnsi="標楷體" w:cs="新細明體"/>
          <w:lang w:eastAsia="zh-TW"/>
        </w:rPr>
        <w:fldChar w:fldCharType="separate"/>
      </w:r>
      <w:r w:rsidR="00794646">
        <w:rPr>
          <w:rFonts w:ascii="標楷體" w:hAnsi="標楷體" w:cs="新細明體"/>
          <w:lang w:eastAsia="zh-TW"/>
        </w:rPr>
        <w:t>[5]</w:t>
      </w:r>
      <w:r w:rsidR="00794646">
        <w:rPr>
          <w:rFonts w:ascii="標楷體" w:hAnsi="標楷體" w:cs="新細明體"/>
          <w:lang w:eastAsia="zh-TW"/>
        </w:rPr>
        <w:fldChar w:fldCharType="end"/>
      </w:r>
      <w:r w:rsidR="00794646">
        <w:rPr>
          <w:rFonts w:ascii="標楷體" w:hAnsi="標楷體" w:cs="新細明體"/>
          <w:lang w:eastAsia="zh-TW"/>
        </w:rPr>
        <w:fldChar w:fldCharType="begin"/>
      </w:r>
      <w:r w:rsidR="00794646">
        <w:rPr>
          <w:rFonts w:ascii="標楷體" w:hAnsi="標楷體" w:cs="新細明體"/>
          <w:lang w:eastAsia="zh-TW"/>
        </w:rPr>
        <w:instrText xml:space="preserve"> REF _Ref227621558 \r \h </w:instrText>
      </w:r>
      <w:r w:rsidR="00794646">
        <w:rPr>
          <w:rFonts w:ascii="標楷體" w:hAnsi="標楷體" w:cs="新細明體"/>
          <w:lang w:eastAsia="zh-TW"/>
        </w:rPr>
      </w:r>
      <w:r w:rsidR="00794646">
        <w:rPr>
          <w:rFonts w:ascii="標楷體" w:hAnsi="標楷體" w:cs="新細明體"/>
          <w:lang w:eastAsia="zh-TW"/>
        </w:rPr>
        <w:fldChar w:fldCharType="separate"/>
      </w:r>
      <w:r w:rsidR="00794646">
        <w:rPr>
          <w:rFonts w:ascii="標楷體" w:hAnsi="標楷體" w:cs="新細明體"/>
          <w:lang w:eastAsia="zh-TW"/>
        </w:rPr>
        <w:t>[6]</w:t>
      </w:r>
      <w:r w:rsidR="00794646">
        <w:rPr>
          <w:rFonts w:ascii="標楷體" w:hAnsi="標楷體" w:cs="新細明體"/>
          <w:lang w:eastAsia="zh-TW"/>
        </w:rPr>
        <w:fldChar w:fldCharType="end"/>
      </w:r>
      <w:r w:rsidR="00794646">
        <w:rPr>
          <w:rFonts w:ascii="標楷體" w:hAnsi="標楷體" w:cs="新細明體"/>
          <w:lang w:eastAsia="zh-TW"/>
        </w:rPr>
        <w:fldChar w:fldCharType="begin"/>
      </w:r>
      <w:r w:rsidR="00794646">
        <w:rPr>
          <w:rFonts w:ascii="標楷體" w:hAnsi="標楷體" w:cs="新細明體"/>
          <w:lang w:eastAsia="zh-TW"/>
        </w:rPr>
        <w:instrText xml:space="preserve"> REF _Ref227587702 \r \h </w:instrText>
      </w:r>
      <w:r w:rsidR="00794646">
        <w:rPr>
          <w:rFonts w:ascii="標楷體" w:hAnsi="標楷體" w:cs="新細明體"/>
          <w:lang w:eastAsia="zh-TW"/>
        </w:rPr>
      </w:r>
      <w:r w:rsidR="00794646">
        <w:rPr>
          <w:rFonts w:ascii="標楷體" w:hAnsi="標楷體" w:cs="新細明體"/>
          <w:lang w:eastAsia="zh-TW"/>
        </w:rPr>
        <w:fldChar w:fldCharType="separate"/>
      </w:r>
      <w:r w:rsidR="00794646">
        <w:rPr>
          <w:rFonts w:ascii="標楷體" w:hAnsi="標楷體" w:cs="新細明體"/>
          <w:lang w:eastAsia="zh-TW"/>
        </w:rPr>
        <w:t>[7]</w:t>
      </w:r>
      <w:r w:rsidR="00794646">
        <w:rPr>
          <w:rFonts w:ascii="標楷體" w:hAnsi="標楷體" w:cs="新細明體"/>
          <w:lang w:eastAsia="zh-TW"/>
        </w:rPr>
        <w:fldChar w:fldCharType="end"/>
      </w:r>
      <w:r w:rsidRPr="004E0F18">
        <w:rPr>
          <w:lang w:eastAsia="zh-TW"/>
        </w:rPr>
        <w:t>，作為後續分析依據。</w:t>
      </w:r>
    </w:p>
    <w:p w14:paraId="46866C44" w14:textId="3A1817A1" w:rsidR="0055308D" w:rsidRPr="004E0F18" w:rsidRDefault="0055308D" w:rsidP="0055308D">
      <w:pPr>
        <w:rPr>
          <w:lang w:eastAsia="zh-TW"/>
        </w:rPr>
      </w:pPr>
      <w:r w:rsidRPr="004E0F18">
        <w:rPr>
          <w:lang w:eastAsia="zh-TW"/>
        </w:rPr>
        <w:t>建置地圖、卡片、折線圖及散佈圖等視覺化元件，以呈現衛星空間分布、時間變化趨勢及通訊品質狀態。</w:t>
      </w:r>
    </w:p>
    <w:p w14:paraId="7079EFA4" w14:textId="37598DB1" w:rsidR="0055308D" w:rsidRPr="004E0F18" w:rsidRDefault="0055308D" w:rsidP="0055308D">
      <w:pPr>
        <w:rPr>
          <w:lang w:eastAsia="zh-TW"/>
        </w:rPr>
      </w:pPr>
      <w:r w:rsidRPr="004E0F18">
        <w:rPr>
          <w:lang w:eastAsia="zh-TW"/>
        </w:rPr>
        <w:t>本研究</w:t>
      </w:r>
      <w:r w:rsidR="009B5EB2">
        <w:rPr>
          <w:rFonts w:hint="eastAsia"/>
          <w:lang w:eastAsia="zh-TW"/>
        </w:rPr>
        <w:t>觀察</w:t>
      </w:r>
      <w:r w:rsidRPr="004E0F18">
        <w:rPr>
          <w:lang w:eastAsia="zh-TW"/>
        </w:rPr>
        <w:t>海底電纜中斷等通訊異常情境，僅保留低軌衛星作為通訊來源。藉由分析不同時間點之衛星數量、仰角分布及通訊品質指標，評估</w:t>
      </w:r>
      <w:r w:rsidRPr="004E0F18">
        <w:rPr>
          <w:lang w:eastAsia="zh-TW"/>
        </w:rPr>
        <w:t xml:space="preserve"> </w:t>
      </w:r>
      <w:proofErr w:type="spellStart"/>
      <w:r w:rsidRPr="004E0F18">
        <w:rPr>
          <w:lang w:eastAsia="zh-TW"/>
        </w:rPr>
        <w:t>Starlink</w:t>
      </w:r>
      <w:proofErr w:type="spellEnd"/>
      <w:r w:rsidRPr="004E0F18">
        <w:rPr>
          <w:lang w:eastAsia="zh-TW"/>
        </w:rPr>
        <w:t xml:space="preserve"> </w:t>
      </w:r>
      <w:r w:rsidRPr="004E0F18">
        <w:rPr>
          <w:lang w:eastAsia="zh-TW"/>
        </w:rPr>
        <w:t>系統在緊急情境下是否能維持穩定通訊能力，進而驗證其作為臺灣通訊備援系統之可行性。</w:t>
      </w:r>
    </w:p>
    <w:p w14:paraId="10EB5A58" w14:textId="77777777" w:rsidR="0055308D" w:rsidRPr="001B1833" w:rsidRDefault="0055308D" w:rsidP="0055308D">
      <w:pPr>
        <w:pStyle w:val="1"/>
        <w:rPr>
          <w:sz w:val="40"/>
          <w:szCs w:val="40"/>
          <w:lang w:eastAsia="zh-TW"/>
        </w:rPr>
      </w:pPr>
      <w:r w:rsidRPr="001B1833">
        <w:rPr>
          <w:rFonts w:hint="eastAsia"/>
          <w:sz w:val="40"/>
          <w:szCs w:val="40"/>
          <w:lang w:eastAsia="zh-TW"/>
        </w:rPr>
        <w:t>背景與相關文獻</w:t>
      </w:r>
    </w:p>
    <w:p w14:paraId="2FF5ADDF" w14:textId="77777777" w:rsidR="0055308D" w:rsidRDefault="0055308D" w:rsidP="0055308D">
      <w:pPr>
        <w:pStyle w:val="2"/>
        <w:rPr>
          <w:lang w:eastAsia="zh-TW"/>
        </w:rPr>
      </w:pPr>
      <w:r w:rsidRPr="00286970">
        <w:rPr>
          <w:rFonts w:hint="eastAsia"/>
          <w:lang w:eastAsia="zh-TW"/>
        </w:rPr>
        <w:t>背景介紹</w:t>
      </w:r>
    </w:p>
    <w:p w14:paraId="5ADE5901" w14:textId="265D8D73" w:rsidR="0055308D" w:rsidRPr="0064283B" w:rsidRDefault="0055308D" w:rsidP="0055308D">
      <w:pPr>
        <w:rPr>
          <w:lang w:eastAsia="zh-TW"/>
        </w:rPr>
      </w:pPr>
      <w:r w:rsidRPr="00B532CD">
        <w:rPr>
          <w:lang w:eastAsia="zh-TW"/>
        </w:rPr>
        <w:t>近年來全球對於通訊韌性的重視程度持續提升，特別是在天然災害、戰爭衝突及海底電纜中斷事件頻繁發生的背景下，衛星通訊逐漸成為重要的備援技術。臺灣由於國際網路高度依賴海底電纜，因此一旦發生斷纜事件，可能對整體通訊服務造成影響。為提升網路基礎設施之韌性，國內電信業者已陸續與國際衛星營運商合作</w:t>
      </w:r>
      <w:r w:rsidR="008A52BB">
        <w:rPr>
          <w:lang w:eastAsia="zh-TW"/>
        </w:rPr>
        <w:fldChar w:fldCharType="begin"/>
      </w:r>
      <w:r w:rsidR="008A52BB">
        <w:rPr>
          <w:lang w:eastAsia="zh-TW"/>
        </w:rPr>
        <w:instrText xml:space="preserve"> REF _Ref227587590 \r \h </w:instrText>
      </w:r>
      <w:r w:rsidR="008A52BB">
        <w:rPr>
          <w:lang w:eastAsia="zh-TW"/>
        </w:rPr>
      </w:r>
      <w:r w:rsidR="008A52BB">
        <w:rPr>
          <w:lang w:eastAsia="zh-TW"/>
        </w:rPr>
        <w:fldChar w:fldCharType="separate"/>
      </w:r>
      <w:r w:rsidR="008A52BB">
        <w:rPr>
          <w:lang w:eastAsia="zh-TW"/>
        </w:rPr>
        <w:t>[2]</w:t>
      </w:r>
      <w:r w:rsidR="008A52BB">
        <w:rPr>
          <w:lang w:eastAsia="zh-TW"/>
        </w:rPr>
        <w:fldChar w:fldCharType="end"/>
      </w:r>
      <w:r w:rsidR="008A52BB">
        <w:rPr>
          <w:lang w:eastAsia="zh-TW"/>
        </w:rPr>
        <w:fldChar w:fldCharType="begin"/>
      </w:r>
      <w:r w:rsidR="008A52BB">
        <w:rPr>
          <w:lang w:eastAsia="zh-TW"/>
        </w:rPr>
        <w:instrText xml:space="preserve"> REF _Ref227587613 \r \h </w:instrText>
      </w:r>
      <w:r w:rsidR="008A52BB">
        <w:rPr>
          <w:lang w:eastAsia="zh-TW"/>
        </w:rPr>
      </w:r>
      <w:r w:rsidR="008A52BB">
        <w:rPr>
          <w:lang w:eastAsia="zh-TW"/>
        </w:rPr>
        <w:fldChar w:fldCharType="separate"/>
      </w:r>
      <w:r w:rsidR="008A52BB">
        <w:rPr>
          <w:lang w:eastAsia="zh-TW"/>
        </w:rPr>
        <w:t>[3]</w:t>
      </w:r>
      <w:r w:rsidR="008A52BB">
        <w:rPr>
          <w:lang w:eastAsia="zh-TW"/>
        </w:rPr>
        <w:fldChar w:fldCharType="end"/>
      </w:r>
      <w:r w:rsidR="008A52BB">
        <w:rPr>
          <w:lang w:eastAsia="zh-TW"/>
        </w:rPr>
        <w:fldChar w:fldCharType="begin"/>
      </w:r>
      <w:r w:rsidR="008A52BB">
        <w:rPr>
          <w:lang w:eastAsia="zh-TW"/>
        </w:rPr>
        <w:instrText xml:space="preserve"> REF _Ref227621603 \r \h </w:instrText>
      </w:r>
      <w:r w:rsidR="008A52BB">
        <w:rPr>
          <w:lang w:eastAsia="zh-TW"/>
        </w:rPr>
      </w:r>
      <w:r w:rsidR="008A52BB">
        <w:rPr>
          <w:lang w:eastAsia="zh-TW"/>
        </w:rPr>
        <w:fldChar w:fldCharType="separate"/>
      </w:r>
      <w:r w:rsidR="008A52BB">
        <w:rPr>
          <w:lang w:eastAsia="zh-TW"/>
        </w:rPr>
        <w:t>[8]</w:t>
      </w:r>
      <w:r w:rsidR="008A52BB">
        <w:rPr>
          <w:lang w:eastAsia="zh-TW"/>
        </w:rPr>
        <w:fldChar w:fldCharType="end"/>
      </w:r>
      <w:r w:rsidR="008A52BB">
        <w:rPr>
          <w:lang w:eastAsia="zh-TW"/>
        </w:rPr>
        <w:fldChar w:fldCharType="begin"/>
      </w:r>
      <w:r w:rsidR="008A52BB">
        <w:rPr>
          <w:lang w:eastAsia="zh-TW"/>
        </w:rPr>
        <w:instrText xml:space="preserve"> REF _Ref227621606 \r \h </w:instrText>
      </w:r>
      <w:r w:rsidR="008A52BB">
        <w:rPr>
          <w:lang w:eastAsia="zh-TW"/>
        </w:rPr>
      </w:r>
      <w:r w:rsidR="008A52BB">
        <w:rPr>
          <w:lang w:eastAsia="zh-TW"/>
        </w:rPr>
        <w:fldChar w:fldCharType="separate"/>
      </w:r>
      <w:r w:rsidR="008A52BB">
        <w:rPr>
          <w:lang w:eastAsia="zh-TW"/>
        </w:rPr>
        <w:t>[9]</w:t>
      </w:r>
      <w:r w:rsidR="008A52BB">
        <w:rPr>
          <w:lang w:eastAsia="zh-TW"/>
        </w:rPr>
        <w:fldChar w:fldCharType="end"/>
      </w:r>
      <w:r w:rsidRPr="00B532CD">
        <w:rPr>
          <w:lang w:eastAsia="zh-TW"/>
        </w:rPr>
        <w:t>，建構多軌道衛星通訊架構，以強化緊急情境下之通訊能力。</w:t>
      </w:r>
    </w:p>
    <w:p w14:paraId="1F095102" w14:textId="0C57F3E2" w:rsidR="0055308D" w:rsidRDefault="00EA33D5" w:rsidP="0055308D">
      <w:pPr>
        <w:pStyle w:val="2"/>
        <w:rPr>
          <w:lang w:eastAsia="zh-TW"/>
        </w:rPr>
      </w:pPr>
      <w:r>
        <w:rPr>
          <w:rFonts w:hint="eastAsia"/>
          <w:lang w:eastAsia="zh-TW"/>
        </w:rPr>
        <w:t>通訊</w:t>
      </w:r>
      <w:r w:rsidR="00B43354">
        <w:rPr>
          <w:rFonts w:hint="eastAsia"/>
          <w:lang w:eastAsia="zh-TW"/>
        </w:rPr>
        <w:t>原理</w:t>
      </w:r>
    </w:p>
    <w:p w14:paraId="37DF4FD7" w14:textId="3A66F21D" w:rsidR="00746428" w:rsidRPr="00746428" w:rsidRDefault="00746428" w:rsidP="00746428">
      <w:pPr>
        <w:autoSpaceDE/>
        <w:autoSpaceDN/>
        <w:spacing w:before="100" w:beforeAutospacing="1" w:after="100" w:afterAutospacing="1"/>
        <w:jc w:val="left"/>
        <w:rPr>
          <w:rFonts w:ascii="標楷體" w:hAnsi="標楷體" w:cs="新細明體" w:hint="eastAsia"/>
          <w:lang w:eastAsia="zh-TW"/>
        </w:rPr>
      </w:pPr>
      <w:r w:rsidRPr="00746428">
        <w:rPr>
          <w:rFonts w:ascii="標楷體" w:hAnsi="標楷體" w:cs="新細明體" w:hint="eastAsia"/>
          <w:lang w:eastAsia="zh-TW"/>
        </w:rPr>
        <w:t>仰角（Elevation Angle）是指衛星相對於地面觀測站或接收站在地平線上的高度角度，通常以度（°）作為單位表示。當衛星位於地平線方向時，其仰角為0°；當衛星位於觀測站正上方時，仰角則接近90°。在衛星通訊系統中，仰角是評估衛星</w:t>
      </w:r>
      <w:proofErr w:type="gramStart"/>
      <w:r w:rsidRPr="00746428">
        <w:rPr>
          <w:rFonts w:ascii="標楷體" w:hAnsi="標楷體" w:cs="新細明體" w:hint="eastAsia"/>
          <w:lang w:eastAsia="zh-TW"/>
        </w:rPr>
        <w:t>可視性與</w:t>
      </w:r>
      <w:proofErr w:type="gramEnd"/>
      <w:r w:rsidRPr="00746428">
        <w:rPr>
          <w:rFonts w:ascii="標楷體" w:hAnsi="標楷體" w:cs="新細明體" w:hint="eastAsia"/>
          <w:lang w:eastAsia="zh-TW"/>
        </w:rPr>
        <w:t>通訊品質的重要參數之一，因為它直接影響訊號傳輸路徑長度以及受到環境干擾的程度。</w:t>
      </w:r>
    </w:p>
    <w:p w14:paraId="57B889D8" w14:textId="2AECAC42" w:rsidR="00746428" w:rsidRPr="00746428" w:rsidRDefault="00746428" w:rsidP="00746428">
      <w:pPr>
        <w:autoSpaceDE/>
        <w:autoSpaceDN/>
        <w:spacing w:before="100" w:beforeAutospacing="1" w:after="100" w:afterAutospacing="1"/>
        <w:jc w:val="left"/>
        <w:rPr>
          <w:rFonts w:ascii="標楷體" w:hAnsi="標楷體" w:cs="新細明體" w:hint="eastAsia"/>
          <w:lang w:eastAsia="zh-TW"/>
        </w:rPr>
      </w:pPr>
      <w:r w:rsidRPr="00746428">
        <w:rPr>
          <w:rFonts w:ascii="標楷體" w:hAnsi="標楷體" w:cs="新細明體" w:hint="eastAsia"/>
          <w:lang w:eastAsia="zh-TW"/>
        </w:rPr>
        <w:t>一般而言，衛星仰角越高，代表衛星位於觀測站上方較接近天頂的位置，此時無線電訊號穿越大氣層的距離較</w:t>
      </w:r>
      <w:r w:rsidRPr="00746428">
        <w:rPr>
          <w:rFonts w:ascii="標楷體" w:hAnsi="標楷體" w:cs="新細明體" w:hint="eastAsia"/>
          <w:lang w:eastAsia="zh-TW"/>
        </w:rPr>
        <w:lastRenderedPageBreak/>
        <w:t>短，訊號衰減相對較小，因此能夠獲得較佳的接收品質與較穩定的通訊連線。相反地，當衛星仰角較低時，訊號必須穿越更長的大氣傳播路徑，不僅容易受到水氣、雨滴、雲層及電離層等因素影響，也可能因多重路徑效應（Multipath Effect）而造成訊號品質下降。</w:t>
      </w:r>
      <w:proofErr w:type="gramStart"/>
      <w:r w:rsidRPr="00746428">
        <w:rPr>
          <w:rFonts w:ascii="標楷體" w:hAnsi="標楷體" w:cs="新細明體" w:hint="eastAsia"/>
          <w:lang w:eastAsia="zh-TW"/>
        </w:rPr>
        <w:t>此外，</w:t>
      </w:r>
      <w:proofErr w:type="gramEnd"/>
      <w:r w:rsidRPr="00746428">
        <w:rPr>
          <w:rFonts w:ascii="標楷體" w:hAnsi="標楷體" w:cs="新細明體" w:hint="eastAsia"/>
          <w:lang w:eastAsia="zh-TW"/>
        </w:rPr>
        <w:t>較低仰角的訊號更容易受到地形、建築物、樹木或其他障礙物遮蔽，進而導致訊號中斷或連線不穩定。</w:t>
      </w:r>
    </w:p>
    <w:p w14:paraId="22F17B3C" w14:textId="090743D4" w:rsidR="00746428" w:rsidRPr="00746428" w:rsidRDefault="00746428" w:rsidP="00746428">
      <w:pPr>
        <w:autoSpaceDE/>
        <w:autoSpaceDN/>
        <w:spacing w:before="100" w:beforeAutospacing="1" w:after="100" w:afterAutospacing="1"/>
        <w:jc w:val="left"/>
        <w:rPr>
          <w:rFonts w:ascii="標楷體" w:hAnsi="標楷體" w:cs="新細明體" w:hint="eastAsia"/>
          <w:lang w:eastAsia="zh-TW"/>
        </w:rPr>
      </w:pPr>
      <w:r w:rsidRPr="00746428">
        <w:rPr>
          <w:rFonts w:ascii="標楷體" w:hAnsi="標楷體" w:cs="新細明體" w:hint="eastAsia"/>
          <w:lang w:eastAsia="zh-TW"/>
        </w:rPr>
        <w:t>仰角亦與衛星覆蓋範圍及可見時間有密切關聯。較低的仰角雖然能增加單顆衛星的理論覆蓋範圍，但通訊品質相對較差；較高的仰角則可提供較佳的連線品質，但單顆衛星可服務的地面範圍較小。因此，在實際應用中必須於覆蓋範圍與通訊品質之間取得平衡。對於災害應變、緊急通訊及偏遠地區網路服務等應用而言，仰角資訊能夠協助判斷衛星是否適合作為即時通訊鏈路，並作為網路效能評估的重要依據。</w:t>
      </w:r>
    </w:p>
    <w:p w14:paraId="2F009075" w14:textId="4AF40643" w:rsidR="00746428" w:rsidRPr="00746428" w:rsidRDefault="00746428" w:rsidP="00746428">
      <w:pPr>
        <w:autoSpaceDE/>
        <w:autoSpaceDN/>
        <w:spacing w:before="100" w:beforeAutospacing="1" w:after="100" w:afterAutospacing="1"/>
        <w:jc w:val="left"/>
        <w:rPr>
          <w:rFonts w:ascii="標楷體" w:hAnsi="標楷體" w:cs="新細明體" w:hint="eastAsia"/>
          <w:lang w:eastAsia="zh-TW"/>
        </w:rPr>
      </w:pPr>
      <w:r w:rsidRPr="00746428">
        <w:rPr>
          <w:rFonts w:ascii="標楷體" w:hAnsi="標楷體" w:cs="新細明體" w:hint="eastAsia"/>
          <w:lang w:eastAsia="zh-TW"/>
        </w:rPr>
        <w:t xml:space="preserve">在本研究中仰角被列為分析 </w:t>
      </w:r>
      <w:proofErr w:type="spellStart"/>
      <w:r w:rsidRPr="00746428">
        <w:rPr>
          <w:rFonts w:ascii="標楷體" w:hAnsi="標楷體" w:cs="新細明體" w:hint="eastAsia"/>
          <w:lang w:eastAsia="zh-TW"/>
        </w:rPr>
        <w:t>Starlink</w:t>
      </w:r>
      <w:proofErr w:type="spellEnd"/>
      <w:r w:rsidRPr="00746428">
        <w:rPr>
          <w:rFonts w:ascii="標楷體" w:hAnsi="標楷體" w:cs="新細明體" w:hint="eastAsia"/>
          <w:lang w:eastAsia="zh-TW"/>
        </w:rPr>
        <w:t xml:space="preserve"> 衛星可用性與通訊品質的重要指標之</w:t>
      </w:r>
      <w:proofErr w:type="gramStart"/>
      <w:r w:rsidRPr="00746428">
        <w:rPr>
          <w:rFonts w:ascii="標楷體" w:hAnsi="標楷體" w:cs="新細明體" w:hint="eastAsia"/>
          <w:lang w:eastAsia="zh-TW"/>
        </w:rPr>
        <w:t>一</w:t>
      </w:r>
      <w:proofErr w:type="gramEnd"/>
      <w:r w:rsidRPr="00746428">
        <w:rPr>
          <w:rFonts w:ascii="標楷體" w:hAnsi="標楷體" w:cs="新細明體" w:hint="eastAsia"/>
          <w:lang w:eastAsia="zh-TW"/>
        </w:rPr>
        <w:t>。透過 Power BI 視覺化儀表板呈現衛星仰角的變化情形，並結合可見衛星數量、衛星距離及覆蓋範圍等資料進行交叉分析，可更全面地評估不同時間及不同觀測條件下的通訊品質，進一步了解低軌衛星系統於臺灣地區作為通訊備援方案的實際應用效能與發展潛力。</w:t>
      </w:r>
    </w:p>
    <w:p w14:paraId="499162FA" w14:textId="77777777" w:rsidR="0055308D" w:rsidRPr="001314D6" w:rsidRDefault="0055308D" w:rsidP="0055308D">
      <w:pPr>
        <w:pStyle w:val="1"/>
        <w:rPr>
          <w:sz w:val="40"/>
          <w:szCs w:val="40"/>
          <w:lang w:eastAsia="zh-TW"/>
        </w:rPr>
      </w:pPr>
      <w:r w:rsidRPr="001B1833">
        <w:rPr>
          <w:rFonts w:hint="eastAsia"/>
          <w:sz w:val="40"/>
          <w:szCs w:val="40"/>
          <w:lang w:eastAsia="zh-TW"/>
        </w:rPr>
        <w:t>提出方法</w:t>
      </w:r>
    </w:p>
    <w:p w14:paraId="3D83F61A" w14:textId="3B3C8DA3" w:rsidR="0055308D" w:rsidRPr="00FE284B" w:rsidRDefault="0055308D" w:rsidP="0055308D">
      <w:pPr>
        <w:autoSpaceDE/>
        <w:autoSpaceDN/>
        <w:spacing w:before="100" w:beforeAutospacing="1" w:after="100" w:afterAutospacing="1"/>
        <w:jc w:val="left"/>
        <w:rPr>
          <w:rFonts w:ascii="標楷體" w:hAnsi="標楷體" w:cs="新細明體"/>
          <w:lang w:eastAsia="zh-TW"/>
        </w:rPr>
      </w:pPr>
      <w:r w:rsidRPr="00FE284B">
        <w:rPr>
          <w:rFonts w:ascii="標楷體" w:hAnsi="標楷體" w:cs="新細明體" w:hint="eastAsia"/>
          <w:lang w:eastAsia="zh-TW"/>
        </w:rPr>
        <w:t>資料處理利用 Python 進行軌道計算與資料前處理，產生衛星經緯度、高度、仰角、方位角及衛星與觀測站距離等分析資料。</w:t>
      </w:r>
    </w:p>
    <w:p w14:paraId="2C62F1FE" w14:textId="075BA5D8" w:rsidR="0055308D" w:rsidRPr="00FE284B" w:rsidRDefault="0055308D" w:rsidP="0055308D">
      <w:pPr>
        <w:autoSpaceDE/>
        <w:autoSpaceDN/>
        <w:spacing w:before="100" w:beforeAutospacing="1" w:after="100" w:afterAutospacing="1"/>
        <w:jc w:val="left"/>
        <w:rPr>
          <w:rFonts w:ascii="標楷體" w:hAnsi="標楷體" w:cs="新細明體"/>
          <w:lang w:eastAsia="zh-TW"/>
        </w:rPr>
      </w:pPr>
      <w:r w:rsidRPr="00FE284B">
        <w:rPr>
          <w:rFonts w:ascii="標楷體" w:hAnsi="標楷體" w:cs="新細明體" w:hint="eastAsia"/>
          <w:lang w:eastAsia="zh-TW"/>
        </w:rPr>
        <w:t>建立多項通訊品質評估指標，包括可用衛星數量、平均仰角、平均距離及通訊品質評分等。研究進一步設定通訊品質門檻值，以量化評估不同時間條件下之通訊可用性。例如當可用衛星數量達到預設標準且平均仰角高於目標值時，系統判定通訊品質為良好；反之則顯示通訊品質較差。</w:t>
      </w:r>
    </w:p>
    <w:p w14:paraId="3B64D932" w14:textId="19CEFFF1" w:rsidR="0055308D" w:rsidRPr="00FE284B" w:rsidRDefault="0055308D" w:rsidP="0055308D">
      <w:pPr>
        <w:autoSpaceDE/>
        <w:autoSpaceDN/>
        <w:spacing w:before="100" w:beforeAutospacing="1" w:after="100" w:afterAutospacing="1"/>
        <w:jc w:val="left"/>
        <w:rPr>
          <w:rFonts w:ascii="標楷體" w:hAnsi="標楷體" w:cs="新細明體"/>
          <w:lang w:eastAsia="zh-TW"/>
        </w:rPr>
      </w:pPr>
      <w:r w:rsidRPr="00FE284B">
        <w:rPr>
          <w:rFonts w:ascii="標楷體" w:hAnsi="標楷體" w:cs="新細明體" w:hint="eastAsia"/>
          <w:lang w:eastAsia="zh-TW"/>
        </w:rPr>
        <w:t>透過地圖呈現衛星空間分布情形，並利用卡片顯示關鍵指標，協助使用者快速掌握目前通訊狀態。同時透過折線圖及散佈圖分析衛星數量、仰角及通訊品質隨時間之變化趨勢，以利進行決策分析。</w:t>
      </w:r>
    </w:p>
    <w:p w14:paraId="2D0B5F84" w14:textId="77777777" w:rsidR="00E97402" w:rsidRDefault="001E78FB" w:rsidP="00272143">
      <w:pPr>
        <w:pStyle w:val="1"/>
        <w:rPr>
          <w:sz w:val="40"/>
          <w:szCs w:val="40"/>
          <w:lang w:eastAsia="zh-TW"/>
        </w:rPr>
      </w:pPr>
      <w:r w:rsidRPr="001B1833">
        <w:rPr>
          <w:rFonts w:hint="eastAsia"/>
          <w:sz w:val="40"/>
          <w:szCs w:val="40"/>
          <w:lang w:eastAsia="zh-TW"/>
        </w:rPr>
        <w:t>實驗與呈現</w:t>
      </w:r>
    </w:p>
    <w:p w14:paraId="7377653A" w14:textId="7FAA2C1C" w:rsidR="00A34A11" w:rsidRDefault="0055308D" w:rsidP="00A34A11">
      <w:pPr>
        <w:autoSpaceDE/>
        <w:autoSpaceDN/>
        <w:spacing w:before="100" w:beforeAutospacing="1" w:after="100" w:afterAutospacing="1"/>
        <w:jc w:val="left"/>
        <w:rPr>
          <w:rFonts w:ascii="標楷體" w:hAnsi="標楷體" w:cs="新細明體" w:hint="eastAsia"/>
          <w:lang w:eastAsia="zh-TW"/>
        </w:rPr>
      </w:pPr>
      <w:r w:rsidRPr="00A34A11">
        <w:rPr>
          <w:rFonts w:ascii="標楷體" w:hAnsi="標楷體" w:cs="新細明體"/>
          <w:lang w:eastAsia="zh-TW"/>
        </w:rPr>
        <w:t xml:space="preserve">地圖視覺化結果顯示 </w:t>
      </w:r>
      <w:proofErr w:type="spellStart"/>
      <w:r w:rsidRPr="00A34A11">
        <w:rPr>
          <w:rFonts w:ascii="標楷體" w:hAnsi="標楷體" w:cs="新細明體"/>
          <w:lang w:eastAsia="zh-TW"/>
        </w:rPr>
        <w:t>Starlink</w:t>
      </w:r>
      <w:proofErr w:type="spellEnd"/>
      <w:r w:rsidRPr="00A34A11">
        <w:rPr>
          <w:rFonts w:ascii="標楷體" w:hAnsi="標楷體" w:cs="新細明體"/>
          <w:lang w:eastAsia="zh-TW"/>
        </w:rPr>
        <w:t xml:space="preserve"> 衛星於臺灣上空具有持續性的覆蓋能力。於觀測期間內，多數時間皆可觀察到多顆衛星同時位於可通訊範圍內，顯示低軌衛星星系具備透過衛星接續切換（Handover）維持服務連續性之能力。由於衛星持續沿軌道運行，因此可見衛星數量會隨時間變化，但整體而言仍能維持穩定覆蓋。</w:t>
      </w:r>
    </w:p>
    <w:p w14:paraId="540C637C" w14:textId="77777777" w:rsidR="00A34A11" w:rsidRDefault="0055308D" w:rsidP="00A34A11">
      <w:pPr>
        <w:autoSpaceDE/>
        <w:autoSpaceDN/>
        <w:spacing w:before="100" w:beforeAutospacing="1" w:after="100" w:afterAutospacing="1"/>
        <w:jc w:val="left"/>
        <w:rPr>
          <w:rFonts w:ascii="標楷體" w:hAnsi="標楷體" w:cs="新細明體"/>
          <w:lang w:eastAsia="zh-TW"/>
        </w:rPr>
      </w:pPr>
      <w:r w:rsidRPr="00A34A11">
        <w:rPr>
          <w:rFonts w:ascii="標楷體" w:hAnsi="標楷體" w:cs="新細明體"/>
          <w:lang w:eastAsia="zh-TW"/>
        </w:rPr>
        <w:t>在單一衛星通訊品質分析方面，研究觀察衛星過境期間之仰角、距離及訊號強度變化。結果顯示，當衛星自地平線升起並逐漸接近天頂位置時，其仰角持續增加，與地面站之距離則逐漸縮短；當衛星離開觀測區域時，仰角降低而距離增加。</w:t>
      </w:r>
    </w:p>
    <w:p w14:paraId="4BDF5255" w14:textId="7A5176E4" w:rsidR="00510B79" w:rsidRPr="00A34A11" w:rsidRDefault="0055308D" w:rsidP="00A34A11">
      <w:pPr>
        <w:autoSpaceDE/>
        <w:autoSpaceDN/>
        <w:spacing w:before="100" w:beforeAutospacing="1" w:after="100" w:afterAutospacing="1"/>
        <w:jc w:val="left"/>
        <w:rPr>
          <w:rFonts w:ascii="標楷體" w:hAnsi="標楷體" w:cs="新細明體"/>
          <w:lang w:eastAsia="zh-TW"/>
        </w:rPr>
      </w:pPr>
      <w:r w:rsidRPr="00A34A11">
        <w:rPr>
          <w:rFonts w:ascii="標楷體" w:hAnsi="標楷體" w:cs="新細明體"/>
          <w:lang w:eastAsia="zh-TW"/>
        </w:rPr>
        <w:t>顯示較高仰角有助於提升通訊品質，符合衛星通訊理論預期。</w:t>
      </w:r>
    </w:p>
    <w:tbl>
      <w:tblPr>
        <w:tblW w:w="0" w:type="auto"/>
        <w:jc w:val="center"/>
        <w:tblLook w:val="04A0" w:firstRow="1" w:lastRow="0" w:firstColumn="1" w:lastColumn="0" w:noHBand="0" w:noVBand="1"/>
      </w:tblPr>
      <w:tblGrid>
        <w:gridCol w:w="4971"/>
      </w:tblGrid>
      <w:tr w:rsidR="00510B79" w14:paraId="5F6586D8" w14:textId="77777777" w:rsidTr="00EE4EB4">
        <w:trPr>
          <w:jc w:val="center"/>
        </w:trPr>
        <w:tc>
          <w:tcPr>
            <w:tcW w:w="0" w:type="auto"/>
            <w:shd w:val="clear" w:color="auto" w:fill="auto"/>
          </w:tcPr>
          <w:p w14:paraId="51665F5E" w14:textId="6550DE0A" w:rsidR="00510B79" w:rsidRDefault="00CC46B7" w:rsidP="005235F1">
            <w:pPr>
              <w:autoSpaceDE/>
              <w:autoSpaceDN/>
              <w:spacing w:after="100" w:afterAutospacing="1"/>
              <w:jc w:val="left"/>
              <w:rPr>
                <w:rFonts w:ascii="標楷體" w:hAnsi="標楷體" w:cs="新細明體"/>
                <w:lang w:eastAsia="zh-TW"/>
              </w:rPr>
            </w:pPr>
            <w:r w:rsidRPr="00E84078">
              <w:rPr>
                <w:noProof/>
              </w:rPr>
              <w:drawing>
                <wp:inline distT="0" distB="0" distL="0" distR="0" wp14:anchorId="6A63187F" wp14:editId="42E07665">
                  <wp:extent cx="3187276" cy="189103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94746" cy="1895462"/>
                          </a:xfrm>
                          <a:prstGeom prst="rect">
                            <a:avLst/>
                          </a:prstGeom>
                        </pic:spPr>
                      </pic:pic>
                    </a:graphicData>
                  </a:graphic>
                </wp:inline>
              </w:drawing>
            </w:r>
          </w:p>
        </w:tc>
      </w:tr>
      <w:tr w:rsidR="00510B79" w14:paraId="05073B8C" w14:textId="77777777" w:rsidTr="00EE4EB4">
        <w:trPr>
          <w:jc w:val="center"/>
        </w:trPr>
        <w:tc>
          <w:tcPr>
            <w:tcW w:w="0" w:type="auto"/>
            <w:shd w:val="clear" w:color="auto" w:fill="auto"/>
          </w:tcPr>
          <w:p w14:paraId="54F2E34F" w14:textId="737A3791" w:rsidR="00510B79" w:rsidRDefault="00510B79" w:rsidP="005235F1">
            <w:pPr>
              <w:autoSpaceDE/>
              <w:autoSpaceDN/>
              <w:spacing w:after="100" w:afterAutospacing="1"/>
              <w:jc w:val="center"/>
              <w:rPr>
                <w:rFonts w:ascii="標楷體" w:hAnsi="標楷體" w:cs="新細明體"/>
                <w:lang w:eastAsia="zh-TW"/>
              </w:rPr>
            </w:pPr>
            <w:r>
              <w:rPr>
                <w:rFonts w:ascii="標楷體" w:hAnsi="標楷體" w:cs="新細明體" w:hint="eastAsia"/>
                <w:lang w:eastAsia="zh-TW"/>
              </w:rPr>
              <w:t>圖</w:t>
            </w:r>
            <w:r w:rsidR="003A5EE5">
              <w:rPr>
                <w:rFonts w:ascii="標楷體" w:hAnsi="標楷體" w:cs="新細明體" w:hint="eastAsia"/>
                <w:lang w:eastAsia="zh-TW"/>
              </w:rPr>
              <w:t>2</w:t>
            </w:r>
            <w:r>
              <w:rPr>
                <w:rFonts w:ascii="標楷體" w:hAnsi="標楷體" w:cs="新細明體" w:hint="eastAsia"/>
                <w:lang w:eastAsia="zh-TW"/>
              </w:rPr>
              <w:t xml:space="preserve"> </w:t>
            </w:r>
            <w:r w:rsidRPr="00C42AB9">
              <w:rPr>
                <w:rFonts w:ascii="標楷體" w:hAnsi="標楷體" w:cs="新細明體"/>
                <w:lang w:eastAsia="zh-TW"/>
              </w:rPr>
              <w:t>衛星仰角、距離與訊號強度</w:t>
            </w:r>
          </w:p>
        </w:tc>
      </w:tr>
    </w:tbl>
    <w:p w14:paraId="01842847" w14:textId="6DE1BD42" w:rsidR="00510B79" w:rsidRDefault="00510B79" w:rsidP="00510B79">
      <w:pPr>
        <w:rPr>
          <w:vanish/>
          <w:lang w:eastAsia="zh-TW"/>
        </w:rPr>
      </w:pPr>
    </w:p>
    <w:p w14:paraId="685DA347" w14:textId="664CBC83" w:rsidR="00510B79" w:rsidRDefault="00510B79" w:rsidP="00CC46B7">
      <w:pPr>
        <w:autoSpaceDE/>
        <w:autoSpaceDN/>
        <w:spacing w:after="100" w:afterAutospacing="1"/>
        <w:jc w:val="left"/>
        <w:rPr>
          <w:rFonts w:ascii="標楷體" w:hAnsi="標楷體" w:cs="新細明體"/>
          <w:lang w:eastAsia="zh-TW"/>
        </w:rPr>
      </w:pPr>
    </w:p>
    <w:p w14:paraId="3B783ADF" w14:textId="77777777" w:rsidR="008502D5" w:rsidRPr="00E932B3" w:rsidRDefault="008502D5" w:rsidP="008502D5">
      <w:pPr>
        <w:autoSpaceDE/>
        <w:autoSpaceDN/>
        <w:spacing w:after="100" w:afterAutospacing="1"/>
        <w:rPr>
          <w:rFonts w:ascii="標楷體" w:hAnsi="標楷體" w:cs="新細明體"/>
          <w:lang w:eastAsia="zh-TW"/>
        </w:rPr>
      </w:pPr>
      <w:r w:rsidRPr="00E932B3">
        <w:rPr>
          <w:rFonts w:ascii="標楷體" w:hAnsi="標楷體" w:cs="新細明體"/>
          <w:lang w:eastAsia="zh-TW"/>
        </w:rPr>
        <w:t>圖表專門用來還原</w:t>
      </w:r>
      <w:r w:rsidRPr="00E932B3">
        <w:rPr>
          <w:rFonts w:ascii="標楷體" w:hAnsi="標楷體" w:cs="新細明體"/>
          <w:b/>
          <w:bCs/>
          <w:lang w:eastAsia="zh-TW"/>
        </w:rPr>
        <w:t>單一衛星過境時的「</w:t>
      </w:r>
      <w:r>
        <w:rPr>
          <w:rFonts w:ascii="標楷體" w:hAnsi="標楷體" w:cs="新細明體" w:hint="eastAsia"/>
          <w:b/>
          <w:bCs/>
          <w:lang w:eastAsia="zh-TW"/>
        </w:rPr>
        <w:t>以秒為單位</w:t>
      </w:r>
      <w:r w:rsidRPr="00E932B3">
        <w:rPr>
          <w:rFonts w:ascii="標楷體" w:hAnsi="標楷體" w:cs="新細明體"/>
          <w:b/>
          <w:bCs/>
          <w:lang w:eastAsia="zh-TW"/>
        </w:rPr>
        <w:t>物理特徵」</w:t>
      </w:r>
      <w:r w:rsidRPr="00E932B3">
        <w:rPr>
          <w:rFonts w:ascii="標楷體" w:hAnsi="標楷體" w:cs="新細明體"/>
          <w:lang w:eastAsia="zh-TW"/>
        </w:rPr>
        <w:t>，解決了海量資料在時間軸上堆疊錯亂的問題。</w:t>
      </w:r>
    </w:p>
    <w:p w14:paraId="0E774300" w14:textId="77777777" w:rsidR="008502D5" w:rsidRPr="00E932B3" w:rsidRDefault="008502D5" w:rsidP="008502D5">
      <w:pPr>
        <w:numPr>
          <w:ilvl w:val="0"/>
          <w:numId w:val="15"/>
        </w:numPr>
        <w:autoSpaceDE/>
        <w:autoSpaceDN/>
        <w:spacing w:after="100" w:afterAutospacing="1"/>
        <w:rPr>
          <w:rFonts w:ascii="標楷體" w:hAnsi="標楷體" w:cs="新細明體"/>
          <w:lang w:eastAsia="zh-TW"/>
        </w:rPr>
      </w:pPr>
      <w:r w:rsidRPr="00E932B3">
        <w:rPr>
          <w:rFonts w:ascii="標楷體" w:hAnsi="標楷體" w:cs="新細明體"/>
          <w:b/>
          <w:bCs/>
          <w:lang w:eastAsia="zh-TW"/>
        </w:rPr>
        <w:t>藍色折線圖（軌跡幾何型態）</w:t>
      </w:r>
      <w:r w:rsidRPr="00E932B3">
        <w:rPr>
          <w:rFonts w:ascii="標楷體" w:hAnsi="標楷體" w:cs="新細明體"/>
          <w:lang w:eastAsia="zh-TW"/>
        </w:rPr>
        <w:t>：對應右側 Y 軸，呈現特定衛星過境時的</w:t>
      </w:r>
      <w:r w:rsidRPr="00E932B3">
        <w:rPr>
          <w:rFonts w:ascii="標楷體" w:hAnsi="標楷體" w:cs="新細明體"/>
          <w:b/>
          <w:bCs/>
          <w:lang w:eastAsia="zh-TW"/>
        </w:rPr>
        <w:t>仰角平均值（</w:t>
      </w:r>
      <w:proofErr w:type="spellStart"/>
      <w:r w:rsidRPr="00E932B3">
        <w:rPr>
          <w:rFonts w:ascii="標楷體" w:hAnsi="標楷體" w:cs="新細明體"/>
          <w:b/>
          <w:bCs/>
          <w:lang w:eastAsia="zh-TW"/>
        </w:rPr>
        <w:t>Elevation_Deg</w:t>
      </w:r>
      <w:proofErr w:type="spellEnd"/>
      <w:r w:rsidRPr="00E932B3">
        <w:rPr>
          <w:rFonts w:ascii="標楷體" w:hAnsi="標楷體" w:cs="新細明體"/>
          <w:b/>
          <w:bCs/>
          <w:lang w:eastAsia="zh-TW"/>
        </w:rPr>
        <w:t>）</w:t>
      </w:r>
      <w:r w:rsidRPr="00E932B3">
        <w:rPr>
          <w:rFonts w:ascii="標楷體" w:hAnsi="標楷體" w:cs="新細明體"/>
          <w:lang w:eastAsia="zh-TW"/>
        </w:rPr>
        <w:t>。</w:t>
      </w:r>
    </w:p>
    <w:p w14:paraId="1051FD24" w14:textId="77777777" w:rsidR="008502D5" w:rsidRPr="00E932B3" w:rsidRDefault="008502D5" w:rsidP="008502D5">
      <w:pPr>
        <w:numPr>
          <w:ilvl w:val="0"/>
          <w:numId w:val="15"/>
        </w:numPr>
        <w:autoSpaceDE/>
        <w:autoSpaceDN/>
        <w:spacing w:after="100" w:afterAutospacing="1"/>
        <w:rPr>
          <w:rFonts w:ascii="標楷體" w:hAnsi="標楷體" w:cs="新細明體"/>
          <w:lang w:eastAsia="zh-TW"/>
        </w:rPr>
      </w:pPr>
      <w:r w:rsidRPr="00E932B3">
        <w:rPr>
          <w:rFonts w:ascii="標楷體" w:hAnsi="標楷體" w:cs="新細明體"/>
          <w:b/>
          <w:bCs/>
          <w:lang w:eastAsia="zh-TW"/>
        </w:rPr>
        <w:t>綠色</w:t>
      </w:r>
      <w:proofErr w:type="gramStart"/>
      <w:r w:rsidRPr="00E932B3">
        <w:rPr>
          <w:rFonts w:ascii="標楷體" w:hAnsi="標楷體" w:cs="新細明體"/>
          <w:b/>
          <w:bCs/>
          <w:lang w:eastAsia="zh-TW"/>
        </w:rPr>
        <w:t>群組直條</w:t>
      </w:r>
      <w:proofErr w:type="gramEnd"/>
      <w:r w:rsidRPr="00E932B3">
        <w:rPr>
          <w:rFonts w:ascii="標楷體" w:hAnsi="標楷體" w:cs="新細明體"/>
          <w:b/>
          <w:bCs/>
          <w:lang w:eastAsia="zh-TW"/>
        </w:rPr>
        <w:t>圖（信號即時響應）</w:t>
      </w:r>
      <w:r w:rsidRPr="00E932B3">
        <w:rPr>
          <w:rFonts w:ascii="標楷體" w:hAnsi="標楷體" w:cs="新細明體"/>
          <w:lang w:eastAsia="zh-TW"/>
        </w:rPr>
        <w:t>：對應左側 Y 軸，代表</w:t>
      </w:r>
      <w:proofErr w:type="gramStart"/>
      <w:r w:rsidRPr="00E932B3">
        <w:rPr>
          <w:rFonts w:ascii="標楷體" w:hAnsi="標楷體" w:cs="新細明體"/>
          <w:lang w:eastAsia="zh-TW"/>
        </w:rPr>
        <w:t>該秒級</w:t>
      </w:r>
      <w:proofErr w:type="gramEnd"/>
      <w:r w:rsidRPr="00E932B3">
        <w:rPr>
          <w:rFonts w:ascii="標楷體" w:hAnsi="標楷體" w:cs="新細明體"/>
          <w:lang w:eastAsia="zh-TW"/>
        </w:rPr>
        <w:t>時間戳記下的</w:t>
      </w:r>
      <w:r w:rsidRPr="00E932B3">
        <w:rPr>
          <w:rFonts w:ascii="標楷體" w:hAnsi="標楷體" w:cs="新細明體"/>
          <w:b/>
          <w:bCs/>
          <w:lang w:eastAsia="zh-TW"/>
        </w:rPr>
        <w:t>訊號強度平均值（</w:t>
      </w:r>
      <w:proofErr w:type="spellStart"/>
      <w:r w:rsidRPr="00E932B3">
        <w:rPr>
          <w:rFonts w:ascii="標楷體" w:hAnsi="標楷體" w:cs="新細明體"/>
          <w:b/>
          <w:bCs/>
          <w:lang w:eastAsia="zh-TW"/>
        </w:rPr>
        <w:t>Signal_Strength_Pct</w:t>
      </w:r>
      <w:proofErr w:type="spellEnd"/>
      <w:r w:rsidRPr="00E932B3">
        <w:rPr>
          <w:rFonts w:ascii="標楷體" w:hAnsi="標楷體" w:cs="新細明體"/>
          <w:b/>
          <w:bCs/>
          <w:lang w:eastAsia="zh-TW"/>
        </w:rPr>
        <w:t>）</w:t>
      </w:r>
      <w:r w:rsidRPr="00E932B3">
        <w:rPr>
          <w:rFonts w:ascii="標楷體" w:hAnsi="標楷體" w:cs="新細明體"/>
          <w:lang w:eastAsia="zh-TW"/>
        </w:rPr>
        <w:t>。</w:t>
      </w:r>
    </w:p>
    <w:p w14:paraId="34691303" w14:textId="77777777" w:rsidR="008502D5" w:rsidRPr="008502D5" w:rsidRDefault="008502D5" w:rsidP="008502D5">
      <w:pPr>
        <w:numPr>
          <w:ilvl w:val="0"/>
          <w:numId w:val="15"/>
        </w:numPr>
        <w:autoSpaceDE/>
        <w:autoSpaceDN/>
        <w:spacing w:after="100" w:afterAutospacing="1"/>
        <w:rPr>
          <w:rFonts w:ascii="標楷體" w:hAnsi="標楷體" w:cs="新細明體"/>
          <w:lang w:eastAsia="zh-TW"/>
        </w:rPr>
      </w:pPr>
      <w:r w:rsidRPr="00E932B3">
        <w:rPr>
          <w:rFonts w:ascii="標楷體" w:hAnsi="標楷體" w:cs="新細明體"/>
          <w:b/>
          <w:bCs/>
          <w:lang w:eastAsia="zh-TW"/>
        </w:rPr>
        <w:t>交叉綜合解讀（空間通訊理論驗證）</w:t>
      </w:r>
      <w:r w:rsidRPr="00E932B3">
        <w:rPr>
          <w:rFonts w:ascii="標楷體" w:hAnsi="標楷體" w:cs="新細明體"/>
          <w:lang w:eastAsia="zh-TW"/>
        </w:rPr>
        <w:t>：</w:t>
      </w:r>
      <w:r w:rsidRPr="00E932B3">
        <w:rPr>
          <w:rFonts w:ascii="標楷體" w:hAnsi="標楷體" w:cs="新細明體"/>
          <w:lang w:eastAsia="zh-TW"/>
        </w:rPr>
        <w:br/>
        <w:t>當藍色折線攀升至波峰</w:t>
      </w:r>
      <w:proofErr w:type="gramStart"/>
      <w:r w:rsidRPr="00E932B3">
        <w:rPr>
          <w:rFonts w:ascii="標楷體" w:hAnsi="標楷體" w:cs="新細明體"/>
          <w:lang w:eastAsia="zh-TW"/>
        </w:rPr>
        <w:t>（</w:t>
      </w:r>
      <w:proofErr w:type="gramEnd"/>
      <w:r w:rsidRPr="00E932B3">
        <w:rPr>
          <w:rFonts w:ascii="標楷體" w:hAnsi="標楷體" w:cs="新細明體"/>
          <w:lang w:eastAsia="zh-TW"/>
        </w:rPr>
        <w:t>天頂，如85</w:t>
      </w:r>
      <w:r>
        <w:rPr>
          <w:rFonts w:ascii="標楷體" w:hAnsi="標楷體" w:cs="新細明體" w:hint="eastAsia"/>
          <w:lang w:eastAsia="zh-TW"/>
        </w:rPr>
        <w:t>°</w:t>
      </w:r>
      <w:r w:rsidRPr="00E932B3">
        <w:rPr>
          <w:rFonts w:ascii="標楷體" w:hAnsi="標楷體" w:cs="新細明體"/>
          <w:lang w:eastAsia="zh-TW"/>
        </w:rPr>
        <w:t>時，下方的綠色直條圖同步達到最高點；而當折線隨衛星遠離而下降時，直</w:t>
      </w:r>
      <w:proofErr w:type="gramStart"/>
      <w:r w:rsidRPr="00E932B3">
        <w:rPr>
          <w:rFonts w:ascii="標楷體" w:hAnsi="標楷體" w:cs="新細明體"/>
          <w:lang w:eastAsia="zh-TW"/>
        </w:rPr>
        <w:t>條圖亦同步</w:t>
      </w:r>
      <w:proofErr w:type="gramEnd"/>
      <w:r w:rsidRPr="00E932B3">
        <w:rPr>
          <w:rFonts w:ascii="標楷體" w:hAnsi="標楷體" w:cs="新細明體"/>
          <w:lang w:eastAsia="zh-TW"/>
        </w:rPr>
        <w:t>衰減。此實驗完美驗證了</w:t>
      </w:r>
      <w:proofErr w:type="gramStart"/>
      <w:r w:rsidRPr="00E932B3">
        <w:rPr>
          <w:rFonts w:ascii="標楷體" w:hAnsi="標楷體" w:cs="新細明體"/>
          <w:lang w:eastAsia="zh-TW"/>
        </w:rPr>
        <w:t>——</w:t>
      </w:r>
      <w:proofErr w:type="gramEnd"/>
      <w:r w:rsidRPr="00E932B3">
        <w:rPr>
          <w:rFonts w:ascii="標楷體" w:hAnsi="標楷體" w:cs="新細明體"/>
          <w:b/>
          <w:bCs/>
          <w:lang w:eastAsia="zh-TW"/>
        </w:rPr>
        <w:t>衛星仰角越高，與地面站直線距離最短、穿透大氣層最薄，通訊品質達到最佳狀態</w:t>
      </w:r>
      <w:r w:rsidRPr="00E932B3">
        <w:rPr>
          <w:rFonts w:ascii="標楷體" w:hAnsi="標楷體" w:cs="新細明體"/>
          <w:lang w:eastAsia="zh-TW"/>
        </w:rPr>
        <w:t>。</w:t>
      </w:r>
    </w:p>
    <w:p w14:paraId="53691D05" w14:textId="77777777" w:rsidR="008502D5" w:rsidRDefault="008502D5" w:rsidP="008502D5">
      <w:pPr>
        <w:autoSpaceDE/>
        <w:autoSpaceDN/>
        <w:spacing w:after="100" w:afterAutospacing="1"/>
        <w:rPr>
          <w:rFonts w:ascii="標楷體" w:hAnsi="標楷體" w:cs="新細明體"/>
          <w:lang w:eastAsia="zh-TW"/>
        </w:rPr>
      </w:pPr>
      <w:r w:rsidRPr="005416DE">
        <w:rPr>
          <w:rFonts w:ascii="標楷體" w:hAnsi="標楷體" w:cs="新細明體"/>
          <w:lang w:eastAsia="zh-TW"/>
        </w:rPr>
        <w:t>折線圖結果顯示可用衛星數量於不同時段呈現規律性變化，反映衛星星系軌道運行特性。於多數觀測時間內，系統皆維持多顆符合通訊條件之衛星可供連線，顯示低軌衛星系統具備一定程度之冗餘能力。</w:t>
      </w:r>
    </w:p>
    <w:tbl>
      <w:tblPr>
        <w:tblpPr w:leftFromText="180" w:rightFromText="180" w:vertAnchor="text" w:horzAnchor="margin" w:tblpY="301"/>
        <w:tblOverlap w:val="never"/>
        <w:tblW w:w="0" w:type="auto"/>
        <w:tblLayout w:type="fixed"/>
        <w:tblLook w:val="04A0" w:firstRow="1" w:lastRow="0" w:firstColumn="1" w:lastColumn="0" w:noHBand="0" w:noVBand="1"/>
      </w:tblPr>
      <w:tblGrid>
        <w:gridCol w:w="4971"/>
      </w:tblGrid>
      <w:tr w:rsidR="008502D5" w14:paraId="69961074" w14:textId="77777777" w:rsidTr="008502D5">
        <w:tc>
          <w:tcPr>
            <w:tcW w:w="4971" w:type="dxa"/>
            <w:shd w:val="clear" w:color="auto" w:fill="auto"/>
          </w:tcPr>
          <w:p w14:paraId="6925C8D2" w14:textId="77777777" w:rsidR="008502D5" w:rsidRDefault="008502D5" w:rsidP="008502D5">
            <w:pPr>
              <w:autoSpaceDE/>
              <w:autoSpaceDN/>
              <w:spacing w:after="100" w:afterAutospacing="1"/>
              <w:jc w:val="left"/>
              <w:rPr>
                <w:rFonts w:ascii="標楷體" w:hAnsi="標楷體" w:cs="新細明體"/>
                <w:lang w:eastAsia="zh-TW"/>
              </w:rPr>
            </w:pPr>
            <w:r w:rsidRPr="00E84078">
              <w:rPr>
                <w:noProof/>
              </w:rPr>
              <w:lastRenderedPageBreak/>
              <w:drawing>
                <wp:inline distT="0" distB="0" distL="0" distR="0" wp14:anchorId="1D8D42AC" wp14:editId="4F437E99">
                  <wp:extent cx="3442709" cy="1530350"/>
                  <wp:effectExtent l="0" t="0" r="5715"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44413" cy="1531108"/>
                          </a:xfrm>
                          <a:prstGeom prst="rect">
                            <a:avLst/>
                          </a:prstGeom>
                        </pic:spPr>
                      </pic:pic>
                    </a:graphicData>
                  </a:graphic>
                </wp:inline>
              </w:drawing>
            </w:r>
          </w:p>
        </w:tc>
      </w:tr>
      <w:tr w:rsidR="008502D5" w14:paraId="17D69134" w14:textId="77777777" w:rsidTr="008502D5">
        <w:tc>
          <w:tcPr>
            <w:tcW w:w="4971" w:type="dxa"/>
            <w:shd w:val="clear" w:color="auto" w:fill="auto"/>
          </w:tcPr>
          <w:p w14:paraId="3D022F1F" w14:textId="77777777" w:rsidR="008502D5" w:rsidRPr="00C00E2D" w:rsidRDefault="008502D5" w:rsidP="008502D5">
            <w:pPr>
              <w:autoSpaceDE/>
              <w:autoSpaceDN/>
              <w:spacing w:after="100" w:afterAutospacing="1"/>
              <w:jc w:val="center"/>
              <w:rPr>
                <w:rFonts w:ascii="標楷體" w:hAnsi="標楷體" w:cs="新細明體"/>
                <w:lang w:eastAsia="zh-TW"/>
              </w:rPr>
            </w:pPr>
            <w:r>
              <w:rPr>
                <w:rFonts w:ascii="標楷體" w:hAnsi="標楷體" w:cs="新細明體" w:hint="eastAsia"/>
                <w:lang w:eastAsia="zh-TW"/>
              </w:rPr>
              <w:t>圖3 仰角與通訊品質折線圖與直條圖</w:t>
            </w:r>
          </w:p>
        </w:tc>
      </w:tr>
    </w:tbl>
    <w:p w14:paraId="0511B89A" w14:textId="77777777" w:rsidR="007B5A74" w:rsidRPr="007B5A74" w:rsidRDefault="007B5A74" w:rsidP="007B5A74">
      <w:pPr>
        <w:autoSpaceDE/>
        <w:autoSpaceDN/>
        <w:spacing w:after="100" w:afterAutospacing="1"/>
        <w:rPr>
          <w:rFonts w:ascii="標楷體" w:hAnsi="標楷體" w:cs="新細明體"/>
          <w:lang w:eastAsia="zh-TW"/>
        </w:rPr>
      </w:pPr>
    </w:p>
    <w:p w14:paraId="5DD89964" w14:textId="690522B7" w:rsidR="00E26520" w:rsidRPr="00E26520" w:rsidRDefault="00E26520" w:rsidP="00E26520">
      <w:pPr>
        <w:numPr>
          <w:ilvl w:val="0"/>
          <w:numId w:val="16"/>
        </w:numPr>
        <w:autoSpaceDE/>
        <w:autoSpaceDN/>
        <w:spacing w:after="100" w:afterAutospacing="1"/>
        <w:rPr>
          <w:rFonts w:ascii="標楷體" w:hAnsi="標楷體" w:cs="新細明體"/>
          <w:lang w:eastAsia="zh-TW"/>
        </w:rPr>
      </w:pPr>
      <w:r w:rsidRPr="00E26520">
        <w:rPr>
          <w:rFonts w:ascii="標楷體" w:hAnsi="標楷體" w:cs="新細明體"/>
          <w:b/>
          <w:bCs/>
          <w:lang w:eastAsia="zh-TW"/>
        </w:rPr>
        <w:t>可用衛星數（垂直時間清單）</w:t>
      </w:r>
      <w:r w:rsidRPr="00E26520">
        <w:rPr>
          <w:rFonts w:ascii="標楷體" w:hAnsi="標楷體" w:cs="新細明體"/>
          <w:lang w:eastAsia="zh-TW"/>
        </w:rPr>
        <w:t>：</w:t>
      </w:r>
    </w:p>
    <w:p w14:paraId="59816EB0" w14:textId="65083D99" w:rsidR="00E26520" w:rsidRPr="00E26520" w:rsidRDefault="00E26520" w:rsidP="00E26520">
      <w:pPr>
        <w:numPr>
          <w:ilvl w:val="1"/>
          <w:numId w:val="16"/>
        </w:numPr>
        <w:autoSpaceDE/>
        <w:autoSpaceDN/>
        <w:spacing w:after="100" w:afterAutospacing="1"/>
        <w:rPr>
          <w:rFonts w:ascii="標楷體" w:hAnsi="標楷體" w:cs="新細明體"/>
          <w:lang w:eastAsia="zh-TW"/>
        </w:rPr>
      </w:pPr>
      <w:r w:rsidRPr="00E26520">
        <w:rPr>
          <w:rFonts w:ascii="標楷體" w:hAnsi="標楷體" w:cs="新細明體"/>
          <w:b/>
          <w:bCs/>
          <w:lang w:eastAsia="zh-TW"/>
        </w:rPr>
        <w:t>觀測方法</w:t>
      </w:r>
      <w:r w:rsidRPr="00E26520">
        <w:rPr>
          <w:rFonts w:ascii="標楷體" w:hAnsi="標楷體" w:cs="新細明體"/>
          <w:lang w:eastAsia="zh-TW"/>
        </w:rPr>
        <w:t xml:space="preserve">：採用每 </w:t>
      </w:r>
      <w:r w:rsidR="003732B0">
        <w:rPr>
          <w:rFonts w:ascii="標楷體" w:hAnsi="標楷體" w:cs="新細明體" w:hint="eastAsia"/>
          <w:lang w:eastAsia="zh-TW"/>
        </w:rPr>
        <w:t>3</w:t>
      </w:r>
      <w:r w:rsidRPr="00E26520">
        <w:rPr>
          <w:rFonts w:ascii="標楷體" w:hAnsi="標楷體" w:cs="新細明體"/>
          <w:lang w:eastAsia="zh-TW"/>
        </w:rPr>
        <w:t>0 秒展開的動態方塊清單，計算當時滿足高度可用門檻（仰角 &gt; 46度）的同時在空衛星總數。</w:t>
      </w:r>
    </w:p>
    <w:p w14:paraId="55803C37" w14:textId="3A002274" w:rsidR="00E26520" w:rsidRPr="00E26520" w:rsidRDefault="00E26520" w:rsidP="00E26520">
      <w:pPr>
        <w:numPr>
          <w:ilvl w:val="1"/>
          <w:numId w:val="16"/>
        </w:numPr>
        <w:autoSpaceDE/>
        <w:autoSpaceDN/>
        <w:spacing w:after="100" w:afterAutospacing="1"/>
        <w:rPr>
          <w:rFonts w:ascii="標楷體" w:hAnsi="標楷體" w:cs="新細明體"/>
          <w:lang w:eastAsia="zh-TW"/>
        </w:rPr>
      </w:pPr>
      <w:r w:rsidRPr="00E26520">
        <w:rPr>
          <w:rFonts w:ascii="標楷體" w:hAnsi="標楷體" w:cs="新細明體"/>
          <w:b/>
          <w:bCs/>
          <w:lang w:eastAsia="zh-TW"/>
        </w:rPr>
        <w:t>數據解讀</w:t>
      </w:r>
      <w:r w:rsidRPr="00E26520">
        <w:rPr>
          <w:rFonts w:ascii="標楷體" w:hAnsi="標楷體" w:cs="新細明體"/>
          <w:lang w:eastAsia="zh-TW"/>
        </w:rPr>
        <w:t xml:space="preserve">：畫面呈現數量在 </w:t>
      </w:r>
      <w:r w:rsidR="00BF5C62">
        <w:rPr>
          <w:rFonts w:ascii="標楷體" w:hAnsi="標楷體" w:cs="新細明體" w:hint="eastAsia"/>
          <w:lang w:eastAsia="zh-TW"/>
        </w:rPr>
        <w:t>3</w:t>
      </w:r>
      <w:r w:rsidRPr="00E26520">
        <w:rPr>
          <w:rFonts w:ascii="標楷體" w:hAnsi="標楷體" w:cs="新細明體"/>
          <w:lang w:eastAsia="zh-TW"/>
        </w:rPr>
        <w:t xml:space="preserve"> </w:t>
      </w:r>
      <w:proofErr w:type="gramStart"/>
      <w:r w:rsidRPr="00E26520">
        <w:rPr>
          <w:rFonts w:ascii="標楷體" w:hAnsi="標楷體" w:cs="新細明體"/>
          <w:lang w:eastAsia="zh-TW"/>
        </w:rPr>
        <w:t>顆與</w:t>
      </w:r>
      <w:proofErr w:type="gramEnd"/>
      <w:r w:rsidRPr="00E26520">
        <w:rPr>
          <w:rFonts w:ascii="標楷體" w:hAnsi="標楷體" w:cs="新細明體"/>
          <w:lang w:eastAsia="zh-TW"/>
        </w:rPr>
        <w:t xml:space="preserve"> </w:t>
      </w:r>
      <w:r w:rsidR="00BF5C62">
        <w:rPr>
          <w:rFonts w:ascii="標楷體" w:hAnsi="標楷體" w:cs="新細明體" w:hint="eastAsia"/>
          <w:lang w:eastAsia="zh-TW"/>
        </w:rPr>
        <w:t>6</w:t>
      </w:r>
      <w:r w:rsidRPr="00E26520">
        <w:rPr>
          <w:rFonts w:ascii="標楷體" w:hAnsi="標楷體" w:cs="新細明體"/>
          <w:lang w:eastAsia="zh-TW"/>
        </w:rPr>
        <w:t xml:space="preserve"> 顆之間動態交替。這證實低軌衛星群在軌道交織切換（Handover）時的連續性，確保地面接收站在任何</w:t>
      </w:r>
      <w:proofErr w:type="gramStart"/>
      <w:r w:rsidRPr="00E26520">
        <w:rPr>
          <w:rFonts w:ascii="標楷體" w:hAnsi="標楷體" w:cs="新細明體"/>
          <w:lang w:eastAsia="zh-TW"/>
        </w:rPr>
        <w:t>極端秒級</w:t>
      </w:r>
      <w:proofErr w:type="gramEnd"/>
      <w:r w:rsidRPr="00E26520">
        <w:rPr>
          <w:rFonts w:ascii="標楷體" w:hAnsi="標楷體" w:cs="新細明體"/>
          <w:lang w:eastAsia="zh-TW"/>
        </w:rPr>
        <w:t xml:space="preserve">區間內，皆有至少 </w:t>
      </w:r>
      <w:r w:rsidR="00EF3870">
        <w:rPr>
          <w:rFonts w:ascii="標楷體" w:hAnsi="標楷體" w:cs="新細明體" w:hint="eastAsia"/>
          <w:lang w:eastAsia="zh-TW"/>
        </w:rPr>
        <w:t>3</w:t>
      </w:r>
      <w:r w:rsidRPr="00E26520">
        <w:rPr>
          <w:rFonts w:ascii="標楷體" w:hAnsi="標楷體" w:cs="新細明體"/>
          <w:lang w:eastAsia="zh-TW"/>
        </w:rPr>
        <w:t xml:space="preserve"> 顆以上的衛星維持通訊骨幹，絕不斷訊。</w:t>
      </w:r>
    </w:p>
    <w:p w14:paraId="3392E17F" w14:textId="77777777" w:rsidR="00E26520" w:rsidRPr="00E26520" w:rsidRDefault="00E26520" w:rsidP="00E26520">
      <w:pPr>
        <w:numPr>
          <w:ilvl w:val="0"/>
          <w:numId w:val="16"/>
        </w:numPr>
        <w:autoSpaceDE/>
        <w:autoSpaceDN/>
        <w:spacing w:after="100" w:afterAutospacing="1"/>
        <w:rPr>
          <w:rFonts w:ascii="標楷體" w:hAnsi="標楷體" w:cs="新細明體"/>
          <w:lang w:eastAsia="zh-TW"/>
        </w:rPr>
      </w:pPr>
      <w:r w:rsidRPr="00E26520">
        <w:rPr>
          <w:rFonts w:ascii="標楷體" w:hAnsi="標楷體" w:cs="新細明體"/>
          <w:b/>
          <w:bCs/>
          <w:lang w:eastAsia="zh-TW"/>
        </w:rPr>
        <w:t>衛星可用比例（進度指標）</w:t>
      </w:r>
      <w:r w:rsidRPr="00E26520">
        <w:rPr>
          <w:rFonts w:ascii="標楷體" w:hAnsi="標楷體" w:cs="新細明體"/>
          <w:lang w:eastAsia="zh-TW"/>
        </w:rPr>
        <w:t>：</w:t>
      </w:r>
    </w:p>
    <w:p w14:paraId="24E1A4F9" w14:textId="27ACBEB8" w:rsidR="00E26520" w:rsidRPr="00E26520" w:rsidRDefault="00E26520" w:rsidP="00E26520">
      <w:pPr>
        <w:numPr>
          <w:ilvl w:val="1"/>
          <w:numId w:val="16"/>
        </w:numPr>
        <w:autoSpaceDE/>
        <w:autoSpaceDN/>
        <w:spacing w:after="100" w:afterAutospacing="1"/>
        <w:rPr>
          <w:rFonts w:ascii="標楷體" w:hAnsi="標楷體" w:cs="新細明體"/>
          <w:lang w:eastAsia="zh-TW"/>
        </w:rPr>
      </w:pPr>
      <w:r w:rsidRPr="00E26520">
        <w:rPr>
          <w:rFonts w:ascii="標楷體" w:hAnsi="標楷體" w:cs="新細明體"/>
          <w:lang w:eastAsia="zh-TW"/>
        </w:rPr>
        <w:t>透過 DAX 公式動態計算高仰角觀測筆數占總筆數之比例（維持在 9</w:t>
      </w:r>
      <w:r w:rsidR="00620882">
        <w:rPr>
          <w:rFonts w:ascii="標楷體" w:hAnsi="標楷體" w:cs="新細明體" w:hint="eastAsia"/>
          <w:lang w:eastAsia="zh-TW"/>
        </w:rPr>
        <w:t>7</w:t>
      </w:r>
      <w:r w:rsidRPr="00E26520">
        <w:rPr>
          <w:rFonts w:ascii="標楷體" w:hAnsi="標楷體" w:cs="新細明體"/>
          <w:lang w:eastAsia="zh-TW"/>
        </w:rPr>
        <w:t>.</w:t>
      </w:r>
      <w:r w:rsidR="00620882">
        <w:rPr>
          <w:rFonts w:ascii="標楷體" w:hAnsi="標楷體" w:cs="新細明體" w:hint="eastAsia"/>
          <w:lang w:eastAsia="zh-TW"/>
        </w:rPr>
        <w:t>02</w:t>
      </w:r>
      <w:r w:rsidRPr="00E26520">
        <w:rPr>
          <w:rFonts w:ascii="標楷體" w:hAnsi="標楷體" w:cs="新細明體"/>
          <w:lang w:eastAsia="zh-TW"/>
        </w:rPr>
        <w:t>% 的極高水準），用以量化全台通訊覆蓋率的總體健康度。</w:t>
      </w:r>
    </w:p>
    <w:p w14:paraId="7F82A424" w14:textId="126C41EF" w:rsidR="00E26520" w:rsidRPr="00E26520" w:rsidRDefault="00E26520" w:rsidP="00E26520">
      <w:pPr>
        <w:numPr>
          <w:ilvl w:val="0"/>
          <w:numId w:val="16"/>
        </w:numPr>
        <w:autoSpaceDE/>
        <w:autoSpaceDN/>
        <w:spacing w:after="100" w:afterAutospacing="1"/>
        <w:rPr>
          <w:rFonts w:ascii="標楷體" w:hAnsi="標楷體" w:cs="新細明體"/>
          <w:lang w:eastAsia="zh-TW"/>
        </w:rPr>
      </w:pPr>
      <w:r w:rsidRPr="00E26520">
        <w:rPr>
          <w:rFonts w:ascii="標楷體" w:hAnsi="標楷體" w:cs="新細明體"/>
          <w:b/>
          <w:bCs/>
          <w:lang w:eastAsia="zh-TW"/>
        </w:rPr>
        <w:t>通訊品質</w:t>
      </w:r>
      <w:r w:rsidRPr="00E26520">
        <w:rPr>
          <w:rFonts w:ascii="標楷體" w:hAnsi="標楷體" w:cs="新細明體"/>
          <w:lang w:eastAsia="zh-TW"/>
        </w:rPr>
        <w:t>：</w:t>
      </w:r>
    </w:p>
    <w:p w14:paraId="1AAFB6C8" w14:textId="236B8A2F" w:rsidR="00E26520" w:rsidRDefault="00E26520" w:rsidP="00E26520">
      <w:pPr>
        <w:numPr>
          <w:ilvl w:val="1"/>
          <w:numId w:val="16"/>
        </w:numPr>
        <w:autoSpaceDE/>
        <w:autoSpaceDN/>
        <w:spacing w:after="100" w:afterAutospacing="1"/>
        <w:rPr>
          <w:rFonts w:ascii="標楷體" w:hAnsi="標楷體" w:cs="新細明體"/>
          <w:lang w:eastAsia="zh-TW"/>
        </w:rPr>
      </w:pPr>
      <w:r w:rsidRPr="00E26520">
        <w:rPr>
          <w:rFonts w:ascii="標楷體" w:hAnsi="標楷體" w:cs="新細明體"/>
          <w:b/>
          <w:bCs/>
          <w:lang w:eastAsia="zh-TW"/>
        </w:rPr>
        <w:t>數據解讀</w:t>
      </w:r>
      <w:r w:rsidRPr="00E26520">
        <w:rPr>
          <w:rFonts w:ascii="標楷體" w:hAnsi="標楷體" w:cs="新細明體"/>
          <w:lang w:eastAsia="zh-TW"/>
        </w:rPr>
        <w:t>：系統會即時抓取</w:t>
      </w:r>
      <w:proofErr w:type="gramStart"/>
      <w:r w:rsidRPr="00E26520">
        <w:rPr>
          <w:rFonts w:ascii="標楷體" w:hAnsi="標楷體" w:cs="新細明體"/>
          <w:lang w:eastAsia="zh-TW"/>
        </w:rPr>
        <w:t>量表圖的</w:t>
      </w:r>
      <w:proofErr w:type="gramEnd"/>
      <w:r w:rsidRPr="00E26520">
        <w:rPr>
          <w:rFonts w:ascii="標楷體" w:hAnsi="標楷體" w:cs="新細明體"/>
          <w:lang w:eastAsia="zh-TW"/>
        </w:rPr>
        <w:t xml:space="preserve">真實平均值與 75% </w:t>
      </w:r>
      <w:proofErr w:type="gramStart"/>
      <w:r w:rsidRPr="00E26520">
        <w:rPr>
          <w:rFonts w:ascii="標楷體" w:hAnsi="標楷體" w:cs="新細明體"/>
          <w:lang w:eastAsia="zh-TW"/>
        </w:rPr>
        <w:t>閥值做</w:t>
      </w:r>
      <w:proofErr w:type="gramEnd"/>
      <w:r w:rsidRPr="00E26520">
        <w:rPr>
          <w:rFonts w:ascii="標楷體" w:hAnsi="標楷體" w:cs="新細明體"/>
          <w:lang w:eastAsia="zh-TW"/>
        </w:rPr>
        <w:t>比對。當平均值超過 75% 時，卡片自動即時跳轉為</w:t>
      </w:r>
      <w:r w:rsidRPr="00E26520">
        <w:rPr>
          <w:rFonts w:ascii="標楷體" w:hAnsi="標楷體" w:cs="新細明體"/>
          <w:b/>
          <w:bCs/>
          <w:lang w:eastAsia="zh-TW"/>
        </w:rPr>
        <w:t>「通訊良好」</w:t>
      </w:r>
      <w:r w:rsidRPr="00E26520">
        <w:rPr>
          <w:rFonts w:ascii="標楷體" w:hAnsi="標楷體" w:cs="新細明體"/>
          <w:lang w:eastAsia="zh-TW"/>
        </w:rPr>
        <w:t>；一旦跌破 75%，警示為</w:t>
      </w:r>
      <w:r w:rsidRPr="00E26520">
        <w:rPr>
          <w:rFonts w:ascii="標楷體" w:hAnsi="標楷體" w:cs="新細明體"/>
          <w:b/>
          <w:bCs/>
          <w:lang w:eastAsia="zh-TW"/>
        </w:rPr>
        <w:t>「通訊欠佳」</w:t>
      </w:r>
      <w:r w:rsidRPr="00E26520">
        <w:rPr>
          <w:rFonts w:ascii="標楷體" w:hAnsi="標楷體" w:cs="新細明體"/>
          <w:lang w:eastAsia="zh-TW"/>
        </w:rPr>
        <w:t>。</w:t>
      </w:r>
    </w:p>
    <w:p w14:paraId="221A7018" w14:textId="77777777" w:rsidR="001935A9" w:rsidRDefault="001935A9" w:rsidP="001935A9">
      <w:pPr>
        <w:autoSpaceDE/>
        <w:autoSpaceDN/>
        <w:spacing w:after="100" w:afterAutospacing="1"/>
        <w:rPr>
          <w:rFonts w:ascii="標楷體" w:hAnsi="標楷體" w:cs="新細明體"/>
          <w:lang w:eastAsia="zh-TW"/>
        </w:rPr>
      </w:pPr>
    </w:p>
    <w:p w14:paraId="38E1C302" w14:textId="43E19815" w:rsidR="001935A9" w:rsidRPr="00E26520" w:rsidRDefault="00F75B34" w:rsidP="001935A9">
      <w:pPr>
        <w:autoSpaceDE/>
        <w:autoSpaceDN/>
        <w:spacing w:after="100" w:afterAutospacing="1"/>
        <w:rPr>
          <w:rFonts w:ascii="標楷體" w:hAnsi="標楷體" w:cs="新細明體"/>
          <w:lang w:eastAsia="zh-TW"/>
        </w:rPr>
      </w:pPr>
      <w:r>
        <w:rPr>
          <w:rFonts w:ascii="標楷體" w:hAnsi="標楷體" w:cs="新細明體" w:hint="eastAsia"/>
          <w:lang w:eastAsia="zh-TW"/>
        </w:rPr>
        <w:t>由</w:t>
      </w:r>
      <w:r w:rsidR="001935A9" w:rsidRPr="005416DE">
        <w:rPr>
          <w:rFonts w:ascii="標楷體" w:hAnsi="標楷體" w:cs="新細明體"/>
          <w:lang w:eastAsia="zh-TW"/>
        </w:rPr>
        <w:t>分析結果顯示，大部分觀測時間皆能維持良好之通訊品質狀態，代表衛星系統於正常情況下具有穩定之連線能力。當可用衛星數量減少或平均仰角下降時，通訊品質評分亦隨之降低，顯示相關指標對於通訊效能具有明顯影響。</w:t>
      </w:r>
    </w:p>
    <w:tbl>
      <w:tblPr>
        <w:tblW w:w="0" w:type="auto"/>
        <w:jc w:val="center"/>
        <w:tblLook w:val="04A0" w:firstRow="1" w:lastRow="0" w:firstColumn="1" w:lastColumn="0" w:noHBand="0" w:noVBand="1"/>
      </w:tblPr>
      <w:tblGrid>
        <w:gridCol w:w="4971"/>
      </w:tblGrid>
      <w:tr w:rsidR="008502D5" w14:paraId="013E55EC" w14:textId="77777777" w:rsidTr="00EA212A">
        <w:trPr>
          <w:jc w:val="center"/>
        </w:trPr>
        <w:tc>
          <w:tcPr>
            <w:tcW w:w="0" w:type="auto"/>
            <w:shd w:val="clear" w:color="auto" w:fill="auto"/>
          </w:tcPr>
          <w:p w14:paraId="395B5E53" w14:textId="77777777" w:rsidR="008502D5" w:rsidRDefault="008502D5" w:rsidP="00EA212A">
            <w:pPr>
              <w:autoSpaceDE/>
              <w:autoSpaceDN/>
              <w:spacing w:after="100" w:afterAutospacing="1"/>
              <w:jc w:val="left"/>
              <w:rPr>
                <w:rFonts w:ascii="標楷體" w:hAnsi="標楷體" w:cs="新細明體"/>
                <w:lang w:eastAsia="zh-TW"/>
              </w:rPr>
            </w:pPr>
            <w:r w:rsidRPr="0089649D">
              <w:rPr>
                <w:rFonts w:ascii="標楷體" w:hAnsi="標楷體" w:cs="新細明體"/>
                <w:noProof/>
                <w:lang w:eastAsia="zh-TW"/>
              </w:rPr>
              <w:drawing>
                <wp:inline distT="0" distB="0" distL="0" distR="0" wp14:anchorId="5E80E076" wp14:editId="3527AF1E">
                  <wp:extent cx="3156585" cy="1508760"/>
                  <wp:effectExtent l="0" t="0" r="571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56585" cy="1508760"/>
                          </a:xfrm>
                          <a:prstGeom prst="rect">
                            <a:avLst/>
                          </a:prstGeom>
                        </pic:spPr>
                      </pic:pic>
                    </a:graphicData>
                  </a:graphic>
                </wp:inline>
              </w:drawing>
            </w:r>
          </w:p>
        </w:tc>
      </w:tr>
      <w:tr w:rsidR="008502D5" w14:paraId="05530F5C" w14:textId="77777777" w:rsidTr="00EA212A">
        <w:trPr>
          <w:jc w:val="center"/>
        </w:trPr>
        <w:tc>
          <w:tcPr>
            <w:tcW w:w="0" w:type="auto"/>
            <w:shd w:val="clear" w:color="auto" w:fill="auto"/>
          </w:tcPr>
          <w:p w14:paraId="4F72E1F3" w14:textId="396FBDE4" w:rsidR="008502D5" w:rsidRDefault="008502D5" w:rsidP="00EA212A">
            <w:pPr>
              <w:autoSpaceDE/>
              <w:autoSpaceDN/>
              <w:spacing w:after="100" w:afterAutospacing="1"/>
              <w:jc w:val="center"/>
              <w:rPr>
                <w:rFonts w:ascii="標楷體" w:hAnsi="標楷體" w:cs="新細明體"/>
                <w:lang w:eastAsia="zh-TW"/>
              </w:rPr>
            </w:pPr>
            <w:r>
              <w:rPr>
                <w:rFonts w:ascii="標楷體" w:hAnsi="標楷體" w:cs="新細明體" w:hint="eastAsia"/>
                <w:lang w:eastAsia="zh-TW"/>
              </w:rPr>
              <w:t xml:space="preserve">圖4 </w:t>
            </w:r>
            <w:r w:rsidR="00E414FF">
              <w:rPr>
                <w:rFonts w:ascii="標楷體" w:hAnsi="標楷體" w:cs="新細明體" w:hint="eastAsia"/>
                <w:lang w:eastAsia="zh-TW"/>
              </w:rPr>
              <w:t>通訊能力</w:t>
            </w:r>
          </w:p>
        </w:tc>
      </w:tr>
    </w:tbl>
    <w:p w14:paraId="08BC8B77" w14:textId="77777777" w:rsidR="008502D5" w:rsidRPr="00E26520" w:rsidRDefault="008502D5" w:rsidP="00CC46B7">
      <w:pPr>
        <w:autoSpaceDE/>
        <w:autoSpaceDN/>
        <w:spacing w:after="100" w:afterAutospacing="1"/>
        <w:jc w:val="left"/>
        <w:rPr>
          <w:rFonts w:ascii="標楷體" w:hAnsi="標楷體" w:cs="新細明體"/>
          <w:lang w:eastAsia="zh-TW"/>
        </w:rPr>
      </w:pPr>
    </w:p>
    <w:p w14:paraId="2A456951" w14:textId="77777777" w:rsidR="00660A71" w:rsidRDefault="001D03BB" w:rsidP="00C527FF">
      <w:pPr>
        <w:pStyle w:val="1"/>
        <w:rPr>
          <w:sz w:val="40"/>
          <w:szCs w:val="40"/>
          <w:lang w:eastAsia="zh-TW"/>
        </w:rPr>
      </w:pPr>
      <w:r w:rsidRPr="001B1833">
        <w:rPr>
          <w:rFonts w:hint="eastAsia"/>
          <w:sz w:val="40"/>
          <w:szCs w:val="40"/>
          <w:lang w:eastAsia="zh-TW"/>
        </w:rPr>
        <w:t>結論</w:t>
      </w:r>
    </w:p>
    <w:p w14:paraId="04B85D0C" w14:textId="77777777" w:rsidR="001A3256" w:rsidRDefault="00B85F2E" w:rsidP="00B85F2E">
      <w:pPr>
        <w:autoSpaceDE/>
        <w:autoSpaceDN/>
        <w:spacing w:before="100" w:beforeAutospacing="1" w:after="100" w:afterAutospacing="1"/>
        <w:jc w:val="left"/>
        <w:rPr>
          <w:rFonts w:ascii="標楷體" w:hAnsi="標楷體" w:cs="新細明體"/>
          <w:lang w:eastAsia="zh-TW"/>
        </w:rPr>
      </w:pPr>
      <w:r w:rsidRPr="0027670F">
        <w:rPr>
          <w:rFonts w:ascii="標楷體" w:hAnsi="標楷體" w:cs="新細明體"/>
          <w:lang w:eastAsia="zh-TW"/>
        </w:rPr>
        <w:t>研究結果顯示，</w:t>
      </w:r>
      <w:proofErr w:type="spellStart"/>
      <w:r w:rsidRPr="0027670F">
        <w:rPr>
          <w:rFonts w:ascii="標楷體" w:hAnsi="標楷體" w:cs="新細明體"/>
          <w:lang w:eastAsia="zh-TW"/>
        </w:rPr>
        <w:t>Starlink</w:t>
      </w:r>
      <w:proofErr w:type="spellEnd"/>
      <w:r w:rsidRPr="0027670F">
        <w:rPr>
          <w:rFonts w:ascii="標楷體" w:hAnsi="標楷體" w:cs="新細明體"/>
          <w:lang w:eastAsia="zh-TW"/>
        </w:rPr>
        <w:t xml:space="preserve"> 衛星於臺灣上空具有穩定且持續的覆蓋特性，在觀測期間內多數時間皆維持多顆衛星同時可供連線。</w:t>
      </w:r>
    </w:p>
    <w:p w14:paraId="7A1E0CB5" w14:textId="44E44859" w:rsidR="00B85F2E" w:rsidRPr="0027670F" w:rsidRDefault="00B85F2E" w:rsidP="00B85F2E">
      <w:pPr>
        <w:autoSpaceDE/>
        <w:autoSpaceDN/>
        <w:spacing w:before="100" w:beforeAutospacing="1" w:after="100" w:afterAutospacing="1"/>
        <w:jc w:val="left"/>
        <w:rPr>
          <w:rFonts w:ascii="標楷體" w:hAnsi="標楷體" w:cs="新細明體"/>
          <w:lang w:eastAsia="zh-TW"/>
        </w:rPr>
      </w:pPr>
      <w:r w:rsidRPr="0027670F">
        <w:rPr>
          <w:rFonts w:ascii="標楷體" w:hAnsi="標楷體" w:cs="新細明體"/>
          <w:lang w:eastAsia="zh-TW"/>
        </w:rPr>
        <w:t>分析發現，衛星仰角與通訊品質呈現正相關關係，當衛星接近天頂位置時，訊號強度較佳且通訊品質較穩定；</w:t>
      </w:r>
      <w:proofErr w:type="gramStart"/>
      <w:r w:rsidRPr="0027670F">
        <w:rPr>
          <w:rFonts w:ascii="標楷體" w:hAnsi="標楷體" w:cs="新細明體"/>
          <w:lang w:eastAsia="zh-TW"/>
        </w:rPr>
        <w:t>反之，</w:t>
      </w:r>
      <w:proofErr w:type="gramEnd"/>
      <w:r w:rsidRPr="0027670F">
        <w:rPr>
          <w:rFonts w:ascii="標楷體" w:hAnsi="標楷體" w:cs="新細明體"/>
          <w:lang w:eastAsia="zh-TW"/>
        </w:rPr>
        <w:t>當衛星仰角降低時，訊號品質亦可能受到影響。此結果與衛星通訊理論相符，顯示仰角可作為評估通訊品質的重要參考指標。</w:t>
      </w:r>
    </w:p>
    <w:p w14:paraId="18A4E2A9" w14:textId="77777777" w:rsidR="001A3256" w:rsidRDefault="00B85F2E" w:rsidP="00B85F2E">
      <w:pPr>
        <w:autoSpaceDE/>
        <w:autoSpaceDN/>
        <w:spacing w:before="100" w:beforeAutospacing="1" w:after="100" w:afterAutospacing="1"/>
        <w:jc w:val="left"/>
        <w:rPr>
          <w:rFonts w:ascii="標楷體" w:hAnsi="標楷體" w:cs="新細明體"/>
          <w:lang w:eastAsia="zh-TW"/>
        </w:rPr>
      </w:pPr>
      <w:r w:rsidRPr="0027670F">
        <w:rPr>
          <w:rFonts w:ascii="標楷體" w:hAnsi="標楷體" w:cs="新細明體"/>
          <w:lang w:eastAsia="zh-TW"/>
        </w:rPr>
        <w:t>透過時間序列分析可發現，雖然可用衛星數量會因軌道運行而產生週期性變化，但整體覆蓋能力仍維持於穩定水準。</w:t>
      </w:r>
    </w:p>
    <w:p w14:paraId="6DDA6F97" w14:textId="10A4AD9C" w:rsidR="00B85F2E" w:rsidRPr="0027670F" w:rsidRDefault="00B85F2E" w:rsidP="00B85F2E">
      <w:pPr>
        <w:autoSpaceDE/>
        <w:autoSpaceDN/>
        <w:spacing w:before="100" w:beforeAutospacing="1" w:after="100" w:afterAutospacing="1"/>
        <w:jc w:val="left"/>
        <w:rPr>
          <w:rFonts w:ascii="標楷體" w:hAnsi="標楷體" w:cs="新細明體"/>
          <w:lang w:eastAsia="zh-TW"/>
        </w:rPr>
      </w:pPr>
      <w:r w:rsidRPr="0027670F">
        <w:rPr>
          <w:rFonts w:ascii="標楷體" w:hAnsi="標楷體" w:cs="新細明體"/>
          <w:lang w:eastAsia="zh-TW"/>
        </w:rPr>
        <w:t>利用通訊品質指標進行綜合評估後發現，大部分時間皆能維持良好之通訊狀態，顯示低軌衛星系統具備一定程度之服務可靠性。</w:t>
      </w:r>
    </w:p>
    <w:p w14:paraId="6FF7ED29" w14:textId="4201FB55" w:rsidR="00B85F2E" w:rsidRPr="0027670F" w:rsidRDefault="00B85F2E" w:rsidP="00B85F2E">
      <w:pPr>
        <w:autoSpaceDE/>
        <w:autoSpaceDN/>
        <w:spacing w:before="100" w:beforeAutospacing="1" w:after="100" w:afterAutospacing="1"/>
        <w:jc w:val="left"/>
        <w:rPr>
          <w:rFonts w:ascii="標楷體" w:hAnsi="標楷體" w:cs="新細明體"/>
          <w:lang w:eastAsia="zh-TW"/>
        </w:rPr>
      </w:pPr>
      <w:r w:rsidRPr="0027670F">
        <w:rPr>
          <w:rFonts w:ascii="標楷體" w:hAnsi="標楷體" w:cs="新細明體"/>
          <w:lang w:eastAsia="zh-TW"/>
        </w:rPr>
        <w:t xml:space="preserve">在海底電纜中斷等模擬情境下，研究結果顯示 </w:t>
      </w:r>
      <w:proofErr w:type="spellStart"/>
      <w:r w:rsidRPr="0027670F">
        <w:rPr>
          <w:rFonts w:ascii="標楷體" w:hAnsi="標楷體" w:cs="新細明體"/>
          <w:lang w:eastAsia="zh-TW"/>
        </w:rPr>
        <w:t>Starlink</w:t>
      </w:r>
      <w:proofErr w:type="spellEnd"/>
      <w:r w:rsidRPr="0027670F">
        <w:rPr>
          <w:rFonts w:ascii="標楷體" w:hAnsi="標楷體" w:cs="新細明體"/>
          <w:lang w:eastAsia="zh-TW"/>
        </w:rPr>
        <w:t xml:space="preserve"> 系統仍能提供基本通訊能力，並維持一定水準之網路服務品質。因此，低軌衛星系統可作為現有地面通訊網路的重要補充，有助於提升臺灣於天然災害、重大事故或國際海纜異常期間之通訊韌性。</w:t>
      </w:r>
    </w:p>
    <w:p w14:paraId="15524119" w14:textId="6113CA49" w:rsidR="00B85F2E" w:rsidRPr="0027670F" w:rsidRDefault="00B85F2E" w:rsidP="00B85F2E">
      <w:pPr>
        <w:autoSpaceDE/>
        <w:autoSpaceDN/>
        <w:spacing w:before="100" w:beforeAutospacing="1" w:after="100" w:afterAutospacing="1"/>
        <w:jc w:val="left"/>
        <w:rPr>
          <w:rFonts w:ascii="標楷體" w:hAnsi="標楷體" w:cs="新細明體"/>
          <w:lang w:eastAsia="zh-TW"/>
        </w:rPr>
      </w:pPr>
      <w:r w:rsidRPr="0027670F">
        <w:rPr>
          <w:rFonts w:ascii="標楷體" w:hAnsi="標楷體" w:cs="新細明體"/>
          <w:lang w:eastAsia="zh-TW"/>
        </w:rPr>
        <w:t>然而，本研究主要以衛星軌道資料與理論模型進行分析，尚未納入實際天候條件、地形遮蔽、頻寬負載及終端設備性能等因素，因此研究結果仍具有一定限制。</w:t>
      </w:r>
    </w:p>
    <w:p w14:paraId="1E05E352" w14:textId="77777777" w:rsidR="00FC1F47" w:rsidRPr="001B1833" w:rsidRDefault="00A8101C" w:rsidP="00FC1F47">
      <w:pPr>
        <w:pStyle w:val="ReferenceHead"/>
        <w:rPr>
          <w:sz w:val="40"/>
          <w:szCs w:val="40"/>
          <w:lang w:eastAsia="zh-TW"/>
        </w:rPr>
      </w:pPr>
      <w:r w:rsidRPr="001B1833">
        <w:rPr>
          <w:rFonts w:hint="eastAsia"/>
          <w:sz w:val="40"/>
          <w:szCs w:val="40"/>
          <w:lang w:eastAsia="zh-TW"/>
        </w:rPr>
        <w:t>參考文獻</w:t>
      </w:r>
    </w:p>
    <w:p w14:paraId="62EE7324" w14:textId="77777777" w:rsidR="006C6342" w:rsidRDefault="008A4581" w:rsidP="00ED2530">
      <w:pPr>
        <w:numPr>
          <w:ilvl w:val="0"/>
          <w:numId w:val="3"/>
        </w:numPr>
        <w:rPr>
          <w:lang w:eastAsia="zh-TW"/>
        </w:rPr>
      </w:pPr>
      <w:r w:rsidRPr="008A4581">
        <w:rPr>
          <w:lang w:eastAsia="zh-TW"/>
        </w:rPr>
        <w:t xml:space="preserve"> </w:t>
      </w:r>
      <w:bookmarkStart w:id="2" w:name="_Ref227621702"/>
      <w:proofErr w:type="spellStart"/>
      <w:r w:rsidRPr="008A4581">
        <w:rPr>
          <w:lang w:eastAsia="zh-TW"/>
        </w:rPr>
        <w:t>CelesTrak</w:t>
      </w:r>
      <w:proofErr w:type="spellEnd"/>
      <w:r w:rsidRPr="008A4581">
        <w:rPr>
          <w:lang w:eastAsia="zh-TW"/>
        </w:rPr>
        <w:t xml:space="preserve">, "Current NORAD Two-Line Element Sets," [Online]. Available: </w:t>
      </w:r>
      <w:hyperlink r:id="rId12" w:tgtFrame="_blank" w:history="1">
        <w:r w:rsidRPr="008A4581">
          <w:rPr>
            <w:rStyle w:val="a8"/>
            <w:lang w:eastAsia="zh-TW"/>
          </w:rPr>
          <w:t>https://celestrak.org/NORAD/elements/</w:t>
        </w:r>
      </w:hyperlink>
      <w:bookmarkEnd w:id="2"/>
      <w:r w:rsidRPr="008A4581">
        <w:rPr>
          <w:lang w:eastAsia="zh-TW"/>
        </w:rPr>
        <w:t xml:space="preserve"> </w:t>
      </w:r>
    </w:p>
    <w:p w14:paraId="70C40850" w14:textId="77777777" w:rsidR="005E5F02" w:rsidRDefault="005E5F02" w:rsidP="00ED2530">
      <w:pPr>
        <w:numPr>
          <w:ilvl w:val="0"/>
          <w:numId w:val="3"/>
        </w:numPr>
        <w:rPr>
          <w:lang w:eastAsia="zh-TW"/>
        </w:rPr>
      </w:pPr>
      <w:bookmarkStart w:id="3" w:name="_Ref227587590"/>
      <w:proofErr w:type="spellStart"/>
      <w:r>
        <w:rPr>
          <w:rFonts w:hint="eastAsia"/>
          <w:lang w:eastAsia="zh-TW"/>
        </w:rPr>
        <w:t>TechNews</w:t>
      </w:r>
      <w:proofErr w:type="spellEnd"/>
      <w:r>
        <w:rPr>
          <w:rFonts w:hint="eastAsia"/>
          <w:lang w:eastAsia="zh-TW"/>
        </w:rPr>
        <w:t xml:space="preserve"> </w:t>
      </w:r>
      <w:r>
        <w:rPr>
          <w:rFonts w:hint="eastAsia"/>
          <w:lang w:eastAsia="zh-TW"/>
        </w:rPr>
        <w:t>科技新報</w:t>
      </w:r>
      <w:r>
        <w:rPr>
          <w:rFonts w:hint="eastAsia"/>
          <w:lang w:eastAsia="zh-TW"/>
        </w:rPr>
        <w:t xml:space="preserve">, </w:t>
      </w:r>
      <w:r>
        <w:rPr>
          <w:rFonts w:hint="eastAsia"/>
          <w:lang w:eastAsia="zh-TW"/>
        </w:rPr>
        <w:t>「</w:t>
      </w:r>
      <w:proofErr w:type="gramStart"/>
      <w:r>
        <w:rPr>
          <w:rFonts w:hint="eastAsia"/>
          <w:lang w:eastAsia="zh-TW"/>
        </w:rPr>
        <w:t>中華電布局</w:t>
      </w:r>
      <w:proofErr w:type="gramEnd"/>
      <w:r>
        <w:rPr>
          <w:rFonts w:hint="eastAsia"/>
          <w:lang w:eastAsia="zh-TW"/>
        </w:rPr>
        <w:t>低中高軌衛星，持續關注</w:t>
      </w:r>
      <w:r>
        <w:rPr>
          <w:rFonts w:hint="eastAsia"/>
          <w:lang w:eastAsia="zh-TW"/>
        </w:rPr>
        <w:t xml:space="preserve"> Kuiper</w:t>
      </w:r>
      <w:r>
        <w:rPr>
          <w:rFonts w:hint="eastAsia"/>
          <w:lang w:eastAsia="zh-TW"/>
        </w:rPr>
        <w:t>、</w:t>
      </w:r>
      <w:proofErr w:type="spellStart"/>
      <w:r>
        <w:rPr>
          <w:rFonts w:hint="eastAsia"/>
          <w:lang w:eastAsia="zh-TW"/>
        </w:rPr>
        <w:t>Starlink</w:t>
      </w:r>
      <w:proofErr w:type="spellEnd"/>
      <w:r>
        <w:rPr>
          <w:rFonts w:hint="eastAsia"/>
          <w:lang w:eastAsia="zh-TW"/>
        </w:rPr>
        <w:t xml:space="preserve"> </w:t>
      </w:r>
      <w:r>
        <w:rPr>
          <w:rFonts w:hint="eastAsia"/>
          <w:lang w:eastAsia="zh-TW"/>
        </w:rPr>
        <w:t>海事合作」</w:t>
      </w:r>
      <w:r>
        <w:rPr>
          <w:rFonts w:hint="eastAsia"/>
          <w:lang w:eastAsia="zh-TW"/>
        </w:rPr>
        <w:t>, 2026-03-11.</w:t>
      </w:r>
      <w:r w:rsidR="00583858">
        <w:rPr>
          <w:rFonts w:hint="eastAsia"/>
          <w:lang w:eastAsia="zh-TW"/>
        </w:rPr>
        <w:t xml:space="preserve">[Online]. </w:t>
      </w:r>
      <w:proofErr w:type="spellStart"/>
      <w:r w:rsidR="00583858">
        <w:rPr>
          <w:rFonts w:hint="eastAsia"/>
          <w:lang w:eastAsia="zh-TW"/>
        </w:rPr>
        <w:t>Available:</w:t>
      </w:r>
      <w:hyperlink r:id="rId13" w:history="1">
        <w:r w:rsidRPr="00EF5D22">
          <w:rPr>
            <w:rStyle w:val="a8"/>
            <w:rFonts w:hint="eastAsia"/>
            <w:lang w:eastAsia="zh-TW"/>
          </w:rPr>
          <w:t>https</w:t>
        </w:r>
        <w:proofErr w:type="spellEnd"/>
        <w:r w:rsidRPr="00EF5D22">
          <w:rPr>
            <w:rStyle w:val="a8"/>
            <w:rFonts w:hint="eastAsia"/>
            <w:lang w:eastAsia="zh-TW"/>
          </w:rPr>
          <w:t>://technews.tw/2026/03/12/cht-kuiper-starlink/</w:t>
        </w:r>
      </w:hyperlink>
      <w:bookmarkEnd w:id="3"/>
    </w:p>
    <w:p w14:paraId="2B7FD5E8" w14:textId="77777777" w:rsidR="005E5F02" w:rsidRDefault="005E5F02" w:rsidP="00ED2530">
      <w:pPr>
        <w:numPr>
          <w:ilvl w:val="0"/>
          <w:numId w:val="3"/>
        </w:numPr>
        <w:rPr>
          <w:lang w:eastAsia="zh-TW"/>
        </w:rPr>
      </w:pPr>
      <w:bookmarkStart w:id="4" w:name="_Ref227587613"/>
      <w:r>
        <w:rPr>
          <w:rFonts w:hint="eastAsia"/>
          <w:lang w:eastAsia="zh-TW"/>
        </w:rPr>
        <w:t>數位時代／今周刊等綜合報導</w:t>
      </w:r>
      <w:r>
        <w:rPr>
          <w:rFonts w:hint="eastAsia"/>
          <w:lang w:eastAsia="zh-TW"/>
        </w:rPr>
        <w:t xml:space="preserve">, </w:t>
      </w:r>
      <w:r>
        <w:rPr>
          <w:rFonts w:hint="eastAsia"/>
          <w:lang w:eastAsia="zh-TW"/>
        </w:rPr>
        <w:t>「中華電信與</w:t>
      </w:r>
      <w:r>
        <w:rPr>
          <w:rFonts w:hint="eastAsia"/>
          <w:lang w:eastAsia="zh-TW"/>
        </w:rPr>
        <w:t xml:space="preserve"> </w:t>
      </w:r>
      <w:proofErr w:type="spellStart"/>
      <w:r>
        <w:rPr>
          <w:rFonts w:hint="eastAsia"/>
          <w:lang w:eastAsia="zh-TW"/>
        </w:rPr>
        <w:t>OneWeb</w:t>
      </w:r>
      <w:proofErr w:type="spellEnd"/>
      <w:r>
        <w:rPr>
          <w:rFonts w:hint="eastAsia"/>
          <w:lang w:eastAsia="zh-TW"/>
        </w:rPr>
        <w:t xml:space="preserve"> </w:t>
      </w:r>
      <w:r>
        <w:rPr>
          <w:rFonts w:hint="eastAsia"/>
          <w:lang w:eastAsia="zh-TW"/>
        </w:rPr>
        <w:t>合作的低軌衛星網路，預計何時覆蓋全台並提供備援服務」</w:t>
      </w:r>
      <w:r>
        <w:rPr>
          <w:rFonts w:hint="eastAsia"/>
          <w:lang w:eastAsia="zh-TW"/>
        </w:rPr>
        <w:t>, 2025.</w:t>
      </w:r>
      <w:r w:rsidR="00583858">
        <w:rPr>
          <w:rFonts w:hint="eastAsia"/>
          <w:lang w:eastAsia="zh-TW"/>
        </w:rPr>
        <w:t>[Online]. Available:</w:t>
      </w:r>
      <w:hyperlink r:id="rId14" w:history="1">
        <w:r w:rsidRPr="00EF5D22">
          <w:rPr>
            <w:rStyle w:val="a8"/>
            <w:rFonts w:hint="eastAsia"/>
            <w:lang w:eastAsia="zh-TW"/>
          </w:rPr>
          <w:t>https://ai.bnext.com.tw/answer/%E4%B8%AD%E8%8F%AF%E9%9B%BB%E4%BF%A1%E8%88%87o-11-200175</w:t>
        </w:r>
      </w:hyperlink>
      <w:bookmarkEnd w:id="4"/>
      <w:r>
        <w:rPr>
          <w:rFonts w:hint="eastAsia"/>
          <w:lang w:eastAsia="zh-TW"/>
        </w:rPr>
        <w:t xml:space="preserve"> </w:t>
      </w:r>
    </w:p>
    <w:p w14:paraId="623DEE09" w14:textId="77777777" w:rsidR="006B44CD" w:rsidRDefault="005E5F02" w:rsidP="00ED2530">
      <w:pPr>
        <w:numPr>
          <w:ilvl w:val="0"/>
          <w:numId w:val="3"/>
        </w:numPr>
        <w:rPr>
          <w:lang w:eastAsia="zh-TW"/>
        </w:rPr>
      </w:pPr>
      <w:bookmarkStart w:id="5" w:name="_Ref227621658"/>
      <w:r>
        <w:rPr>
          <w:rFonts w:hint="eastAsia"/>
          <w:lang w:eastAsia="zh-TW"/>
        </w:rPr>
        <w:t>數位發展部</w:t>
      </w:r>
      <w:r>
        <w:rPr>
          <w:rFonts w:hint="eastAsia"/>
          <w:lang w:eastAsia="zh-TW"/>
        </w:rPr>
        <w:t xml:space="preserve">, </w:t>
      </w:r>
      <w:r>
        <w:rPr>
          <w:rFonts w:hint="eastAsia"/>
          <w:lang w:eastAsia="zh-TW"/>
        </w:rPr>
        <w:t>「已經從海底電纜、陸地通訊系統到空中衛星，海陸空三管齊下」社</w:t>
      </w:r>
      <w:proofErr w:type="gramStart"/>
      <w:r>
        <w:rPr>
          <w:rFonts w:hint="eastAsia"/>
          <w:lang w:eastAsia="zh-TW"/>
        </w:rPr>
        <w:t>群貼文</w:t>
      </w:r>
      <w:proofErr w:type="gramEnd"/>
      <w:r>
        <w:rPr>
          <w:rFonts w:hint="eastAsia"/>
          <w:lang w:eastAsia="zh-TW"/>
        </w:rPr>
        <w:t>, 2026-03-16.</w:t>
      </w:r>
      <w:r w:rsidR="00583858">
        <w:rPr>
          <w:rFonts w:hint="eastAsia"/>
          <w:lang w:eastAsia="zh-TW"/>
        </w:rPr>
        <w:t>[Online]. Available:</w:t>
      </w:r>
      <w:r w:rsidR="00982ADC" w:rsidRPr="00982ADC">
        <w:t xml:space="preserve"> </w:t>
      </w:r>
      <w:hyperlink r:id="rId15" w:history="1">
        <w:r w:rsidR="00982ADC" w:rsidRPr="00982ADC">
          <w:rPr>
            <w:rStyle w:val="a8"/>
            <w:lang w:eastAsia="zh-TW"/>
          </w:rPr>
          <w:t>https://www.facebook.com/moda.gov.tw/posts/%E5%82%99%E6%8F%B4%E5%A4%9A%E7%AE%A1%E9%81%93%E9%80%9A%E8%A8%8A%E6%9C%89%E4</w:t>
        </w:r>
        <w:r w:rsidR="00982ADC" w:rsidRPr="00982ADC">
          <w:rPr>
            <w:rStyle w:val="a8"/>
            <w:lang w:eastAsia="zh-TW"/>
          </w:rPr>
          <w:lastRenderedPageBreak/>
          <w:t>%BE%9D%E9%9D%A0%E6%95%B8%E7%99%BC%E9%83%A8%E7%82%BA%E4%BA%86%E8%AE%93%E5%A4%A7%E5%AE%B6%E7%9A%84%E9%80%9A%E8%A8%8A%E6%9B%B4%E5%8F%AF%E9%9D%A0%E5%B7%B2%E7%B6%93%E5%BE%9E%E6%B5%B7%E5%BA%95%E9%9B%BB%E7%BA%9C%E9%99%B8%E5%9C%B0%E9%80%9A%E8%A8%8A%E7%B3%BB%E7%B5%B1%E5%88%B0%E7%A9%BA%E4%B8%AD%E8%A1%9B%E6%98%9F%E6%B5%B7%E9%99%B8%E7%A9%BA%E4%B8%89%E7%AE%A1%E9%BD%8A%E4%B8%8B%E5%85%A8%E9%9D%A2%E5%8A%A0%E5%BC%B7%E9%80%9A%E8%A8%8A%E9%9F%8C%E6%80%A7%E6%B5%B7%E5%BA%95%E9%9B%BB%E7%BA%9C%E9%80%8F%E9%81%8E%E4%BF%AE%E6%B3%95%E8%88%87%E9%9B%BB%E4%BF%A1%E6%A5%AD%E8%80%85%E5%90%88%E4%BD%9C%E5%BC%B7%E5%8C%96%E4%BA%8B%E5%89%8D%E9%98%B2%E8%AD%B7%E4%BA%8B%E4%B8%AD/939546372224795/</w:t>
        </w:r>
      </w:hyperlink>
      <w:bookmarkEnd w:id="5"/>
    </w:p>
    <w:p w14:paraId="7CE1B76B" w14:textId="77777777" w:rsidR="008631D3" w:rsidRDefault="008631D3" w:rsidP="00ED2530">
      <w:pPr>
        <w:numPr>
          <w:ilvl w:val="0"/>
          <w:numId w:val="3"/>
        </w:numPr>
        <w:rPr>
          <w:lang w:eastAsia="zh-TW"/>
        </w:rPr>
      </w:pPr>
      <w:bookmarkStart w:id="6" w:name="_Ref227621556"/>
      <w:r>
        <w:rPr>
          <w:lang w:eastAsia="zh-TW"/>
        </w:rPr>
        <w:t xml:space="preserve">W. Gao et al., “Network Characteristics of LEO Satellite Constellations: A </w:t>
      </w:r>
      <w:proofErr w:type="spellStart"/>
      <w:r>
        <w:rPr>
          <w:lang w:eastAsia="zh-TW"/>
        </w:rPr>
        <w:t>Starlink</w:t>
      </w:r>
      <w:proofErr w:type="spellEnd"/>
      <w:r>
        <w:rPr>
          <w:lang w:eastAsia="zh-TW"/>
        </w:rPr>
        <w:t>-Based Measurement from End Users,” arXiv:2212.13697, 2022. [Online]. Available:</w:t>
      </w:r>
      <w:r>
        <w:rPr>
          <w:rFonts w:hint="eastAsia"/>
          <w:lang w:eastAsia="zh-TW"/>
        </w:rPr>
        <w:t xml:space="preserve"> </w:t>
      </w:r>
      <w:hyperlink r:id="rId16" w:history="1">
        <w:r w:rsidRPr="00EF5D22">
          <w:rPr>
            <w:rStyle w:val="a8"/>
            <w:lang w:eastAsia="zh-TW"/>
          </w:rPr>
          <w:t>https://arxiv.org/pdf/2212.13697.pdf</w:t>
        </w:r>
      </w:hyperlink>
      <w:bookmarkEnd w:id="6"/>
    </w:p>
    <w:p w14:paraId="7A467024" w14:textId="77777777" w:rsidR="008631D3" w:rsidRDefault="008631D3" w:rsidP="00ED2530">
      <w:pPr>
        <w:numPr>
          <w:ilvl w:val="0"/>
          <w:numId w:val="3"/>
        </w:numPr>
        <w:rPr>
          <w:lang w:eastAsia="zh-TW"/>
        </w:rPr>
      </w:pPr>
      <w:bookmarkStart w:id="7" w:name="_Ref227621558"/>
      <w:r>
        <w:rPr>
          <w:lang w:eastAsia="zh-TW"/>
        </w:rPr>
        <w:t xml:space="preserve">J. </w:t>
      </w:r>
      <w:proofErr w:type="spellStart"/>
      <w:r>
        <w:rPr>
          <w:lang w:eastAsia="zh-TW"/>
        </w:rPr>
        <w:t>Hron</w:t>
      </w:r>
      <w:proofErr w:type="spellEnd"/>
      <w:r>
        <w:rPr>
          <w:lang w:eastAsia="zh-TW"/>
        </w:rPr>
        <w:t xml:space="preserve"> et al., “The Sky Distribution and Magnitudes of </w:t>
      </w:r>
      <w:proofErr w:type="spellStart"/>
      <w:r>
        <w:rPr>
          <w:lang w:eastAsia="zh-TW"/>
        </w:rPr>
        <w:t>Starlink</w:t>
      </w:r>
      <w:proofErr w:type="spellEnd"/>
      <w:r>
        <w:rPr>
          <w:lang w:eastAsia="zh-TW"/>
        </w:rPr>
        <w:t xml:space="preserve"> Satellites by the Year 2027,” arXiv:2209.12060, 2022. [Online]. Available:</w:t>
      </w:r>
      <w:r>
        <w:rPr>
          <w:rFonts w:hint="eastAsia"/>
          <w:lang w:eastAsia="zh-TW"/>
        </w:rPr>
        <w:t xml:space="preserve"> </w:t>
      </w:r>
      <w:hyperlink r:id="rId17" w:history="1">
        <w:r w:rsidRPr="00EF5D22">
          <w:rPr>
            <w:rStyle w:val="a8"/>
            <w:lang w:eastAsia="zh-TW"/>
          </w:rPr>
          <w:t>https://arxiv.org/pdf/2209.12060.pdf</w:t>
        </w:r>
      </w:hyperlink>
      <w:bookmarkEnd w:id="7"/>
    </w:p>
    <w:p w14:paraId="7B49010C" w14:textId="77777777" w:rsidR="008631D3" w:rsidRDefault="008631D3" w:rsidP="00ED2530">
      <w:pPr>
        <w:numPr>
          <w:ilvl w:val="0"/>
          <w:numId w:val="3"/>
        </w:numPr>
        <w:rPr>
          <w:lang w:eastAsia="zh-TW"/>
        </w:rPr>
      </w:pPr>
      <w:bookmarkStart w:id="8" w:name="_Ref227587702"/>
      <w:proofErr w:type="spellStart"/>
      <w:r>
        <w:rPr>
          <w:lang w:eastAsia="zh-TW"/>
        </w:rPr>
        <w:t>SpaceTek</w:t>
      </w:r>
      <w:proofErr w:type="spellEnd"/>
      <w:r>
        <w:rPr>
          <w:lang w:eastAsia="zh-TW"/>
        </w:rPr>
        <w:t xml:space="preserve"> Australia, “Decoding </w:t>
      </w:r>
      <w:proofErr w:type="spellStart"/>
      <w:r>
        <w:rPr>
          <w:lang w:eastAsia="zh-TW"/>
        </w:rPr>
        <w:t>Starlink</w:t>
      </w:r>
      <w:proofErr w:type="spellEnd"/>
      <w:r>
        <w:rPr>
          <w:lang w:eastAsia="zh-TW"/>
        </w:rPr>
        <w:t xml:space="preserve"> Dish Angles: What’s Optimal for Your Connection?”, 2026-01-11. [Online]. Available:</w:t>
      </w:r>
      <w:hyperlink r:id="rId18" w:history="1">
        <w:r w:rsidR="00673BBB" w:rsidRPr="00EF5D22">
          <w:rPr>
            <w:rStyle w:val="a8"/>
            <w:lang w:eastAsia="zh-TW"/>
          </w:rPr>
          <w:t>https://spacetek.com.au/blogs/news/decoding-starlink-dish-angles-whats-optimal-for-your-connection</w:t>
        </w:r>
      </w:hyperlink>
      <w:bookmarkEnd w:id="8"/>
    </w:p>
    <w:p w14:paraId="3ABA1FD2" w14:textId="77777777" w:rsidR="008631D3" w:rsidRDefault="008631D3" w:rsidP="00ED2530">
      <w:pPr>
        <w:numPr>
          <w:ilvl w:val="0"/>
          <w:numId w:val="3"/>
        </w:numPr>
        <w:rPr>
          <w:lang w:eastAsia="zh-TW"/>
        </w:rPr>
      </w:pPr>
      <w:bookmarkStart w:id="9" w:name="_Ref227621603"/>
      <w:proofErr w:type="spellStart"/>
      <w:r>
        <w:rPr>
          <w:lang w:eastAsia="zh-TW"/>
        </w:rPr>
        <w:t>Astranis</w:t>
      </w:r>
      <w:proofErr w:type="spellEnd"/>
      <w:r>
        <w:rPr>
          <w:lang w:eastAsia="zh-TW"/>
        </w:rPr>
        <w:t xml:space="preserve">, "Chunghwa Telecom and </w:t>
      </w:r>
      <w:proofErr w:type="spellStart"/>
      <w:r>
        <w:rPr>
          <w:lang w:eastAsia="zh-TW"/>
        </w:rPr>
        <w:t>Astranis</w:t>
      </w:r>
      <w:proofErr w:type="spellEnd"/>
      <w:r>
        <w:rPr>
          <w:lang w:eastAsia="zh-TW"/>
        </w:rPr>
        <w:t xml:space="preserve"> Sign Strategic Agreement to Launch Taiwan’s First Dedicated Satellite," 2026-03-11. [Online]. Available:</w:t>
      </w:r>
      <w:hyperlink r:id="rId19" w:history="1">
        <w:r w:rsidR="00673BBB" w:rsidRPr="00EF5D22">
          <w:rPr>
            <w:rStyle w:val="a8"/>
            <w:lang w:eastAsia="zh-TW"/>
          </w:rPr>
          <w:t>https://www.astranis.com/blog/chunghwa-telecom-and-astranis-sign-strategic-agreement-to-launch-taiwans-first-dedicated-satellite</w:t>
        </w:r>
      </w:hyperlink>
      <w:bookmarkEnd w:id="9"/>
    </w:p>
    <w:p w14:paraId="11639BE0" w14:textId="77777777" w:rsidR="008631D3" w:rsidRDefault="008631D3" w:rsidP="00ED2530">
      <w:pPr>
        <w:numPr>
          <w:ilvl w:val="0"/>
          <w:numId w:val="3"/>
        </w:numPr>
        <w:rPr>
          <w:lang w:eastAsia="zh-TW"/>
        </w:rPr>
      </w:pPr>
      <w:bookmarkStart w:id="10" w:name="_Ref227621606"/>
      <w:r>
        <w:rPr>
          <w:rFonts w:hint="eastAsia"/>
          <w:lang w:eastAsia="zh-TW"/>
        </w:rPr>
        <w:t xml:space="preserve">TEJ, </w:t>
      </w:r>
      <w:r>
        <w:rPr>
          <w:rFonts w:hint="eastAsia"/>
          <w:lang w:eastAsia="zh-TW"/>
        </w:rPr>
        <w:t>「</w:t>
      </w:r>
      <w:r>
        <w:rPr>
          <w:rFonts w:hint="eastAsia"/>
          <w:lang w:eastAsia="zh-TW"/>
        </w:rPr>
        <w:t>Taiwan</w:t>
      </w:r>
      <w:proofErr w:type="gramStart"/>
      <w:r>
        <w:rPr>
          <w:rFonts w:hint="eastAsia"/>
          <w:lang w:eastAsia="zh-TW"/>
        </w:rPr>
        <w:t>’</w:t>
      </w:r>
      <w:proofErr w:type="gramEnd"/>
      <w:r>
        <w:rPr>
          <w:rFonts w:hint="eastAsia"/>
          <w:lang w:eastAsia="zh-TW"/>
        </w:rPr>
        <w:t>s Satellite Communication Industry: An Insightful Overview</w:t>
      </w:r>
      <w:r>
        <w:rPr>
          <w:rFonts w:hint="eastAsia"/>
          <w:lang w:eastAsia="zh-TW"/>
        </w:rPr>
        <w:t>」</w:t>
      </w:r>
      <w:r>
        <w:rPr>
          <w:rFonts w:hint="eastAsia"/>
          <w:lang w:eastAsia="zh-TW"/>
        </w:rPr>
        <w:t>, 2024-01-24. [Online]. Available:</w:t>
      </w:r>
      <w:bookmarkEnd w:id="10"/>
    </w:p>
    <w:p w14:paraId="355F9906" w14:textId="77777777" w:rsidR="008631D3" w:rsidRDefault="00000000" w:rsidP="008631D3">
      <w:pPr>
        <w:rPr>
          <w:lang w:eastAsia="zh-TW"/>
        </w:rPr>
      </w:pPr>
      <w:hyperlink r:id="rId20" w:history="1">
        <w:r w:rsidR="008631D3" w:rsidRPr="00EF5D22">
          <w:rPr>
            <w:rStyle w:val="a8"/>
            <w:lang w:eastAsia="zh-TW"/>
          </w:rPr>
          <w:t>https://www.tejwin.com/en/insight/satellite-communication-industry/</w:t>
        </w:r>
      </w:hyperlink>
    </w:p>
    <w:p w14:paraId="2F7E3AF2" w14:textId="77777777" w:rsidR="006B44CD" w:rsidRDefault="006B44CD" w:rsidP="00ED2530">
      <w:pPr>
        <w:numPr>
          <w:ilvl w:val="0"/>
          <w:numId w:val="3"/>
        </w:numPr>
        <w:rPr>
          <w:lang w:eastAsia="zh-TW"/>
        </w:rPr>
      </w:pPr>
      <w:bookmarkStart w:id="11" w:name="_Ref227621660"/>
      <w:r>
        <w:rPr>
          <w:lang w:eastAsia="zh-TW"/>
        </w:rPr>
        <w:t>OECD, “Enhancing the Resilience of Communication Networks,” OECD Publishing, 2025. [Online]. Available:</w:t>
      </w:r>
      <w:bookmarkEnd w:id="11"/>
    </w:p>
    <w:p w14:paraId="1D930366" w14:textId="2BF62F08" w:rsidR="001C1B67" w:rsidRDefault="00000000" w:rsidP="008631D3">
      <w:pPr>
        <w:rPr>
          <w:rStyle w:val="a8"/>
          <w:lang w:eastAsia="zh-TW"/>
        </w:rPr>
      </w:pPr>
      <w:hyperlink r:id="rId21" w:history="1">
        <w:r w:rsidR="00454B11" w:rsidRPr="00EF5D22">
          <w:rPr>
            <w:rStyle w:val="a8"/>
            <w:lang w:eastAsia="zh-TW"/>
          </w:rPr>
          <w:t>https://www.oecd.org/content/dam/oecd/en/publications/reports/2025/05/enhancing-the-resilience-of-communication-networks_a47d78a1/d6920477-en.pdf</w:t>
        </w:r>
      </w:hyperlink>
    </w:p>
    <w:p w14:paraId="57DF1887" w14:textId="629C9085" w:rsidR="001C1B67" w:rsidRPr="006B44CD" w:rsidRDefault="001C1B67" w:rsidP="001C1B67">
      <w:pPr>
        <w:pStyle w:val="af1"/>
        <w:numPr>
          <w:ilvl w:val="0"/>
          <w:numId w:val="3"/>
        </w:numPr>
        <w:ind w:leftChars="0"/>
        <w:rPr>
          <w:lang w:eastAsia="zh-TW"/>
        </w:rPr>
      </w:pPr>
      <w:bookmarkStart w:id="12" w:name="_Ref231591481"/>
      <w:r>
        <w:rPr>
          <w:rFonts w:hint="eastAsia"/>
          <w:lang w:eastAsia="zh-TW"/>
        </w:rPr>
        <w:t>數發部</w:t>
      </w:r>
      <w:r>
        <w:rPr>
          <w:rFonts w:hint="eastAsia"/>
          <w:lang w:eastAsia="zh-TW"/>
        </w:rPr>
        <w:t>,</w:t>
      </w:r>
      <w:r w:rsidRPr="001C1B67">
        <w:rPr>
          <w:lang w:eastAsia="zh-TW"/>
        </w:rPr>
        <w:t xml:space="preserve"> </w:t>
      </w:r>
      <w:proofErr w:type="gramStart"/>
      <w:r>
        <w:rPr>
          <w:lang w:eastAsia="zh-TW"/>
        </w:rPr>
        <w:t>“</w:t>
      </w:r>
      <w:proofErr w:type="gramEnd"/>
      <w:r w:rsidRPr="001C1B67">
        <w:rPr>
          <w:rFonts w:hint="eastAsia"/>
          <w:lang w:eastAsia="zh-TW"/>
        </w:rPr>
        <w:t>海纜障礙狀況</w:t>
      </w:r>
      <w:r>
        <w:rPr>
          <w:lang w:eastAsia="zh-TW"/>
        </w:rPr>
        <w:t>“</w:t>
      </w:r>
      <w:r>
        <w:rPr>
          <w:rFonts w:hint="eastAsia"/>
          <w:lang w:eastAsia="zh-TW"/>
        </w:rPr>
        <w:t>,2026/06/05.</w:t>
      </w:r>
      <w:r w:rsidRPr="001C1B67">
        <w:rPr>
          <w:lang w:eastAsia="zh-TW"/>
        </w:rPr>
        <w:t xml:space="preserve"> </w:t>
      </w:r>
      <w:hyperlink r:id="rId22" w:history="1">
        <w:r w:rsidRPr="001C1B67">
          <w:rPr>
            <w:rStyle w:val="a8"/>
            <w:lang w:eastAsia="zh-TW"/>
          </w:rPr>
          <w:t>https://moda.gov.tw/major-policies/subseacable/fault/1749</w:t>
        </w:r>
      </w:hyperlink>
      <w:bookmarkEnd w:id="12"/>
    </w:p>
    <w:sectPr w:rsidR="001C1B67" w:rsidRPr="006B44CD" w:rsidSect="001B0333">
      <w:headerReference w:type="default" r:id="rId23"/>
      <w:pgSz w:w="12240" w:h="15840" w:code="1"/>
      <w:pgMar w:top="1008" w:right="936" w:bottom="1008" w:left="936" w:header="432" w:footer="432" w:gutter="0"/>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189D3" w14:textId="77777777" w:rsidR="004649D3" w:rsidRDefault="004649D3">
      <w:r>
        <w:separator/>
      </w:r>
    </w:p>
  </w:endnote>
  <w:endnote w:type="continuationSeparator" w:id="0">
    <w:p w14:paraId="1E9D09F8" w14:textId="77777777" w:rsidR="004649D3" w:rsidRDefault="00464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Baskerville">
    <w:altName w:val="Courier New"/>
    <w:charset w:val="00"/>
    <w:family w:val="auto"/>
    <w:pitch w:val="variable"/>
    <w:sig w:usb0="03000000"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E698C" w14:textId="77777777" w:rsidR="004649D3" w:rsidRDefault="004649D3"/>
  </w:footnote>
  <w:footnote w:type="continuationSeparator" w:id="0">
    <w:p w14:paraId="3B422968" w14:textId="77777777" w:rsidR="004649D3" w:rsidRDefault="004649D3">
      <w:r>
        <w:continuationSeparator/>
      </w:r>
    </w:p>
  </w:footnote>
  <w:footnote w:id="1">
    <w:p w14:paraId="50F78E70" w14:textId="77777777" w:rsidR="00E97402" w:rsidRDefault="00E97402" w:rsidP="00C756E8">
      <w:pPr>
        <w:pStyle w:val="a4"/>
        <w:ind w:firstLine="0"/>
        <w:rPr>
          <w:lang w:eastAsia="zh-TW"/>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54C76" w14:textId="77777777" w:rsidR="00E97402" w:rsidRDefault="00E97402">
    <w:pPr>
      <w:framePr w:wrap="auto" w:vAnchor="text" w:hAnchor="margin" w:xAlign="right" w:y="1"/>
    </w:pPr>
    <w:r>
      <w:fldChar w:fldCharType="begin"/>
    </w:r>
    <w:r>
      <w:instrText xml:space="preserve">PAGE  </w:instrText>
    </w:r>
    <w:r>
      <w:fldChar w:fldCharType="separate"/>
    </w:r>
    <w:r w:rsidR="00E41DCB">
      <w:rPr>
        <w:noProof/>
      </w:rPr>
      <w:t>6</w:t>
    </w:r>
    <w:r>
      <w:fldChar w:fldCharType="end"/>
    </w:r>
  </w:p>
  <w:p w14:paraId="4B832E72" w14:textId="77777777" w:rsidR="00E97402" w:rsidRDefault="00E97402">
    <w:pPr>
      <w:ind w:right="360"/>
    </w:pPr>
    <w:r>
      <w:t>&gt;</w:t>
    </w:r>
    <w:r w:rsidR="00EA7D6A" w:rsidRPr="00EA7D6A">
      <w:rPr>
        <w:rFonts w:ascii="標楷體" w:hAnsi="標楷體" w:hint="eastAsia"/>
        <w:lang w:eastAsia="zh-TW"/>
      </w:rPr>
      <w:t>商業智慧</w:t>
    </w:r>
    <w:r w:rsidR="00EA7D6A">
      <w:rPr>
        <w:rFonts w:ascii="標楷體" w:hAnsi="標楷體" w:hint="eastAsia"/>
        <w:lang w:eastAsia="zh-TW"/>
      </w:rPr>
      <w:t xml:space="preserve"> </w:t>
    </w:r>
    <w:r w:rsidR="00EA7D6A" w:rsidRPr="00EA7D6A">
      <w:rPr>
        <w:rFonts w:ascii="標楷體" w:hAnsi="標楷體" w:hint="eastAsia"/>
        <w:lang w:eastAsia="zh-TW"/>
      </w:rPr>
      <w:t>期中</w:t>
    </w:r>
    <w:r w:rsidR="00EA7D6A">
      <w:rPr>
        <w:rFonts w:ascii="標楷體" w:hAnsi="標楷體" w:hint="eastAsia"/>
        <w:lang w:eastAsia="zh-TW"/>
      </w:rPr>
      <w:t>計畫</w:t>
    </w:r>
    <w:r>
      <w:t>&lt;</w:t>
    </w:r>
  </w:p>
  <w:p w14:paraId="0299B49E" w14:textId="77777777" w:rsidR="00E97402" w:rsidRDefault="00E97402">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2E085744"/>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lvl>
    <w:lvl w:ilvl="2">
      <w:start w:val="1"/>
      <w:numFmt w:val="decimal"/>
      <w:pStyle w:val="3"/>
      <w:lvlText w:val="%3)"/>
      <w:legacy w:legacy="1" w:legacySpace="144" w:legacyIndent="144"/>
      <w:lvlJc w:val="left"/>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 w15:restartNumberingAfterBreak="0">
    <w:nsid w:val="058C6C33"/>
    <w:multiLevelType w:val="multilevel"/>
    <w:tmpl w:val="67D00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D053F"/>
    <w:multiLevelType w:val="multilevel"/>
    <w:tmpl w:val="F370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93B3B"/>
    <w:multiLevelType w:val="multilevel"/>
    <w:tmpl w:val="29620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1C73A6"/>
    <w:multiLevelType w:val="multilevel"/>
    <w:tmpl w:val="EC54E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C942747"/>
    <w:multiLevelType w:val="hybridMultilevel"/>
    <w:tmpl w:val="14B4B4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D687706"/>
    <w:multiLevelType w:val="multilevel"/>
    <w:tmpl w:val="DA7C4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72A56"/>
    <w:multiLevelType w:val="multilevel"/>
    <w:tmpl w:val="9ACC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B847C5"/>
    <w:multiLevelType w:val="multilevel"/>
    <w:tmpl w:val="04F8E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36167C"/>
    <w:multiLevelType w:val="hybridMultilevel"/>
    <w:tmpl w:val="81B6BD3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56E7D7F"/>
    <w:multiLevelType w:val="hybridMultilevel"/>
    <w:tmpl w:val="523422F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9B8780F"/>
    <w:multiLevelType w:val="multilevel"/>
    <w:tmpl w:val="65BC7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6DE654AB"/>
    <w:multiLevelType w:val="multilevel"/>
    <w:tmpl w:val="EF82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983EC3"/>
    <w:multiLevelType w:val="multilevel"/>
    <w:tmpl w:val="E23CB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220388"/>
    <w:multiLevelType w:val="multilevel"/>
    <w:tmpl w:val="2A986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6C15F2"/>
    <w:multiLevelType w:val="multilevel"/>
    <w:tmpl w:val="2E969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494452">
    <w:abstractNumId w:val="0"/>
  </w:num>
  <w:num w:numId="2" w16cid:durableId="982930819">
    <w:abstractNumId w:val="5"/>
  </w:num>
  <w:num w:numId="3" w16cid:durableId="1347172284">
    <w:abstractNumId w:val="13"/>
  </w:num>
  <w:num w:numId="4" w16cid:durableId="1713263756">
    <w:abstractNumId w:val="9"/>
  </w:num>
  <w:num w:numId="5" w16cid:durableId="1266234217">
    <w:abstractNumId w:val="8"/>
  </w:num>
  <w:num w:numId="6" w16cid:durableId="119302823">
    <w:abstractNumId w:val="16"/>
  </w:num>
  <w:num w:numId="7" w16cid:durableId="1135758312">
    <w:abstractNumId w:val="15"/>
  </w:num>
  <w:num w:numId="8" w16cid:durableId="1446461348">
    <w:abstractNumId w:val="1"/>
  </w:num>
  <w:num w:numId="9" w16cid:durableId="1146387943">
    <w:abstractNumId w:val="4"/>
  </w:num>
  <w:num w:numId="10" w16cid:durableId="1341930361">
    <w:abstractNumId w:val="7"/>
  </w:num>
  <w:num w:numId="11" w16cid:durableId="1143500399">
    <w:abstractNumId w:val="3"/>
  </w:num>
  <w:num w:numId="12" w16cid:durableId="1928004777">
    <w:abstractNumId w:val="2"/>
  </w:num>
  <w:num w:numId="13" w16cid:durableId="129637582">
    <w:abstractNumId w:val="11"/>
  </w:num>
  <w:num w:numId="14" w16cid:durableId="250890986">
    <w:abstractNumId w:val="12"/>
  </w:num>
  <w:num w:numId="15" w16cid:durableId="799298358">
    <w:abstractNumId w:val="14"/>
  </w:num>
  <w:num w:numId="16" w16cid:durableId="300427371">
    <w:abstractNumId w:val="17"/>
  </w:num>
  <w:num w:numId="17" w16cid:durableId="682055933">
    <w:abstractNumId w:val="6"/>
  </w:num>
  <w:num w:numId="18" w16cid:durableId="1126047090">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B"/>
    <w:rsid w:val="00035183"/>
    <w:rsid w:val="0003519C"/>
    <w:rsid w:val="0003575A"/>
    <w:rsid w:val="00043C2F"/>
    <w:rsid w:val="000464C7"/>
    <w:rsid w:val="000612C2"/>
    <w:rsid w:val="00066FE9"/>
    <w:rsid w:val="00077D71"/>
    <w:rsid w:val="00084775"/>
    <w:rsid w:val="000A00DB"/>
    <w:rsid w:val="000A7FD5"/>
    <w:rsid w:val="000B0269"/>
    <w:rsid w:val="000B0C3E"/>
    <w:rsid w:val="000B201A"/>
    <w:rsid w:val="000C12CB"/>
    <w:rsid w:val="000D1F9B"/>
    <w:rsid w:val="000D2699"/>
    <w:rsid w:val="000F1762"/>
    <w:rsid w:val="000F5587"/>
    <w:rsid w:val="001029C4"/>
    <w:rsid w:val="0012428C"/>
    <w:rsid w:val="001314D6"/>
    <w:rsid w:val="00134243"/>
    <w:rsid w:val="00140790"/>
    <w:rsid w:val="00141770"/>
    <w:rsid w:val="00144E72"/>
    <w:rsid w:val="001874E3"/>
    <w:rsid w:val="00192CCB"/>
    <w:rsid w:val="001935A9"/>
    <w:rsid w:val="0019758C"/>
    <w:rsid w:val="001A05A7"/>
    <w:rsid w:val="001A3256"/>
    <w:rsid w:val="001B003A"/>
    <w:rsid w:val="001B0333"/>
    <w:rsid w:val="001B1833"/>
    <w:rsid w:val="001B581F"/>
    <w:rsid w:val="001C082D"/>
    <w:rsid w:val="001C1B67"/>
    <w:rsid w:val="001C3ADC"/>
    <w:rsid w:val="001C6B99"/>
    <w:rsid w:val="001C71D2"/>
    <w:rsid w:val="001D03BB"/>
    <w:rsid w:val="001D2180"/>
    <w:rsid w:val="001D499D"/>
    <w:rsid w:val="001E4CAF"/>
    <w:rsid w:val="001E655B"/>
    <w:rsid w:val="001E78FB"/>
    <w:rsid w:val="001F0CC2"/>
    <w:rsid w:val="00204061"/>
    <w:rsid w:val="00213A36"/>
    <w:rsid w:val="00222A49"/>
    <w:rsid w:val="0023125B"/>
    <w:rsid w:val="00236924"/>
    <w:rsid w:val="002434A1"/>
    <w:rsid w:val="00243A9F"/>
    <w:rsid w:val="00263754"/>
    <w:rsid w:val="00266A6A"/>
    <w:rsid w:val="00266F24"/>
    <w:rsid w:val="002670F6"/>
    <w:rsid w:val="00272143"/>
    <w:rsid w:val="002725AF"/>
    <w:rsid w:val="00274D6B"/>
    <w:rsid w:val="002805D1"/>
    <w:rsid w:val="00281B52"/>
    <w:rsid w:val="00281D93"/>
    <w:rsid w:val="0028452B"/>
    <w:rsid w:val="00286970"/>
    <w:rsid w:val="00290090"/>
    <w:rsid w:val="0029575C"/>
    <w:rsid w:val="002A1C18"/>
    <w:rsid w:val="002B315E"/>
    <w:rsid w:val="002C0450"/>
    <w:rsid w:val="002C6876"/>
    <w:rsid w:val="002D677C"/>
    <w:rsid w:val="002E146C"/>
    <w:rsid w:val="00315EFB"/>
    <w:rsid w:val="00324891"/>
    <w:rsid w:val="0034649B"/>
    <w:rsid w:val="0035361D"/>
    <w:rsid w:val="00360269"/>
    <w:rsid w:val="00364106"/>
    <w:rsid w:val="00364707"/>
    <w:rsid w:val="003732B0"/>
    <w:rsid w:val="0037336E"/>
    <w:rsid w:val="00380E59"/>
    <w:rsid w:val="00395CBC"/>
    <w:rsid w:val="00397D1B"/>
    <w:rsid w:val="003A1427"/>
    <w:rsid w:val="003A1A0F"/>
    <w:rsid w:val="003A5EE5"/>
    <w:rsid w:val="003B5055"/>
    <w:rsid w:val="003C13FA"/>
    <w:rsid w:val="003E79AC"/>
    <w:rsid w:val="003F3AC7"/>
    <w:rsid w:val="003F51F0"/>
    <w:rsid w:val="003F6714"/>
    <w:rsid w:val="00410FAE"/>
    <w:rsid w:val="004162E7"/>
    <w:rsid w:val="0042189D"/>
    <w:rsid w:val="00421979"/>
    <w:rsid w:val="00426D85"/>
    <w:rsid w:val="0043144F"/>
    <w:rsid w:val="00431BFA"/>
    <w:rsid w:val="00432AA4"/>
    <w:rsid w:val="004374B9"/>
    <w:rsid w:val="0044078B"/>
    <w:rsid w:val="004408E4"/>
    <w:rsid w:val="004415CA"/>
    <w:rsid w:val="00442C31"/>
    <w:rsid w:val="00454B11"/>
    <w:rsid w:val="00455F30"/>
    <w:rsid w:val="00461DB9"/>
    <w:rsid w:val="00462C78"/>
    <w:rsid w:val="004631BC"/>
    <w:rsid w:val="004649D3"/>
    <w:rsid w:val="00466BE8"/>
    <w:rsid w:val="00466BFB"/>
    <w:rsid w:val="00473498"/>
    <w:rsid w:val="004741EA"/>
    <w:rsid w:val="004937F2"/>
    <w:rsid w:val="004964CA"/>
    <w:rsid w:val="004A10CD"/>
    <w:rsid w:val="004C1B43"/>
    <w:rsid w:val="004C1E16"/>
    <w:rsid w:val="004C6E5A"/>
    <w:rsid w:val="004D4FDD"/>
    <w:rsid w:val="004E2A2F"/>
    <w:rsid w:val="00500E0E"/>
    <w:rsid w:val="00510B79"/>
    <w:rsid w:val="00512D6D"/>
    <w:rsid w:val="005235F1"/>
    <w:rsid w:val="00527DA8"/>
    <w:rsid w:val="005340FF"/>
    <w:rsid w:val="00537610"/>
    <w:rsid w:val="00540526"/>
    <w:rsid w:val="00540AA5"/>
    <w:rsid w:val="00547173"/>
    <w:rsid w:val="0055075D"/>
    <w:rsid w:val="00552CF7"/>
    <w:rsid w:val="0055308D"/>
    <w:rsid w:val="005566BD"/>
    <w:rsid w:val="00560685"/>
    <w:rsid w:val="00576E77"/>
    <w:rsid w:val="00583858"/>
    <w:rsid w:val="005A0CB0"/>
    <w:rsid w:val="005A1963"/>
    <w:rsid w:val="005A2A15"/>
    <w:rsid w:val="005A336B"/>
    <w:rsid w:val="005B1685"/>
    <w:rsid w:val="005B25D5"/>
    <w:rsid w:val="005B73E7"/>
    <w:rsid w:val="005C3731"/>
    <w:rsid w:val="005C55A7"/>
    <w:rsid w:val="005D3D5D"/>
    <w:rsid w:val="005D434B"/>
    <w:rsid w:val="005E5F02"/>
    <w:rsid w:val="00601232"/>
    <w:rsid w:val="006054A0"/>
    <w:rsid w:val="00620882"/>
    <w:rsid w:val="00621BFA"/>
    <w:rsid w:val="00623CE3"/>
    <w:rsid w:val="00625E96"/>
    <w:rsid w:val="00630D0C"/>
    <w:rsid w:val="00633E03"/>
    <w:rsid w:val="0064283B"/>
    <w:rsid w:val="006436B3"/>
    <w:rsid w:val="0065107B"/>
    <w:rsid w:val="006521E5"/>
    <w:rsid w:val="00652486"/>
    <w:rsid w:val="00652E5D"/>
    <w:rsid w:val="0065563C"/>
    <w:rsid w:val="00660A71"/>
    <w:rsid w:val="0066355C"/>
    <w:rsid w:val="00663FA8"/>
    <w:rsid w:val="00670772"/>
    <w:rsid w:val="00671012"/>
    <w:rsid w:val="00673BBB"/>
    <w:rsid w:val="0068085C"/>
    <w:rsid w:val="006828C3"/>
    <w:rsid w:val="00686BCE"/>
    <w:rsid w:val="00691BFC"/>
    <w:rsid w:val="006A2181"/>
    <w:rsid w:val="006B0693"/>
    <w:rsid w:val="006B44CD"/>
    <w:rsid w:val="006C26E1"/>
    <w:rsid w:val="006C4F43"/>
    <w:rsid w:val="006C6342"/>
    <w:rsid w:val="006C67CE"/>
    <w:rsid w:val="006C68DC"/>
    <w:rsid w:val="006D6F9B"/>
    <w:rsid w:val="006E1AC6"/>
    <w:rsid w:val="006E4023"/>
    <w:rsid w:val="007071F3"/>
    <w:rsid w:val="00712A44"/>
    <w:rsid w:val="00715C38"/>
    <w:rsid w:val="00733670"/>
    <w:rsid w:val="00746428"/>
    <w:rsid w:val="00751223"/>
    <w:rsid w:val="00765111"/>
    <w:rsid w:val="00770170"/>
    <w:rsid w:val="0078066C"/>
    <w:rsid w:val="00785C03"/>
    <w:rsid w:val="00794646"/>
    <w:rsid w:val="007A2B86"/>
    <w:rsid w:val="007A7E33"/>
    <w:rsid w:val="007B165C"/>
    <w:rsid w:val="007B5A74"/>
    <w:rsid w:val="007B5E41"/>
    <w:rsid w:val="007C4336"/>
    <w:rsid w:val="007D7F99"/>
    <w:rsid w:val="007E431C"/>
    <w:rsid w:val="007E6C98"/>
    <w:rsid w:val="007F7F73"/>
    <w:rsid w:val="00801F07"/>
    <w:rsid w:val="00814CB5"/>
    <w:rsid w:val="008204A5"/>
    <w:rsid w:val="008302BB"/>
    <w:rsid w:val="00833B02"/>
    <w:rsid w:val="0083790A"/>
    <w:rsid w:val="0084216A"/>
    <w:rsid w:val="008429DB"/>
    <w:rsid w:val="00844DBA"/>
    <w:rsid w:val="008502D5"/>
    <w:rsid w:val="008631D3"/>
    <w:rsid w:val="008672A6"/>
    <w:rsid w:val="00877077"/>
    <w:rsid w:val="0087792E"/>
    <w:rsid w:val="008879C4"/>
    <w:rsid w:val="00887E3B"/>
    <w:rsid w:val="00890FB0"/>
    <w:rsid w:val="00891E19"/>
    <w:rsid w:val="00894A7A"/>
    <w:rsid w:val="0089649D"/>
    <w:rsid w:val="008A4581"/>
    <w:rsid w:val="008A52BB"/>
    <w:rsid w:val="008B5982"/>
    <w:rsid w:val="008B7E9D"/>
    <w:rsid w:val="008E5235"/>
    <w:rsid w:val="008E7584"/>
    <w:rsid w:val="008F7071"/>
    <w:rsid w:val="008F70D5"/>
    <w:rsid w:val="008F72E1"/>
    <w:rsid w:val="009004D1"/>
    <w:rsid w:val="00901C8C"/>
    <w:rsid w:val="0091035B"/>
    <w:rsid w:val="00912001"/>
    <w:rsid w:val="00913C45"/>
    <w:rsid w:val="00914DB3"/>
    <w:rsid w:val="009200B1"/>
    <w:rsid w:val="0092373C"/>
    <w:rsid w:val="00927666"/>
    <w:rsid w:val="00927EBD"/>
    <w:rsid w:val="00932BEC"/>
    <w:rsid w:val="00934A51"/>
    <w:rsid w:val="0094251B"/>
    <w:rsid w:val="00945D89"/>
    <w:rsid w:val="00950933"/>
    <w:rsid w:val="009618BA"/>
    <w:rsid w:val="00966089"/>
    <w:rsid w:val="00970987"/>
    <w:rsid w:val="009727C5"/>
    <w:rsid w:val="009756A7"/>
    <w:rsid w:val="00982ADC"/>
    <w:rsid w:val="00987530"/>
    <w:rsid w:val="00992B6A"/>
    <w:rsid w:val="00994E85"/>
    <w:rsid w:val="009A385D"/>
    <w:rsid w:val="009A43CF"/>
    <w:rsid w:val="009B1920"/>
    <w:rsid w:val="009B5EB2"/>
    <w:rsid w:val="009D1DA9"/>
    <w:rsid w:val="009D35EE"/>
    <w:rsid w:val="009D43DA"/>
    <w:rsid w:val="009D6CD4"/>
    <w:rsid w:val="009D7949"/>
    <w:rsid w:val="009E3008"/>
    <w:rsid w:val="009E66CB"/>
    <w:rsid w:val="009F1FE6"/>
    <w:rsid w:val="009F3003"/>
    <w:rsid w:val="009F410E"/>
    <w:rsid w:val="009F484E"/>
    <w:rsid w:val="00A12DE1"/>
    <w:rsid w:val="00A27F3D"/>
    <w:rsid w:val="00A305E5"/>
    <w:rsid w:val="00A34A11"/>
    <w:rsid w:val="00A375C3"/>
    <w:rsid w:val="00A440DD"/>
    <w:rsid w:val="00A477A6"/>
    <w:rsid w:val="00A53E7A"/>
    <w:rsid w:val="00A55B1C"/>
    <w:rsid w:val="00A61D7E"/>
    <w:rsid w:val="00A62FF7"/>
    <w:rsid w:val="00A713A8"/>
    <w:rsid w:val="00A72FE2"/>
    <w:rsid w:val="00A8101C"/>
    <w:rsid w:val="00A82696"/>
    <w:rsid w:val="00A9312D"/>
    <w:rsid w:val="00AB39CE"/>
    <w:rsid w:val="00AB6B69"/>
    <w:rsid w:val="00AC0DB7"/>
    <w:rsid w:val="00AC1B69"/>
    <w:rsid w:val="00AD6995"/>
    <w:rsid w:val="00AD7118"/>
    <w:rsid w:val="00AE1792"/>
    <w:rsid w:val="00AE3C51"/>
    <w:rsid w:val="00AE41F0"/>
    <w:rsid w:val="00AF2F8F"/>
    <w:rsid w:val="00AF6B7C"/>
    <w:rsid w:val="00B033CF"/>
    <w:rsid w:val="00B25D36"/>
    <w:rsid w:val="00B270FD"/>
    <w:rsid w:val="00B32AB1"/>
    <w:rsid w:val="00B32BC6"/>
    <w:rsid w:val="00B34E1E"/>
    <w:rsid w:val="00B43354"/>
    <w:rsid w:val="00B43708"/>
    <w:rsid w:val="00B55651"/>
    <w:rsid w:val="00B571CD"/>
    <w:rsid w:val="00B668F1"/>
    <w:rsid w:val="00B713E5"/>
    <w:rsid w:val="00B71E73"/>
    <w:rsid w:val="00B75B82"/>
    <w:rsid w:val="00B85F2E"/>
    <w:rsid w:val="00B97422"/>
    <w:rsid w:val="00B97EBD"/>
    <w:rsid w:val="00BC2066"/>
    <w:rsid w:val="00BD03E7"/>
    <w:rsid w:val="00BD7199"/>
    <w:rsid w:val="00BE2627"/>
    <w:rsid w:val="00BE30D3"/>
    <w:rsid w:val="00BE3ED6"/>
    <w:rsid w:val="00BE6FBC"/>
    <w:rsid w:val="00BF0064"/>
    <w:rsid w:val="00BF5C62"/>
    <w:rsid w:val="00C00E2D"/>
    <w:rsid w:val="00C03636"/>
    <w:rsid w:val="00C038B5"/>
    <w:rsid w:val="00C07505"/>
    <w:rsid w:val="00C11FE5"/>
    <w:rsid w:val="00C12CCE"/>
    <w:rsid w:val="00C16072"/>
    <w:rsid w:val="00C16501"/>
    <w:rsid w:val="00C22DC0"/>
    <w:rsid w:val="00C27672"/>
    <w:rsid w:val="00C42AB9"/>
    <w:rsid w:val="00C527FF"/>
    <w:rsid w:val="00C54EA2"/>
    <w:rsid w:val="00C66FFE"/>
    <w:rsid w:val="00C70E42"/>
    <w:rsid w:val="00C71344"/>
    <w:rsid w:val="00C756E8"/>
    <w:rsid w:val="00C8590A"/>
    <w:rsid w:val="00C86AF3"/>
    <w:rsid w:val="00C92713"/>
    <w:rsid w:val="00C94545"/>
    <w:rsid w:val="00CA165D"/>
    <w:rsid w:val="00CA384B"/>
    <w:rsid w:val="00CB1E19"/>
    <w:rsid w:val="00CB4B8D"/>
    <w:rsid w:val="00CC3A67"/>
    <w:rsid w:val="00CC46B7"/>
    <w:rsid w:val="00CE2757"/>
    <w:rsid w:val="00CE492B"/>
    <w:rsid w:val="00CF64D4"/>
    <w:rsid w:val="00CF752C"/>
    <w:rsid w:val="00D24357"/>
    <w:rsid w:val="00D32580"/>
    <w:rsid w:val="00D33753"/>
    <w:rsid w:val="00D56935"/>
    <w:rsid w:val="00D67503"/>
    <w:rsid w:val="00D758C6"/>
    <w:rsid w:val="00D75CE6"/>
    <w:rsid w:val="00D8635B"/>
    <w:rsid w:val="00DA4444"/>
    <w:rsid w:val="00DA7E1B"/>
    <w:rsid w:val="00DB5741"/>
    <w:rsid w:val="00DC0EBF"/>
    <w:rsid w:val="00DC4785"/>
    <w:rsid w:val="00DC647A"/>
    <w:rsid w:val="00DC654D"/>
    <w:rsid w:val="00DC72EA"/>
    <w:rsid w:val="00DE23D1"/>
    <w:rsid w:val="00DF0AB1"/>
    <w:rsid w:val="00DF2DDE"/>
    <w:rsid w:val="00E005CE"/>
    <w:rsid w:val="00E058F3"/>
    <w:rsid w:val="00E16465"/>
    <w:rsid w:val="00E24F10"/>
    <w:rsid w:val="00E26520"/>
    <w:rsid w:val="00E414FF"/>
    <w:rsid w:val="00E41C0B"/>
    <w:rsid w:val="00E41DCB"/>
    <w:rsid w:val="00E50284"/>
    <w:rsid w:val="00E50DF6"/>
    <w:rsid w:val="00E54577"/>
    <w:rsid w:val="00E623AF"/>
    <w:rsid w:val="00E66230"/>
    <w:rsid w:val="00E7671C"/>
    <w:rsid w:val="00E80232"/>
    <w:rsid w:val="00E80497"/>
    <w:rsid w:val="00E932B3"/>
    <w:rsid w:val="00E960E8"/>
    <w:rsid w:val="00E97402"/>
    <w:rsid w:val="00EA0AD6"/>
    <w:rsid w:val="00EA1648"/>
    <w:rsid w:val="00EA33D5"/>
    <w:rsid w:val="00EA7D6A"/>
    <w:rsid w:val="00EB1042"/>
    <w:rsid w:val="00EC4FF7"/>
    <w:rsid w:val="00EC54ED"/>
    <w:rsid w:val="00ED1CDD"/>
    <w:rsid w:val="00ED2530"/>
    <w:rsid w:val="00EE4EB4"/>
    <w:rsid w:val="00EE690F"/>
    <w:rsid w:val="00EF3870"/>
    <w:rsid w:val="00F02636"/>
    <w:rsid w:val="00F050C2"/>
    <w:rsid w:val="00F10B5A"/>
    <w:rsid w:val="00F1443E"/>
    <w:rsid w:val="00F34AE4"/>
    <w:rsid w:val="00F41678"/>
    <w:rsid w:val="00F555FB"/>
    <w:rsid w:val="00F55B37"/>
    <w:rsid w:val="00F56C50"/>
    <w:rsid w:val="00F65266"/>
    <w:rsid w:val="00F67D5F"/>
    <w:rsid w:val="00F70D64"/>
    <w:rsid w:val="00F726E7"/>
    <w:rsid w:val="00F75B34"/>
    <w:rsid w:val="00F864E0"/>
    <w:rsid w:val="00F9160D"/>
    <w:rsid w:val="00F927E2"/>
    <w:rsid w:val="00FA2407"/>
    <w:rsid w:val="00FA5146"/>
    <w:rsid w:val="00FB7F1F"/>
    <w:rsid w:val="00FC1F47"/>
    <w:rsid w:val="00FC35B5"/>
    <w:rsid w:val="00FC3CE7"/>
    <w:rsid w:val="00FD4C48"/>
    <w:rsid w:val="00FD577D"/>
    <w:rsid w:val="00FD6946"/>
    <w:rsid w:val="00FE1D2B"/>
    <w:rsid w:val="00FE7224"/>
    <w:rsid w:val="00FF349F"/>
    <w:rsid w:val="00FF6919"/>
    <w:rsid w:val="00FF6B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00981"/>
  <w15:chartTrackingRefBased/>
  <w15:docId w15:val="{4BA8DF6E-97D4-4EFA-B487-6A5668193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12DE1"/>
    <w:pPr>
      <w:autoSpaceDE w:val="0"/>
      <w:autoSpaceDN w:val="0"/>
      <w:jc w:val="both"/>
    </w:pPr>
    <w:rPr>
      <w:rFonts w:eastAsia="標楷體"/>
      <w:lang w:eastAsia="en-US"/>
    </w:rPr>
  </w:style>
  <w:style w:type="paragraph" w:styleId="1">
    <w:name w:val="heading 1"/>
    <w:basedOn w:val="a"/>
    <w:next w:val="a"/>
    <w:link w:val="10"/>
    <w:qFormat/>
    <w:rsid w:val="000612C2"/>
    <w:pPr>
      <w:keepNext/>
      <w:numPr>
        <w:numId w:val="1"/>
      </w:numPr>
      <w:spacing w:before="240" w:after="80"/>
      <w:jc w:val="center"/>
      <w:outlineLvl w:val="0"/>
    </w:pPr>
    <w:rPr>
      <w:smallCaps/>
      <w:kern w:val="28"/>
    </w:rPr>
  </w:style>
  <w:style w:type="paragraph" w:styleId="2">
    <w:name w:val="heading 2"/>
    <w:basedOn w:val="a"/>
    <w:next w:val="a"/>
    <w:link w:val="20"/>
    <w:qFormat/>
    <w:rsid w:val="009F484E"/>
    <w:pPr>
      <w:keepNext/>
      <w:numPr>
        <w:ilvl w:val="1"/>
        <w:numId w:val="1"/>
      </w:numPr>
      <w:spacing w:before="120" w:after="60"/>
      <w:outlineLvl w:val="1"/>
    </w:pPr>
    <w:rPr>
      <w:i/>
      <w:iCs/>
    </w:rPr>
  </w:style>
  <w:style w:type="paragraph" w:styleId="3">
    <w:name w:val="heading 3"/>
    <w:basedOn w:val="a"/>
    <w:next w:val="a"/>
    <w:qFormat/>
    <w:pPr>
      <w:keepNext/>
      <w:numPr>
        <w:ilvl w:val="2"/>
        <w:numId w:val="1"/>
      </w:numPr>
      <w:outlineLvl w:val="2"/>
    </w:pPr>
    <w:rPr>
      <w:i/>
      <w:iCs/>
    </w:rPr>
  </w:style>
  <w:style w:type="paragraph" w:styleId="4">
    <w:name w:val="heading 4"/>
    <w:basedOn w:val="a"/>
    <w:next w:val="a"/>
    <w:qFormat/>
    <w:pPr>
      <w:keepNext/>
      <w:numPr>
        <w:ilvl w:val="3"/>
        <w:numId w:val="1"/>
      </w:numPr>
      <w:spacing w:before="240" w:after="60"/>
      <w:outlineLvl w:val="3"/>
    </w:pPr>
    <w:rPr>
      <w:i/>
      <w:iCs/>
      <w:sz w:val="18"/>
      <w:szCs w:val="18"/>
    </w:rPr>
  </w:style>
  <w:style w:type="paragraph" w:styleId="5">
    <w:name w:val="heading 5"/>
    <w:basedOn w:val="a"/>
    <w:next w:val="a"/>
    <w:qFormat/>
    <w:pPr>
      <w:numPr>
        <w:ilvl w:val="4"/>
        <w:numId w:val="1"/>
      </w:numPr>
      <w:spacing w:before="240" w:after="60"/>
      <w:outlineLvl w:val="4"/>
    </w:pPr>
    <w:rPr>
      <w:sz w:val="18"/>
      <w:szCs w:val="18"/>
    </w:rPr>
  </w:style>
  <w:style w:type="paragraph" w:styleId="6">
    <w:name w:val="heading 6"/>
    <w:basedOn w:val="a"/>
    <w:next w:val="a"/>
    <w:qFormat/>
    <w:pPr>
      <w:numPr>
        <w:ilvl w:val="5"/>
        <w:numId w:val="1"/>
      </w:numPr>
      <w:spacing w:before="240" w:after="60"/>
      <w:outlineLvl w:val="5"/>
    </w:pPr>
    <w:rPr>
      <w:i/>
      <w:iCs/>
      <w:sz w:val="16"/>
      <w:szCs w:val="16"/>
    </w:rPr>
  </w:style>
  <w:style w:type="paragraph" w:styleId="7">
    <w:name w:val="heading 7"/>
    <w:basedOn w:val="a"/>
    <w:next w:val="a"/>
    <w:qFormat/>
    <w:pPr>
      <w:numPr>
        <w:ilvl w:val="6"/>
        <w:numId w:val="1"/>
      </w:numPr>
      <w:spacing w:before="240" w:after="60"/>
      <w:outlineLvl w:val="6"/>
    </w:pPr>
    <w:rPr>
      <w:sz w:val="16"/>
      <w:szCs w:val="16"/>
    </w:rPr>
  </w:style>
  <w:style w:type="paragraph" w:styleId="8">
    <w:name w:val="heading 8"/>
    <w:basedOn w:val="a"/>
    <w:next w:val="a"/>
    <w:qFormat/>
    <w:pPr>
      <w:numPr>
        <w:ilvl w:val="7"/>
        <w:numId w:val="1"/>
      </w:numPr>
      <w:spacing w:before="240" w:after="60"/>
      <w:outlineLvl w:val="7"/>
    </w:pPr>
    <w:rPr>
      <w:i/>
      <w:iCs/>
      <w:sz w:val="16"/>
      <w:szCs w:val="16"/>
    </w:rPr>
  </w:style>
  <w:style w:type="paragraph" w:styleId="9">
    <w:name w:val="heading 9"/>
    <w:basedOn w:val="a"/>
    <w:next w:val="a"/>
    <w:qFormat/>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link w:val="Abstract0"/>
    <w:pPr>
      <w:spacing w:before="20"/>
      <w:ind w:firstLine="202"/>
    </w:pPr>
    <w:rPr>
      <w:b/>
      <w:bCs/>
      <w:sz w:val="18"/>
      <w:szCs w:val="18"/>
    </w:rPr>
  </w:style>
  <w:style w:type="paragraph" w:customStyle="1" w:styleId="Authors">
    <w:name w:val="Authors"/>
    <w:basedOn w:val="a"/>
    <w:next w:val="a"/>
    <w:link w:val="Authors0"/>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3">
    <w:name w:val="Title"/>
    <w:basedOn w:val="a"/>
    <w:next w:val="a"/>
    <w:qFormat/>
    <w:rsid w:val="003C13FA"/>
    <w:pPr>
      <w:framePr w:w="9360" w:hSpace="187" w:vSpace="187" w:wrap="notBeside" w:vAnchor="text" w:hAnchor="page" w:xAlign="center" w:y="1"/>
      <w:jc w:val="center"/>
    </w:pPr>
    <w:rPr>
      <w:kern w:val="28"/>
      <w:sz w:val="48"/>
      <w:szCs w:val="48"/>
    </w:rPr>
  </w:style>
  <w:style w:type="paragraph" w:styleId="a4">
    <w:name w:val="footnote text"/>
    <w:basedOn w:val="a"/>
    <w:semiHidden/>
    <w:pPr>
      <w:ind w:firstLine="202"/>
    </w:pPr>
    <w:rPr>
      <w:sz w:val="16"/>
      <w:szCs w:val="16"/>
    </w:rPr>
  </w:style>
  <w:style w:type="paragraph" w:customStyle="1" w:styleId="References">
    <w:name w:val="References"/>
    <w:basedOn w:val="a"/>
    <w:pPr>
      <w:numPr>
        <w:numId w:val="2"/>
      </w:numPr>
    </w:pPr>
    <w:rPr>
      <w:sz w:val="16"/>
      <w:szCs w:val="16"/>
    </w:rPr>
  </w:style>
  <w:style w:type="paragraph" w:customStyle="1" w:styleId="IndexTerms">
    <w:name w:val="IndexTerms"/>
    <w:basedOn w:val="a"/>
    <w:next w:val="a"/>
    <w:pPr>
      <w:ind w:firstLine="202"/>
    </w:pPr>
    <w:rPr>
      <w:b/>
      <w:bCs/>
      <w:sz w:val="18"/>
      <w:szCs w:val="18"/>
    </w:rPr>
  </w:style>
  <w:style w:type="character" w:styleId="a5">
    <w:name w:val="footnote reference"/>
    <w:semiHidden/>
    <w:rPr>
      <w:vertAlign w:val="superscript"/>
    </w:rPr>
  </w:style>
  <w:style w:type="paragraph" w:styleId="a6">
    <w:name w:val="footer"/>
    <w:basedOn w:val="a"/>
    <w:pPr>
      <w:tabs>
        <w:tab w:val="center" w:pos="4320"/>
        <w:tab w:val="right" w:pos="8640"/>
      </w:tabs>
    </w:pPr>
  </w:style>
  <w:style w:type="paragraph" w:customStyle="1" w:styleId="Text">
    <w:name w:val="Text"/>
    <w:basedOn w:val="a"/>
    <w:pPr>
      <w:widowControl w:val="0"/>
      <w:spacing w:line="252" w:lineRule="auto"/>
      <w:ind w:firstLine="202"/>
    </w:pPr>
  </w:style>
  <w:style w:type="paragraph" w:customStyle="1" w:styleId="FigureCaption">
    <w:name w:val="Figure Caption"/>
    <w:basedOn w:val="a"/>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pPr>
      <w:numPr>
        <w:numId w:val="0"/>
      </w:numPr>
    </w:pPr>
  </w:style>
  <w:style w:type="paragraph" w:styleId="a7">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pPr>
  </w:style>
  <w:style w:type="character" w:styleId="a8">
    <w:name w:val="Hyperlink"/>
    <w:rPr>
      <w:color w:val="0000FF"/>
      <w:u w:val="single"/>
    </w:rPr>
  </w:style>
  <w:style w:type="character" w:styleId="a9">
    <w:name w:val="FollowedHyperlink"/>
    <w:rPr>
      <w:color w:val="800080"/>
      <w:u w:val="single"/>
    </w:rPr>
  </w:style>
  <w:style w:type="paragraph" w:styleId="aa">
    <w:name w:val="Body Text Indent"/>
    <w:basedOn w:val="a"/>
    <w:pPr>
      <w:ind w:left="630" w:hanging="630"/>
    </w:pPr>
    <w:rPr>
      <w:szCs w:val="24"/>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customStyle="1" w:styleId="ac">
    <w:name w:val="作者訊息"/>
    <w:basedOn w:val="Authors"/>
    <w:link w:val="ad"/>
    <w:qFormat/>
    <w:rsid w:val="001D2180"/>
    <w:pPr>
      <w:framePr w:wrap="notBeside"/>
    </w:pPr>
  </w:style>
  <w:style w:type="character" w:customStyle="1" w:styleId="Authors0">
    <w:name w:val="Authors 字元"/>
    <w:link w:val="Authors"/>
    <w:rsid w:val="001D2180"/>
    <w:rPr>
      <w:sz w:val="22"/>
      <w:szCs w:val="22"/>
      <w:lang w:eastAsia="en-US"/>
    </w:rPr>
  </w:style>
  <w:style w:type="character" w:customStyle="1" w:styleId="ad">
    <w:name w:val="作者訊息 字元"/>
    <w:link w:val="ac"/>
    <w:rsid w:val="001D2180"/>
    <w:rPr>
      <w:rFonts w:eastAsia="標楷體"/>
      <w:sz w:val="22"/>
      <w:szCs w:val="22"/>
      <w:lang w:eastAsia="en-US"/>
    </w:rPr>
  </w:style>
  <w:style w:type="paragraph" w:customStyle="1" w:styleId="ae">
    <w:name w:val="摘要"/>
    <w:basedOn w:val="Abstract"/>
    <w:link w:val="af"/>
    <w:qFormat/>
    <w:rsid w:val="002725AF"/>
  </w:style>
  <w:style w:type="character" w:customStyle="1" w:styleId="Abstract0">
    <w:name w:val="Abstract 字元"/>
    <w:link w:val="Abstract"/>
    <w:rsid w:val="001C71D2"/>
    <w:rPr>
      <w:b/>
      <w:bCs/>
      <w:sz w:val="18"/>
      <w:szCs w:val="18"/>
      <w:lang w:eastAsia="en-US"/>
    </w:rPr>
  </w:style>
  <w:style w:type="character" w:customStyle="1" w:styleId="af">
    <w:name w:val="摘要 字元"/>
    <w:link w:val="ae"/>
    <w:rsid w:val="002725AF"/>
    <w:rPr>
      <w:rFonts w:eastAsia="標楷體"/>
      <w:b/>
      <w:bCs/>
      <w:sz w:val="18"/>
      <w:szCs w:val="18"/>
      <w:lang w:eastAsia="en-US"/>
    </w:rPr>
  </w:style>
  <w:style w:type="paragraph" w:styleId="Web">
    <w:name w:val="Normal (Web)"/>
    <w:basedOn w:val="a"/>
    <w:uiPriority w:val="99"/>
    <w:rsid w:val="00E623AF"/>
    <w:rPr>
      <w:sz w:val="24"/>
      <w:szCs w:val="24"/>
    </w:rPr>
  </w:style>
  <w:style w:type="character" w:customStyle="1" w:styleId="citation-117">
    <w:name w:val="citation-117"/>
    <w:basedOn w:val="a0"/>
    <w:rsid w:val="00890FB0"/>
  </w:style>
  <w:style w:type="character" w:customStyle="1" w:styleId="citation-116">
    <w:name w:val="citation-116"/>
    <w:basedOn w:val="a0"/>
    <w:rsid w:val="00890FB0"/>
  </w:style>
  <w:style w:type="character" w:customStyle="1" w:styleId="citation-115">
    <w:name w:val="citation-115"/>
    <w:basedOn w:val="a0"/>
    <w:rsid w:val="00890FB0"/>
  </w:style>
  <w:style w:type="character" w:customStyle="1" w:styleId="10">
    <w:name w:val="標題 1 字元"/>
    <w:link w:val="1"/>
    <w:rsid w:val="006B0693"/>
    <w:rPr>
      <w:rFonts w:eastAsia="標楷體"/>
      <w:smallCaps/>
      <w:kern w:val="28"/>
      <w:lang w:eastAsia="en-US"/>
    </w:rPr>
  </w:style>
  <w:style w:type="character" w:customStyle="1" w:styleId="20">
    <w:name w:val="標題 2 字元"/>
    <w:link w:val="2"/>
    <w:rsid w:val="00C22DC0"/>
    <w:rPr>
      <w:rFonts w:eastAsia="標楷體"/>
      <w:i/>
      <w:iCs/>
      <w:lang w:eastAsia="en-US"/>
    </w:rPr>
  </w:style>
  <w:style w:type="character" w:customStyle="1" w:styleId="citation-113">
    <w:name w:val="citation-113"/>
    <w:basedOn w:val="a0"/>
    <w:rsid w:val="0003519C"/>
  </w:style>
  <w:style w:type="character" w:styleId="af0">
    <w:name w:val="Unresolved Mention"/>
    <w:uiPriority w:val="99"/>
    <w:semiHidden/>
    <w:unhideWhenUsed/>
    <w:rsid w:val="009F1FE6"/>
    <w:rPr>
      <w:color w:val="605E5C"/>
      <w:shd w:val="clear" w:color="auto" w:fill="E1DFDD"/>
    </w:rPr>
  </w:style>
  <w:style w:type="paragraph" w:styleId="af1">
    <w:name w:val="List Paragraph"/>
    <w:basedOn w:val="a"/>
    <w:uiPriority w:val="34"/>
    <w:qFormat/>
    <w:rsid w:val="005E5F02"/>
    <w:pPr>
      <w:ind w:leftChars="200" w:left="480"/>
    </w:pPr>
  </w:style>
  <w:style w:type="table" w:styleId="af2">
    <w:name w:val="Table Grid"/>
    <w:basedOn w:val="a1"/>
    <w:rsid w:val="009120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a0"/>
    <w:rsid w:val="004A1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5158">
      <w:bodyDiv w:val="1"/>
      <w:marLeft w:val="0"/>
      <w:marRight w:val="0"/>
      <w:marTop w:val="0"/>
      <w:marBottom w:val="0"/>
      <w:divBdr>
        <w:top w:val="none" w:sz="0" w:space="0" w:color="auto"/>
        <w:left w:val="none" w:sz="0" w:space="0" w:color="auto"/>
        <w:bottom w:val="none" w:sz="0" w:space="0" w:color="auto"/>
        <w:right w:val="none" w:sz="0" w:space="0" w:color="auto"/>
      </w:divBdr>
    </w:div>
    <w:div w:id="14158166">
      <w:bodyDiv w:val="1"/>
      <w:marLeft w:val="0"/>
      <w:marRight w:val="0"/>
      <w:marTop w:val="0"/>
      <w:marBottom w:val="0"/>
      <w:divBdr>
        <w:top w:val="none" w:sz="0" w:space="0" w:color="auto"/>
        <w:left w:val="none" w:sz="0" w:space="0" w:color="auto"/>
        <w:bottom w:val="none" w:sz="0" w:space="0" w:color="auto"/>
        <w:right w:val="none" w:sz="0" w:space="0" w:color="auto"/>
      </w:divBdr>
      <w:divsChild>
        <w:div w:id="1346709063">
          <w:marLeft w:val="0"/>
          <w:marRight w:val="0"/>
          <w:marTop w:val="180"/>
          <w:marBottom w:val="240"/>
          <w:divBdr>
            <w:top w:val="none" w:sz="0" w:space="0" w:color="auto"/>
            <w:left w:val="none" w:sz="0" w:space="0" w:color="auto"/>
            <w:bottom w:val="none" w:sz="0" w:space="0" w:color="auto"/>
            <w:right w:val="none" w:sz="0" w:space="0" w:color="auto"/>
          </w:divBdr>
        </w:div>
      </w:divsChild>
    </w:div>
    <w:div w:id="15618872">
      <w:bodyDiv w:val="1"/>
      <w:marLeft w:val="0"/>
      <w:marRight w:val="0"/>
      <w:marTop w:val="0"/>
      <w:marBottom w:val="0"/>
      <w:divBdr>
        <w:top w:val="none" w:sz="0" w:space="0" w:color="auto"/>
        <w:left w:val="none" w:sz="0" w:space="0" w:color="auto"/>
        <w:bottom w:val="none" w:sz="0" w:space="0" w:color="auto"/>
        <w:right w:val="none" w:sz="0" w:space="0" w:color="auto"/>
      </w:divBdr>
    </w:div>
    <w:div w:id="23991416">
      <w:bodyDiv w:val="1"/>
      <w:marLeft w:val="0"/>
      <w:marRight w:val="0"/>
      <w:marTop w:val="0"/>
      <w:marBottom w:val="0"/>
      <w:divBdr>
        <w:top w:val="none" w:sz="0" w:space="0" w:color="auto"/>
        <w:left w:val="none" w:sz="0" w:space="0" w:color="auto"/>
        <w:bottom w:val="none" w:sz="0" w:space="0" w:color="auto"/>
        <w:right w:val="none" w:sz="0" w:space="0" w:color="auto"/>
      </w:divBdr>
    </w:div>
    <w:div w:id="35278709">
      <w:bodyDiv w:val="1"/>
      <w:marLeft w:val="0"/>
      <w:marRight w:val="0"/>
      <w:marTop w:val="0"/>
      <w:marBottom w:val="0"/>
      <w:divBdr>
        <w:top w:val="none" w:sz="0" w:space="0" w:color="auto"/>
        <w:left w:val="none" w:sz="0" w:space="0" w:color="auto"/>
        <w:bottom w:val="none" w:sz="0" w:space="0" w:color="auto"/>
        <w:right w:val="none" w:sz="0" w:space="0" w:color="auto"/>
      </w:divBdr>
      <w:divsChild>
        <w:div w:id="1282178867">
          <w:marLeft w:val="0"/>
          <w:marRight w:val="0"/>
          <w:marTop w:val="0"/>
          <w:marBottom w:val="0"/>
          <w:divBdr>
            <w:top w:val="none" w:sz="0" w:space="0" w:color="auto"/>
            <w:left w:val="none" w:sz="0" w:space="0" w:color="auto"/>
            <w:bottom w:val="none" w:sz="0" w:space="0" w:color="auto"/>
            <w:right w:val="none" w:sz="0" w:space="0" w:color="auto"/>
          </w:divBdr>
        </w:div>
      </w:divsChild>
    </w:div>
    <w:div w:id="50544286">
      <w:bodyDiv w:val="1"/>
      <w:marLeft w:val="0"/>
      <w:marRight w:val="0"/>
      <w:marTop w:val="0"/>
      <w:marBottom w:val="0"/>
      <w:divBdr>
        <w:top w:val="none" w:sz="0" w:space="0" w:color="auto"/>
        <w:left w:val="none" w:sz="0" w:space="0" w:color="auto"/>
        <w:bottom w:val="none" w:sz="0" w:space="0" w:color="auto"/>
        <w:right w:val="none" w:sz="0" w:space="0" w:color="auto"/>
      </w:divBdr>
      <w:divsChild>
        <w:div w:id="573704166">
          <w:marLeft w:val="0"/>
          <w:marRight w:val="0"/>
          <w:marTop w:val="0"/>
          <w:marBottom w:val="0"/>
          <w:divBdr>
            <w:top w:val="none" w:sz="0" w:space="0" w:color="auto"/>
            <w:left w:val="none" w:sz="0" w:space="0" w:color="auto"/>
            <w:bottom w:val="none" w:sz="0" w:space="0" w:color="auto"/>
            <w:right w:val="none" w:sz="0" w:space="0" w:color="auto"/>
          </w:divBdr>
        </w:div>
      </w:divsChild>
    </w:div>
    <w:div w:id="77142122">
      <w:bodyDiv w:val="1"/>
      <w:marLeft w:val="0"/>
      <w:marRight w:val="0"/>
      <w:marTop w:val="0"/>
      <w:marBottom w:val="0"/>
      <w:divBdr>
        <w:top w:val="none" w:sz="0" w:space="0" w:color="auto"/>
        <w:left w:val="none" w:sz="0" w:space="0" w:color="auto"/>
        <w:bottom w:val="none" w:sz="0" w:space="0" w:color="auto"/>
        <w:right w:val="none" w:sz="0" w:space="0" w:color="auto"/>
      </w:divBdr>
    </w:div>
    <w:div w:id="85422165">
      <w:bodyDiv w:val="1"/>
      <w:marLeft w:val="0"/>
      <w:marRight w:val="0"/>
      <w:marTop w:val="0"/>
      <w:marBottom w:val="0"/>
      <w:divBdr>
        <w:top w:val="none" w:sz="0" w:space="0" w:color="auto"/>
        <w:left w:val="none" w:sz="0" w:space="0" w:color="auto"/>
        <w:bottom w:val="none" w:sz="0" w:space="0" w:color="auto"/>
        <w:right w:val="none" w:sz="0" w:space="0" w:color="auto"/>
      </w:divBdr>
    </w:div>
    <w:div w:id="93402733">
      <w:bodyDiv w:val="1"/>
      <w:marLeft w:val="0"/>
      <w:marRight w:val="0"/>
      <w:marTop w:val="0"/>
      <w:marBottom w:val="0"/>
      <w:divBdr>
        <w:top w:val="none" w:sz="0" w:space="0" w:color="auto"/>
        <w:left w:val="none" w:sz="0" w:space="0" w:color="auto"/>
        <w:bottom w:val="none" w:sz="0" w:space="0" w:color="auto"/>
        <w:right w:val="none" w:sz="0" w:space="0" w:color="auto"/>
      </w:divBdr>
      <w:divsChild>
        <w:div w:id="1853372577">
          <w:marLeft w:val="0"/>
          <w:marRight w:val="0"/>
          <w:marTop w:val="0"/>
          <w:marBottom w:val="0"/>
          <w:divBdr>
            <w:top w:val="none" w:sz="0" w:space="0" w:color="auto"/>
            <w:left w:val="none" w:sz="0" w:space="0" w:color="auto"/>
            <w:bottom w:val="none" w:sz="0" w:space="0" w:color="auto"/>
            <w:right w:val="none" w:sz="0" w:space="0" w:color="auto"/>
          </w:divBdr>
          <w:divsChild>
            <w:div w:id="907152628">
              <w:marLeft w:val="0"/>
              <w:marRight w:val="0"/>
              <w:marTop w:val="0"/>
              <w:marBottom w:val="0"/>
              <w:divBdr>
                <w:top w:val="none" w:sz="0" w:space="0" w:color="auto"/>
                <w:left w:val="none" w:sz="0" w:space="0" w:color="auto"/>
                <w:bottom w:val="none" w:sz="0" w:space="0" w:color="auto"/>
                <w:right w:val="none" w:sz="0" w:space="0" w:color="auto"/>
              </w:divBdr>
              <w:divsChild>
                <w:div w:id="954212746">
                  <w:marLeft w:val="0"/>
                  <w:marRight w:val="0"/>
                  <w:marTop w:val="0"/>
                  <w:marBottom w:val="0"/>
                  <w:divBdr>
                    <w:top w:val="none" w:sz="0" w:space="0" w:color="auto"/>
                    <w:left w:val="none" w:sz="0" w:space="0" w:color="auto"/>
                    <w:bottom w:val="none" w:sz="0" w:space="0" w:color="auto"/>
                    <w:right w:val="none" w:sz="0" w:space="0" w:color="auto"/>
                  </w:divBdr>
                  <w:divsChild>
                    <w:div w:id="1228952833">
                      <w:marLeft w:val="0"/>
                      <w:marRight w:val="0"/>
                      <w:marTop w:val="0"/>
                      <w:marBottom w:val="0"/>
                      <w:divBdr>
                        <w:top w:val="none" w:sz="0" w:space="0" w:color="auto"/>
                        <w:left w:val="none" w:sz="0" w:space="0" w:color="auto"/>
                        <w:bottom w:val="none" w:sz="0" w:space="0" w:color="auto"/>
                        <w:right w:val="none" w:sz="0" w:space="0" w:color="auto"/>
                      </w:divBdr>
                      <w:divsChild>
                        <w:div w:id="1055852553">
                          <w:marLeft w:val="0"/>
                          <w:marRight w:val="0"/>
                          <w:marTop w:val="0"/>
                          <w:marBottom w:val="0"/>
                          <w:divBdr>
                            <w:top w:val="none" w:sz="0" w:space="0" w:color="auto"/>
                            <w:left w:val="none" w:sz="0" w:space="0" w:color="auto"/>
                            <w:bottom w:val="none" w:sz="0" w:space="0" w:color="auto"/>
                            <w:right w:val="none" w:sz="0" w:space="0" w:color="auto"/>
                          </w:divBdr>
                          <w:divsChild>
                            <w:div w:id="63646021">
                              <w:marLeft w:val="0"/>
                              <w:marRight w:val="0"/>
                              <w:marTop w:val="0"/>
                              <w:marBottom w:val="0"/>
                              <w:divBdr>
                                <w:top w:val="none" w:sz="0" w:space="0" w:color="auto"/>
                                <w:left w:val="none" w:sz="0" w:space="0" w:color="auto"/>
                                <w:bottom w:val="none" w:sz="0" w:space="0" w:color="auto"/>
                                <w:right w:val="none" w:sz="0" w:space="0" w:color="auto"/>
                              </w:divBdr>
                              <w:divsChild>
                                <w:div w:id="744031679">
                                  <w:marLeft w:val="0"/>
                                  <w:marRight w:val="0"/>
                                  <w:marTop w:val="0"/>
                                  <w:marBottom w:val="0"/>
                                  <w:divBdr>
                                    <w:top w:val="none" w:sz="0" w:space="0" w:color="auto"/>
                                    <w:left w:val="none" w:sz="0" w:space="0" w:color="auto"/>
                                    <w:bottom w:val="none" w:sz="0" w:space="0" w:color="auto"/>
                                    <w:right w:val="none" w:sz="0" w:space="0" w:color="auto"/>
                                  </w:divBdr>
                                  <w:divsChild>
                                    <w:div w:id="118320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89392">
      <w:bodyDiv w:val="1"/>
      <w:marLeft w:val="0"/>
      <w:marRight w:val="0"/>
      <w:marTop w:val="0"/>
      <w:marBottom w:val="0"/>
      <w:divBdr>
        <w:top w:val="none" w:sz="0" w:space="0" w:color="auto"/>
        <w:left w:val="none" w:sz="0" w:space="0" w:color="auto"/>
        <w:bottom w:val="none" w:sz="0" w:space="0" w:color="auto"/>
        <w:right w:val="none" w:sz="0" w:space="0" w:color="auto"/>
      </w:divBdr>
    </w:div>
    <w:div w:id="116534998">
      <w:bodyDiv w:val="1"/>
      <w:marLeft w:val="0"/>
      <w:marRight w:val="0"/>
      <w:marTop w:val="0"/>
      <w:marBottom w:val="0"/>
      <w:divBdr>
        <w:top w:val="none" w:sz="0" w:space="0" w:color="auto"/>
        <w:left w:val="none" w:sz="0" w:space="0" w:color="auto"/>
        <w:bottom w:val="none" w:sz="0" w:space="0" w:color="auto"/>
        <w:right w:val="none" w:sz="0" w:space="0" w:color="auto"/>
      </w:divBdr>
    </w:div>
    <w:div w:id="117530403">
      <w:bodyDiv w:val="1"/>
      <w:marLeft w:val="0"/>
      <w:marRight w:val="0"/>
      <w:marTop w:val="0"/>
      <w:marBottom w:val="0"/>
      <w:divBdr>
        <w:top w:val="none" w:sz="0" w:space="0" w:color="auto"/>
        <w:left w:val="none" w:sz="0" w:space="0" w:color="auto"/>
        <w:bottom w:val="none" w:sz="0" w:space="0" w:color="auto"/>
        <w:right w:val="none" w:sz="0" w:space="0" w:color="auto"/>
      </w:divBdr>
      <w:divsChild>
        <w:div w:id="1966427215">
          <w:marLeft w:val="0"/>
          <w:marRight w:val="0"/>
          <w:marTop w:val="240"/>
          <w:marBottom w:val="171"/>
          <w:divBdr>
            <w:top w:val="none" w:sz="0" w:space="0" w:color="auto"/>
            <w:left w:val="none" w:sz="0" w:space="0" w:color="auto"/>
            <w:bottom w:val="none" w:sz="0" w:space="0" w:color="auto"/>
            <w:right w:val="none" w:sz="0" w:space="0" w:color="auto"/>
          </w:divBdr>
          <w:divsChild>
            <w:div w:id="641737850">
              <w:marLeft w:val="0"/>
              <w:marRight w:val="0"/>
              <w:marTop w:val="0"/>
              <w:marBottom w:val="0"/>
              <w:divBdr>
                <w:top w:val="none" w:sz="0" w:space="0" w:color="auto"/>
                <w:left w:val="none" w:sz="0" w:space="0" w:color="auto"/>
                <w:bottom w:val="none" w:sz="0" w:space="0" w:color="auto"/>
                <w:right w:val="none" w:sz="0" w:space="0" w:color="auto"/>
              </w:divBdr>
              <w:divsChild>
                <w:div w:id="550842986">
                  <w:marLeft w:val="0"/>
                  <w:marRight w:val="0"/>
                  <w:marTop w:val="0"/>
                  <w:marBottom w:val="0"/>
                  <w:divBdr>
                    <w:top w:val="none" w:sz="0" w:space="0" w:color="auto"/>
                    <w:left w:val="none" w:sz="0" w:space="0" w:color="auto"/>
                    <w:bottom w:val="none" w:sz="0" w:space="0" w:color="auto"/>
                    <w:right w:val="none" w:sz="0" w:space="0" w:color="auto"/>
                  </w:divBdr>
                  <w:divsChild>
                    <w:div w:id="1940067180">
                      <w:marLeft w:val="0"/>
                      <w:marRight w:val="0"/>
                      <w:marTop w:val="0"/>
                      <w:marBottom w:val="0"/>
                      <w:divBdr>
                        <w:top w:val="none" w:sz="0" w:space="0" w:color="auto"/>
                        <w:left w:val="none" w:sz="0" w:space="0" w:color="auto"/>
                        <w:bottom w:val="none" w:sz="0" w:space="0" w:color="auto"/>
                        <w:right w:val="none" w:sz="0" w:space="0" w:color="auto"/>
                      </w:divBdr>
                      <w:divsChild>
                        <w:div w:id="8574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95874">
      <w:bodyDiv w:val="1"/>
      <w:marLeft w:val="0"/>
      <w:marRight w:val="0"/>
      <w:marTop w:val="0"/>
      <w:marBottom w:val="0"/>
      <w:divBdr>
        <w:top w:val="none" w:sz="0" w:space="0" w:color="auto"/>
        <w:left w:val="none" w:sz="0" w:space="0" w:color="auto"/>
        <w:bottom w:val="none" w:sz="0" w:space="0" w:color="auto"/>
        <w:right w:val="none" w:sz="0" w:space="0" w:color="auto"/>
      </w:divBdr>
    </w:div>
    <w:div w:id="160853955">
      <w:bodyDiv w:val="1"/>
      <w:marLeft w:val="0"/>
      <w:marRight w:val="0"/>
      <w:marTop w:val="0"/>
      <w:marBottom w:val="0"/>
      <w:divBdr>
        <w:top w:val="none" w:sz="0" w:space="0" w:color="auto"/>
        <w:left w:val="none" w:sz="0" w:space="0" w:color="auto"/>
        <w:bottom w:val="none" w:sz="0" w:space="0" w:color="auto"/>
        <w:right w:val="none" w:sz="0" w:space="0" w:color="auto"/>
      </w:divBdr>
      <w:divsChild>
        <w:div w:id="383213331">
          <w:marLeft w:val="0"/>
          <w:marRight w:val="0"/>
          <w:marTop w:val="0"/>
          <w:marBottom w:val="0"/>
          <w:divBdr>
            <w:top w:val="none" w:sz="0" w:space="0" w:color="auto"/>
            <w:left w:val="none" w:sz="0" w:space="0" w:color="auto"/>
            <w:bottom w:val="none" w:sz="0" w:space="0" w:color="auto"/>
            <w:right w:val="none" w:sz="0" w:space="0" w:color="auto"/>
          </w:divBdr>
        </w:div>
      </w:divsChild>
    </w:div>
    <w:div w:id="170989605">
      <w:bodyDiv w:val="1"/>
      <w:marLeft w:val="0"/>
      <w:marRight w:val="0"/>
      <w:marTop w:val="0"/>
      <w:marBottom w:val="0"/>
      <w:divBdr>
        <w:top w:val="none" w:sz="0" w:space="0" w:color="auto"/>
        <w:left w:val="none" w:sz="0" w:space="0" w:color="auto"/>
        <w:bottom w:val="none" w:sz="0" w:space="0" w:color="auto"/>
        <w:right w:val="none" w:sz="0" w:space="0" w:color="auto"/>
      </w:divBdr>
    </w:div>
    <w:div w:id="186412442">
      <w:bodyDiv w:val="1"/>
      <w:marLeft w:val="0"/>
      <w:marRight w:val="0"/>
      <w:marTop w:val="0"/>
      <w:marBottom w:val="0"/>
      <w:divBdr>
        <w:top w:val="none" w:sz="0" w:space="0" w:color="auto"/>
        <w:left w:val="none" w:sz="0" w:space="0" w:color="auto"/>
        <w:bottom w:val="none" w:sz="0" w:space="0" w:color="auto"/>
        <w:right w:val="none" w:sz="0" w:space="0" w:color="auto"/>
      </w:divBdr>
    </w:div>
    <w:div w:id="202644210">
      <w:bodyDiv w:val="1"/>
      <w:marLeft w:val="0"/>
      <w:marRight w:val="0"/>
      <w:marTop w:val="0"/>
      <w:marBottom w:val="0"/>
      <w:divBdr>
        <w:top w:val="none" w:sz="0" w:space="0" w:color="auto"/>
        <w:left w:val="none" w:sz="0" w:space="0" w:color="auto"/>
        <w:bottom w:val="none" w:sz="0" w:space="0" w:color="auto"/>
        <w:right w:val="none" w:sz="0" w:space="0" w:color="auto"/>
      </w:divBdr>
    </w:div>
    <w:div w:id="238515113">
      <w:bodyDiv w:val="1"/>
      <w:marLeft w:val="0"/>
      <w:marRight w:val="0"/>
      <w:marTop w:val="0"/>
      <w:marBottom w:val="0"/>
      <w:divBdr>
        <w:top w:val="none" w:sz="0" w:space="0" w:color="auto"/>
        <w:left w:val="none" w:sz="0" w:space="0" w:color="auto"/>
        <w:bottom w:val="none" w:sz="0" w:space="0" w:color="auto"/>
        <w:right w:val="none" w:sz="0" w:space="0" w:color="auto"/>
      </w:divBdr>
    </w:div>
    <w:div w:id="243925119">
      <w:bodyDiv w:val="1"/>
      <w:marLeft w:val="0"/>
      <w:marRight w:val="0"/>
      <w:marTop w:val="0"/>
      <w:marBottom w:val="0"/>
      <w:divBdr>
        <w:top w:val="none" w:sz="0" w:space="0" w:color="auto"/>
        <w:left w:val="none" w:sz="0" w:space="0" w:color="auto"/>
        <w:bottom w:val="none" w:sz="0" w:space="0" w:color="auto"/>
        <w:right w:val="none" w:sz="0" w:space="0" w:color="auto"/>
      </w:divBdr>
    </w:div>
    <w:div w:id="244340668">
      <w:bodyDiv w:val="1"/>
      <w:marLeft w:val="0"/>
      <w:marRight w:val="0"/>
      <w:marTop w:val="0"/>
      <w:marBottom w:val="0"/>
      <w:divBdr>
        <w:top w:val="none" w:sz="0" w:space="0" w:color="auto"/>
        <w:left w:val="none" w:sz="0" w:space="0" w:color="auto"/>
        <w:bottom w:val="none" w:sz="0" w:space="0" w:color="auto"/>
        <w:right w:val="none" w:sz="0" w:space="0" w:color="auto"/>
      </w:divBdr>
    </w:div>
    <w:div w:id="293490086">
      <w:bodyDiv w:val="1"/>
      <w:marLeft w:val="0"/>
      <w:marRight w:val="0"/>
      <w:marTop w:val="0"/>
      <w:marBottom w:val="0"/>
      <w:divBdr>
        <w:top w:val="none" w:sz="0" w:space="0" w:color="auto"/>
        <w:left w:val="none" w:sz="0" w:space="0" w:color="auto"/>
        <w:bottom w:val="none" w:sz="0" w:space="0" w:color="auto"/>
        <w:right w:val="none" w:sz="0" w:space="0" w:color="auto"/>
      </w:divBdr>
    </w:div>
    <w:div w:id="295525305">
      <w:bodyDiv w:val="1"/>
      <w:marLeft w:val="0"/>
      <w:marRight w:val="0"/>
      <w:marTop w:val="0"/>
      <w:marBottom w:val="0"/>
      <w:divBdr>
        <w:top w:val="none" w:sz="0" w:space="0" w:color="auto"/>
        <w:left w:val="none" w:sz="0" w:space="0" w:color="auto"/>
        <w:bottom w:val="none" w:sz="0" w:space="0" w:color="auto"/>
        <w:right w:val="none" w:sz="0" w:space="0" w:color="auto"/>
      </w:divBdr>
      <w:divsChild>
        <w:div w:id="5389208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47099299">
      <w:bodyDiv w:val="1"/>
      <w:marLeft w:val="0"/>
      <w:marRight w:val="0"/>
      <w:marTop w:val="0"/>
      <w:marBottom w:val="0"/>
      <w:divBdr>
        <w:top w:val="none" w:sz="0" w:space="0" w:color="auto"/>
        <w:left w:val="none" w:sz="0" w:space="0" w:color="auto"/>
        <w:bottom w:val="none" w:sz="0" w:space="0" w:color="auto"/>
        <w:right w:val="none" w:sz="0" w:space="0" w:color="auto"/>
      </w:divBdr>
    </w:div>
    <w:div w:id="360086256">
      <w:bodyDiv w:val="1"/>
      <w:marLeft w:val="0"/>
      <w:marRight w:val="0"/>
      <w:marTop w:val="0"/>
      <w:marBottom w:val="0"/>
      <w:divBdr>
        <w:top w:val="none" w:sz="0" w:space="0" w:color="auto"/>
        <w:left w:val="none" w:sz="0" w:space="0" w:color="auto"/>
        <w:bottom w:val="none" w:sz="0" w:space="0" w:color="auto"/>
        <w:right w:val="none" w:sz="0" w:space="0" w:color="auto"/>
      </w:divBdr>
    </w:div>
    <w:div w:id="363873104">
      <w:bodyDiv w:val="1"/>
      <w:marLeft w:val="0"/>
      <w:marRight w:val="0"/>
      <w:marTop w:val="0"/>
      <w:marBottom w:val="0"/>
      <w:divBdr>
        <w:top w:val="none" w:sz="0" w:space="0" w:color="auto"/>
        <w:left w:val="none" w:sz="0" w:space="0" w:color="auto"/>
        <w:bottom w:val="none" w:sz="0" w:space="0" w:color="auto"/>
        <w:right w:val="none" w:sz="0" w:space="0" w:color="auto"/>
      </w:divBdr>
      <w:divsChild>
        <w:div w:id="690186872">
          <w:marLeft w:val="0"/>
          <w:marRight w:val="0"/>
          <w:marTop w:val="0"/>
          <w:marBottom w:val="0"/>
          <w:divBdr>
            <w:top w:val="none" w:sz="0" w:space="0" w:color="auto"/>
            <w:left w:val="none" w:sz="0" w:space="0" w:color="auto"/>
            <w:bottom w:val="none" w:sz="0" w:space="0" w:color="auto"/>
            <w:right w:val="none" w:sz="0" w:space="0" w:color="auto"/>
          </w:divBdr>
        </w:div>
      </w:divsChild>
    </w:div>
    <w:div w:id="389696681">
      <w:bodyDiv w:val="1"/>
      <w:marLeft w:val="0"/>
      <w:marRight w:val="0"/>
      <w:marTop w:val="0"/>
      <w:marBottom w:val="0"/>
      <w:divBdr>
        <w:top w:val="none" w:sz="0" w:space="0" w:color="auto"/>
        <w:left w:val="none" w:sz="0" w:space="0" w:color="auto"/>
        <w:bottom w:val="none" w:sz="0" w:space="0" w:color="auto"/>
        <w:right w:val="none" w:sz="0" w:space="0" w:color="auto"/>
      </w:divBdr>
      <w:divsChild>
        <w:div w:id="937105347">
          <w:marLeft w:val="0"/>
          <w:marRight w:val="0"/>
          <w:marTop w:val="180"/>
          <w:marBottom w:val="240"/>
          <w:divBdr>
            <w:top w:val="none" w:sz="0" w:space="0" w:color="auto"/>
            <w:left w:val="none" w:sz="0" w:space="0" w:color="auto"/>
            <w:bottom w:val="none" w:sz="0" w:space="0" w:color="auto"/>
            <w:right w:val="none" w:sz="0" w:space="0" w:color="auto"/>
          </w:divBdr>
        </w:div>
      </w:divsChild>
    </w:div>
    <w:div w:id="409161587">
      <w:bodyDiv w:val="1"/>
      <w:marLeft w:val="0"/>
      <w:marRight w:val="0"/>
      <w:marTop w:val="0"/>
      <w:marBottom w:val="0"/>
      <w:divBdr>
        <w:top w:val="none" w:sz="0" w:space="0" w:color="auto"/>
        <w:left w:val="none" w:sz="0" w:space="0" w:color="auto"/>
        <w:bottom w:val="none" w:sz="0" w:space="0" w:color="auto"/>
        <w:right w:val="none" w:sz="0" w:space="0" w:color="auto"/>
      </w:divBdr>
    </w:div>
    <w:div w:id="427896811">
      <w:bodyDiv w:val="1"/>
      <w:marLeft w:val="0"/>
      <w:marRight w:val="0"/>
      <w:marTop w:val="0"/>
      <w:marBottom w:val="0"/>
      <w:divBdr>
        <w:top w:val="none" w:sz="0" w:space="0" w:color="auto"/>
        <w:left w:val="none" w:sz="0" w:space="0" w:color="auto"/>
        <w:bottom w:val="none" w:sz="0" w:space="0" w:color="auto"/>
        <w:right w:val="none" w:sz="0" w:space="0" w:color="auto"/>
      </w:divBdr>
    </w:div>
    <w:div w:id="430007277">
      <w:bodyDiv w:val="1"/>
      <w:marLeft w:val="0"/>
      <w:marRight w:val="0"/>
      <w:marTop w:val="0"/>
      <w:marBottom w:val="0"/>
      <w:divBdr>
        <w:top w:val="none" w:sz="0" w:space="0" w:color="auto"/>
        <w:left w:val="none" w:sz="0" w:space="0" w:color="auto"/>
        <w:bottom w:val="none" w:sz="0" w:space="0" w:color="auto"/>
        <w:right w:val="none" w:sz="0" w:space="0" w:color="auto"/>
      </w:divBdr>
      <w:divsChild>
        <w:div w:id="2123835392">
          <w:marLeft w:val="0"/>
          <w:marRight w:val="0"/>
          <w:marTop w:val="0"/>
          <w:marBottom w:val="0"/>
          <w:divBdr>
            <w:top w:val="none" w:sz="0" w:space="0" w:color="auto"/>
            <w:left w:val="none" w:sz="0" w:space="0" w:color="auto"/>
            <w:bottom w:val="none" w:sz="0" w:space="0" w:color="auto"/>
            <w:right w:val="none" w:sz="0" w:space="0" w:color="auto"/>
          </w:divBdr>
          <w:divsChild>
            <w:div w:id="297229718">
              <w:marLeft w:val="0"/>
              <w:marRight w:val="0"/>
              <w:marTop w:val="0"/>
              <w:marBottom w:val="0"/>
              <w:divBdr>
                <w:top w:val="none" w:sz="0" w:space="0" w:color="auto"/>
                <w:left w:val="none" w:sz="0" w:space="0" w:color="auto"/>
                <w:bottom w:val="none" w:sz="0" w:space="0" w:color="auto"/>
                <w:right w:val="none" w:sz="0" w:space="0" w:color="auto"/>
              </w:divBdr>
            </w:div>
            <w:div w:id="601111609">
              <w:marLeft w:val="0"/>
              <w:marRight w:val="0"/>
              <w:marTop w:val="0"/>
              <w:marBottom w:val="0"/>
              <w:divBdr>
                <w:top w:val="none" w:sz="0" w:space="0" w:color="auto"/>
                <w:left w:val="none" w:sz="0" w:space="0" w:color="auto"/>
                <w:bottom w:val="none" w:sz="0" w:space="0" w:color="auto"/>
                <w:right w:val="none" w:sz="0" w:space="0" w:color="auto"/>
              </w:divBdr>
              <w:divsChild>
                <w:div w:id="18276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727720">
      <w:bodyDiv w:val="1"/>
      <w:marLeft w:val="0"/>
      <w:marRight w:val="0"/>
      <w:marTop w:val="0"/>
      <w:marBottom w:val="0"/>
      <w:divBdr>
        <w:top w:val="none" w:sz="0" w:space="0" w:color="auto"/>
        <w:left w:val="none" w:sz="0" w:space="0" w:color="auto"/>
        <w:bottom w:val="none" w:sz="0" w:space="0" w:color="auto"/>
        <w:right w:val="none" w:sz="0" w:space="0" w:color="auto"/>
      </w:divBdr>
    </w:div>
    <w:div w:id="475033382">
      <w:bodyDiv w:val="1"/>
      <w:marLeft w:val="0"/>
      <w:marRight w:val="0"/>
      <w:marTop w:val="0"/>
      <w:marBottom w:val="0"/>
      <w:divBdr>
        <w:top w:val="none" w:sz="0" w:space="0" w:color="auto"/>
        <w:left w:val="none" w:sz="0" w:space="0" w:color="auto"/>
        <w:bottom w:val="none" w:sz="0" w:space="0" w:color="auto"/>
        <w:right w:val="none" w:sz="0" w:space="0" w:color="auto"/>
      </w:divBdr>
      <w:divsChild>
        <w:div w:id="1810123388">
          <w:marLeft w:val="0"/>
          <w:marRight w:val="0"/>
          <w:marTop w:val="0"/>
          <w:marBottom w:val="0"/>
          <w:divBdr>
            <w:top w:val="none" w:sz="0" w:space="0" w:color="auto"/>
            <w:left w:val="none" w:sz="0" w:space="0" w:color="auto"/>
            <w:bottom w:val="none" w:sz="0" w:space="0" w:color="auto"/>
            <w:right w:val="none" w:sz="0" w:space="0" w:color="auto"/>
          </w:divBdr>
          <w:divsChild>
            <w:div w:id="1637487527">
              <w:marLeft w:val="0"/>
              <w:marRight w:val="0"/>
              <w:marTop w:val="0"/>
              <w:marBottom w:val="0"/>
              <w:divBdr>
                <w:top w:val="none" w:sz="0" w:space="0" w:color="auto"/>
                <w:left w:val="none" w:sz="0" w:space="0" w:color="auto"/>
                <w:bottom w:val="none" w:sz="0" w:space="0" w:color="auto"/>
                <w:right w:val="none" w:sz="0" w:space="0" w:color="auto"/>
              </w:divBdr>
              <w:divsChild>
                <w:div w:id="327558703">
                  <w:marLeft w:val="0"/>
                  <w:marRight w:val="0"/>
                  <w:marTop w:val="0"/>
                  <w:marBottom w:val="0"/>
                  <w:divBdr>
                    <w:top w:val="none" w:sz="0" w:space="0" w:color="auto"/>
                    <w:left w:val="none" w:sz="0" w:space="0" w:color="auto"/>
                    <w:bottom w:val="none" w:sz="0" w:space="0" w:color="auto"/>
                    <w:right w:val="none" w:sz="0" w:space="0" w:color="auto"/>
                  </w:divBdr>
                  <w:divsChild>
                    <w:div w:id="1043944221">
                      <w:marLeft w:val="0"/>
                      <w:marRight w:val="0"/>
                      <w:marTop w:val="0"/>
                      <w:marBottom w:val="0"/>
                      <w:divBdr>
                        <w:top w:val="none" w:sz="0" w:space="0" w:color="auto"/>
                        <w:left w:val="none" w:sz="0" w:space="0" w:color="auto"/>
                        <w:bottom w:val="none" w:sz="0" w:space="0" w:color="auto"/>
                        <w:right w:val="none" w:sz="0" w:space="0" w:color="auto"/>
                      </w:divBdr>
                      <w:divsChild>
                        <w:div w:id="1598173723">
                          <w:marLeft w:val="0"/>
                          <w:marRight w:val="0"/>
                          <w:marTop w:val="0"/>
                          <w:marBottom w:val="0"/>
                          <w:divBdr>
                            <w:top w:val="none" w:sz="0" w:space="0" w:color="auto"/>
                            <w:left w:val="none" w:sz="0" w:space="0" w:color="auto"/>
                            <w:bottom w:val="none" w:sz="0" w:space="0" w:color="auto"/>
                            <w:right w:val="none" w:sz="0" w:space="0" w:color="auto"/>
                          </w:divBdr>
                          <w:divsChild>
                            <w:div w:id="1224874191">
                              <w:marLeft w:val="0"/>
                              <w:marRight w:val="0"/>
                              <w:marTop w:val="0"/>
                              <w:marBottom w:val="0"/>
                              <w:divBdr>
                                <w:top w:val="none" w:sz="0" w:space="0" w:color="auto"/>
                                <w:left w:val="none" w:sz="0" w:space="0" w:color="auto"/>
                                <w:bottom w:val="none" w:sz="0" w:space="0" w:color="auto"/>
                                <w:right w:val="none" w:sz="0" w:space="0" w:color="auto"/>
                              </w:divBdr>
                              <w:divsChild>
                                <w:div w:id="934289459">
                                  <w:marLeft w:val="0"/>
                                  <w:marRight w:val="0"/>
                                  <w:marTop w:val="0"/>
                                  <w:marBottom w:val="0"/>
                                  <w:divBdr>
                                    <w:top w:val="none" w:sz="0" w:space="0" w:color="auto"/>
                                    <w:left w:val="none" w:sz="0" w:space="0" w:color="auto"/>
                                    <w:bottom w:val="none" w:sz="0" w:space="0" w:color="auto"/>
                                    <w:right w:val="none" w:sz="0" w:space="0" w:color="auto"/>
                                  </w:divBdr>
                                  <w:divsChild>
                                    <w:div w:id="90768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3254707">
      <w:bodyDiv w:val="1"/>
      <w:marLeft w:val="0"/>
      <w:marRight w:val="0"/>
      <w:marTop w:val="0"/>
      <w:marBottom w:val="0"/>
      <w:divBdr>
        <w:top w:val="none" w:sz="0" w:space="0" w:color="auto"/>
        <w:left w:val="none" w:sz="0" w:space="0" w:color="auto"/>
        <w:bottom w:val="none" w:sz="0" w:space="0" w:color="auto"/>
        <w:right w:val="none" w:sz="0" w:space="0" w:color="auto"/>
      </w:divBdr>
    </w:div>
    <w:div w:id="510485310">
      <w:bodyDiv w:val="1"/>
      <w:marLeft w:val="0"/>
      <w:marRight w:val="0"/>
      <w:marTop w:val="0"/>
      <w:marBottom w:val="0"/>
      <w:divBdr>
        <w:top w:val="none" w:sz="0" w:space="0" w:color="auto"/>
        <w:left w:val="none" w:sz="0" w:space="0" w:color="auto"/>
        <w:bottom w:val="none" w:sz="0" w:space="0" w:color="auto"/>
        <w:right w:val="none" w:sz="0" w:space="0" w:color="auto"/>
      </w:divBdr>
    </w:div>
    <w:div w:id="520974956">
      <w:bodyDiv w:val="1"/>
      <w:marLeft w:val="0"/>
      <w:marRight w:val="0"/>
      <w:marTop w:val="0"/>
      <w:marBottom w:val="0"/>
      <w:divBdr>
        <w:top w:val="none" w:sz="0" w:space="0" w:color="auto"/>
        <w:left w:val="none" w:sz="0" w:space="0" w:color="auto"/>
        <w:bottom w:val="none" w:sz="0" w:space="0" w:color="auto"/>
        <w:right w:val="none" w:sz="0" w:space="0" w:color="auto"/>
      </w:divBdr>
      <w:divsChild>
        <w:div w:id="925072600">
          <w:marLeft w:val="0"/>
          <w:marRight w:val="0"/>
          <w:marTop w:val="0"/>
          <w:marBottom w:val="0"/>
          <w:divBdr>
            <w:top w:val="none" w:sz="0" w:space="0" w:color="auto"/>
            <w:left w:val="none" w:sz="0" w:space="0" w:color="auto"/>
            <w:bottom w:val="none" w:sz="0" w:space="0" w:color="auto"/>
            <w:right w:val="none" w:sz="0" w:space="0" w:color="auto"/>
          </w:divBdr>
        </w:div>
      </w:divsChild>
    </w:div>
    <w:div w:id="534387041">
      <w:bodyDiv w:val="1"/>
      <w:marLeft w:val="0"/>
      <w:marRight w:val="0"/>
      <w:marTop w:val="0"/>
      <w:marBottom w:val="0"/>
      <w:divBdr>
        <w:top w:val="none" w:sz="0" w:space="0" w:color="auto"/>
        <w:left w:val="none" w:sz="0" w:space="0" w:color="auto"/>
        <w:bottom w:val="none" w:sz="0" w:space="0" w:color="auto"/>
        <w:right w:val="none" w:sz="0" w:space="0" w:color="auto"/>
      </w:divBdr>
    </w:div>
    <w:div w:id="548416961">
      <w:bodyDiv w:val="1"/>
      <w:marLeft w:val="0"/>
      <w:marRight w:val="0"/>
      <w:marTop w:val="0"/>
      <w:marBottom w:val="0"/>
      <w:divBdr>
        <w:top w:val="none" w:sz="0" w:space="0" w:color="auto"/>
        <w:left w:val="none" w:sz="0" w:space="0" w:color="auto"/>
        <w:bottom w:val="none" w:sz="0" w:space="0" w:color="auto"/>
        <w:right w:val="none" w:sz="0" w:space="0" w:color="auto"/>
      </w:divBdr>
    </w:div>
    <w:div w:id="557278835">
      <w:bodyDiv w:val="1"/>
      <w:marLeft w:val="0"/>
      <w:marRight w:val="0"/>
      <w:marTop w:val="0"/>
      <w:marBottom w:val="0"/>
      <w:divBdr>
        <w:top w:val="none" w:sz="0" w:space="0" w:color="auto"/>
        <w:left w:val="none" w:sz="0" w:space="0" w:color="auto"/>
        <w:bottom w:val="none" w:sz="0" w:space="0" w:color="auto"/>
        <w:right w:val="none" w:sz="0" w:space="0" w:color="auto"/>
      </w:divBdr>
    </w:div>
    <w:div w:id="565068447">
      <w:bodyDiv w:val="1"/>
      <w:marLeft w:val="0"/>
      <w:marRight w:val="0"/>
      <w:marTop w:val="0"/>
      <w:marBottom w:val="0"/>
      <w:divBdr>
        <w:top w:val="none" w:sz="0" w:space="0" w:color="auto"/>
        <w:left w:val="none" w:sz="0" w:space="0" w:color="auto"/>
        <w:bottom w:val="none" w:sz="0" w:space="0" w:color="auto"/>
        <w:right w:val="none" w:sz="0" w:space="0" w:color="auto"/>
      </w:divBdr>
    </w:div>
    <w:div w:id="577593148">
      <w:bodyDiv w:val="1"/>
      <w:marLeft w:val="0"/>
      <w:marRight w:val="0"/>
      <w:marTop w:val="0"/>
      <w:marBottom w:val="0"/>
      <w:divBdr>
        <w:top w:val="none" w:sz="0" w:space="0" w:color="auto"/>
        <w:left w:val="none" w:sz="0" w:space="0" w:color="auto"/>
        <w:bottom w:val="none" w:sz="0" w:space="0" w:color="auto"/>
        <w:right w:val="none" w:sz="0" w:space="0" w:color="auto"/>
      </w:divBdr>
    </w:div>
    <w:div w:id="583414857">
      <w:bodyDiv w:val="1"/>
      <w:marLeft w:val="0"/>
      <w:marRight w:val="0"/>
      <w:marTop w:val="0"/>
      <w:marBottom w:val="0"/>
      <w:divBdr>
        <w:top w:val="none" w:sz="0" w:space="0" w:color="auto"/>
        <w:left w:val="none" w:sz="0" w:space="0" w:color="auto"/>
        <w:bottom w:val="none" w:sz="0" w:space="0" w:color="auto"/>
        <w:right w:val="none" w:sz="0" w:space="0" w:color="auto"/>
      </w:divBdr>
    </w:div>
    <w:div w:id="584070488">
      <w:bodyDiv w:val="1"/>
      <w:marLeft w:val="0"/>
      <w:marRight w:val="0"/>
      <w:marTop w:val="0"/>
      <w:marBottom w:val="0"/>
      <w:divBdr>
        <w:top w:val="none" w:sz="0" w:space="0" w:color="auto"/>
        <w:left w:val="none" w:sz="0" w:space="0" w:color="auto"/>
        <w:bottom w:val="none" w:sz="0" w:space="0" w:color="auto"/>
        <w:right w:val="none" w:sz="0" w:space="0" w:color="auto"/>
      </w:divBdr>
    </w:div>
    <w:div w:id="602492513">
      <w:bodyDiv w:val="1"/>
      <w:marLeft w:val="0"/>
      <w:marRight w:val="0"/>
      <w:marTop w:val="0"/>
      <w:marBottom w:val="0"/>
      <w:divBdr>
        <w:top w:val="none" w:sz="0" w:space="0" w:color="auto"/>
        <w:left w:val="none" w:sz="0" w:space="0" w:color="auto"/>
        <w:bottom w:val="none" w:sz="0" w:space="0" w:color="auto"/>
        <w:right w:val="none" w:sz="0" w:space="0" w:color="auto"/>
      </w:divBdr>
      <w:divsChild>
        <w:div w:id="885140954">
          <w:marLeft w:val="0"/>
          <w:marRight w:val="0"/>
          <w:marTop w:val="0"/>
          <w:marBottom w:val="0"/>
          <w:divBdr>
            <w:top w:val="none" w:sz="0" w:space="0" w:color="auto"/>
            <w:left w:val="none" w:sz="0" w:space="0" w:color="auto"/>
            <w:bottom w:val="none" w:sz="0" w:space="0" w:color="auto"/>
            <w:right w:val="none" w:sz="0" w:space="0" w:color="auto"/>
          </w:divBdr>
          <w:divsChild>
            <w:div w:id="26874847">
              <w:marLeft w:val="0"/>
              <w:marRight w:val="0"/>
              <w:marTop w:val="0"/>
              <w:marBottom w:val="0"/>
              <w:divBdr>
                <w:top w:val="none" w:sz="0" w:space="0" w:color="auto"/>
                <w:left w:val="none" w:sz="0" w:space="0" w:color="auto"/>
                <w:bottom w:val="none" w:sz="0" w:space="0" w:color="auto"/>
                <w:right w:val="none" w:sz="0" w:space="0" w:color="auto"/>
              </w:divBdr>
            </w:div>
            <w:div w:id="900403923">
              <w:marLeft w:val="0"/>
              <w:marRight w:val="0"/>
              <w:marTop w:val="0"/>
              <w:marBottom w:val="0"/>
              <w:divBdr>
                <w:top w:val="none" w:sz="0" w:space="0" w:color="auto"/>
                <w:left w:val="none" w:sz="0" w:space="0" w:color="auto"/>
                <w:bottom w:val="none" w:sz="0" w:space="0" w:color="auto"/>
                <w:right w:val="none" w:sz="0" w:space="0" w:color="auto"/>
              </w:divBdr>
              <w:divsChild>
                <w:div w:id="175061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27173">
      <w:bodyDiv w:val="1"/>
      <w:marLeft w:val="0"/>
      <w:marRight w:val="0"/>
      <w:marTop w:val="0"/>
      <w:marBottom w:val="0"/>
      <w:divBdr>
        <w:top w:val="none" w:sz="0" w:space="0" w:color="auto"/>
        <w:left w:val="none" w:sz="0" w:space="0" w:color="auto"/>
        <w:bottom w:val="none" w:sz="0" w:space="0" w:color="auto"/>
        <w:right w:val="none" w:sz="0" w:space="0" w:color="auto"/>
      </w:divBdr>
    </w:div>
    <w:div w:id="617488491">
      <w:bodyDiv w:val="1"/>
      <w:marLeft w:val="0"/>
      <w:marRight w:val="0"/>
      <w:marTop w:val="0"/>
      <w:marBottom w:val="0"/>
      <w:divBdr>
        <w:top w:val="none" w:sz="0" w:space="0" w:color="auto"/>
        <w:left w:val="none" w:sz="0" w:space="0" w:color="auto"/>
        <w:bottom w:val="none" w:sz="0" w:space="0" w:color="auto"/>
        <w:right w:val="none" w:sz="0" w:space="0" w:color="auto"/>
      </w:divBdr>
    </w:div>
    <w:div w:id="617949564">
      <w:bodyDiv w:val="1"/>
      <w:marLeft w:val="0"/>
      <w:marRight w:val="0"/>
      <w:marTop w:val="0"/>
      <w:marBottom w:val="0"/>
      <w:divBdr>
        <w:top w:val="none" w:sz="0" w:space="0" w:color="auto"/>
        <w:left w:val="none" w:sz="0" w:space="0" w:color="auto"/>
        <w:bottom w:val="none" w:sz="0" w:space="0" w:color="auto"/>
        <w:right w:val="none" w:sz="0" w:space="0" w:color="auto"/>
      </w:divBdr>
    </w:div>
    <w:div w:id="629434598">
      <w:bodyDiv w:val="1"/>
      <w:marLeft w:val="0"/>
      <w:marRight w:val="0"/>
      <w:marTop w:val="0"/>
      <w:marBottom w:val="0"/>
      <w:divBdr>
        <w:top w:val="none" w:sz="0" w:space="0" w:color="auto"/>
        <w:left w:val="none" w:sz="0" w:space="0" w:color="auto"/>
        <w:bottom w:val="none" w:sz="0" w:space="0" w:color="auto"/>
        <w:right w:val="none" w:sz="0" w:space="0" w:color="auto"/>
      </w:divBdr>
      <w:divsChild>
        <w:div w:id="13582415">
          <w:marLeft w:val="0"/>
          <w:marRight w:val="0"/>
          <w:marTop w:val="0"/>
          <w:marBottom w:val="0"/>
          <w:divBdr>
            <w:top w:val="none" w:sz="0" w:space="0" w:color="auto"/>
            <w:left w:val="none" w:sz="0" w:space="0" w:color="auto"/>
            <w:bottom w:val="none" w:sz="0" w:space="0" w:color="auto"/>
            <w:right w:val="none" w:sz="0" w:space="0" w:color="auto"/>
          </w:divBdr>
          <w:divsChild>
            <w:div w:id="1852835383">
              <w:marLeft w:val="0"/>
              <w:marRight w:val="0"/>
              <w:marTop w:val="0"/>
              <w:marBottom w:val="0"/>
              <w:divBdr>
                <w:top w:val="none" w:sz="0" w:space="0" w:color="auto"/>
                <w:left w:val="none" w:sz="0" w:space="0" w:color="auto"/>
                <w:bottom w:val="none" w:sz="0" w:space="0" w:color="auto"/>
                <w:right w:val="none" w:sz="0" w:space="0" w:color="auto"/>
              </w:divBdr>
              <w:divsChild>
                <w:div w:id="523057399">
                  <w:marLeft w:val="0"/>
                  <w:marRight w:val="0"/>
                  <w:marTop w:val="0"/>
                  <w:marBottom w:val="0"/>
                  <w:divBdr>
                    <w:top w:val="none" w:sz="0" w:space="0" w:color="auto"/>
                    <w:left w:val="none" w:sz="0" w:space="0" w:color="auto"/>
                    <w:bottom w:val="none" w:sz="0" w:space="0" w:color="auto"/>
                    <w:right w:val="none" w:sz="0" w:space="0" w:color="auto"/>
                  </w:divBdr>
                </w:div>
              </w:divsChild>
            </w:div>
            <w:div w:id="188313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533381">
      <w:bodyDiv w:val="1"/>
      <w:marLeft w:val="0"/>
      <w:marRight w:val="0"/>
      <w:marTop w:val="0"/>
      <w:marBottom w:val="0"/>
      <w:divBdr>
        <w:top w:val="none" w:sz="0" w:space="0" w:color="auto"/>
        <w:left w:val="none" w:sz="0" w:space="0" w:color="auto"/>
        <w:bottom w:val="none" w:sz="0" w:space="0" w:color="auto"/>
        <w:right w:val="none" w:sz="0" w:space="0" w:color="auto"/>
      </w:divBdr>
    </w:div>
    <w:div w:id="647779769">
      <w:bodyDiv w:val="1"/>
      <w:marLeft w:val="0"/>
      <w:marRight w:val="0"/>
      <w:marTop w:val="0"/>
      <w:marBottom w:val="0"/>
      <w:divBdr>
        <w:top w:val="none" w:sz="0" w:space="0" w:color="auto"/>
        <w:left w:val="none" w:sz="0" w:space="0" w:color="auto"/>
        <w:bottom w:val="none" w:sz="0" w:space="0" w:color="auto"/>
        <w:right w:val="none" w:sz="0" w:space="0" w:color="auto"/>
      </w:divBdr>
    </w:div>
    <w:div w:id="649947306">
      <w:bodyDiv w:val="1"/>
      <w:marLeft w:val="0"/>
      <w:marRight w:val="0"/>
      <w:marTop w:val="0"/>
      <w:marBottom w:val="0"/>
      <w:divBdr>
        <w:top w:val="none" w:sz="0" w:space="0" w:color="auto"/>
        <w:left w:val="none" w:sz="0" w:space="0" w:color="auto"/>
        <w:bottom w:val="none" w:sz="0" w:space="0" w:color="auto"/>
        <w:right w:val="none" w:sz="0" w:space="0" w:color="auto"/>
      </w:divBdr>
    </w:div>
    <w:div w:id="662700864">
      <w:bodyDiv w:val="1"/>
      <w:marLeft w:val="0"/>
      <w:marRight w:val="0"/>
      <w:marTop w:val="0"/>
      <w:marBottom w:val="0"/>
      <w:divBdr>
        <w:top w:val="none" w:sz="0" w:space="0" w:color="auto"/>
        <w:left w:val="none" w:sz="0" w:space="0" w:color="auto"/>
        <w:bottom w:val="none" w:sz="0" w:space="0" w:color="auto"/>
        <w:right w:val="none" w:sz="0" w:space="0" w:color="auto"/>
      </w:divBdr>
    </w:div>
    <w:div w:id="730269344">
      <w:bodyDiv w:val="1"/>
      <w:marLeft w:val="0"/>
      <w:marRight w:val="0"/>
      <w:marTop w:val="0"/>
      <w:marBottom w:val="0"/>
      <w:divBdr>
        <w:top w:val="none" w:sz="0" w:space="0" w:color="auto"/>
        <w:left w:val="none" w:sz="0" w:space="0" w:color="auto"/>
        <w:bottom w:val="none" w:sz="0" w:space="0" w:color="auto"/>
        <w:right w:val="none" w:sz="0" w:space="0" w:color="auto"/>
      </w:divBdr>
    </w:div>
    <w:div w:id="744184594">
      <w:bodyDiv w:val="1"/>
      <w:marLeft w:val="0"/>
      <w:marRight w:val="0"/>
      <w:marTop w:val="0"/>
      <w:marBottom w:val="0"/>
      <w:divBdr>
        <w:top w:val="none" w:sz="0" w:space="0" w:color="auto"/>
        <w:left w:val="none" w:sz="0" w:space="0" w:color="auto"/>
        <w:bottom w:val="none" w:sz="0" w:space="0" w:color="auto"/>
        <w:right w:val="none" w:sz="0" w:space="0" w:color="auto"/>
      </w:divBdr>
    </w:div>
    <w:div w:id="764151358">
      <w:bodyDiv w:val="1"/>
      <w:marLeft w:val="0"/>
      <w:marRight w:val="0"/>
      <w:marTop w:val="0"/>
      <w:marBottom w:val="0"/>
      <w:divBdr>
        <w:top w:val="none" w:sz="0" w:space="0" w:color="auto"/>
        <w:left w:val="none" w:sz="0" w:space="0" w:color="auto"/>
        <w:bottom w:val="none" w:sz="0" w:space="0" w:color="auto"/>
        <w:right w:val="none" w:sz="0" w:space="0" w:color="auto"/>
      </w:divBdr>
    </w:div>
    <w:div w:id="768506794">
      <w:bodyDiv w:val="1"/>
      <w:marLeft w:val="0"/>
      <w:marRight w:val="0"/>
      <w:marTop w:val="0"/>
      <w:marBottom w:val="0"/>
      <w:divBdr>
        <w:top w:val="none" w:sz="0" w:space="0" w:color="auto"/>
        <w:left w:val="none" w:sz="0" w:space="0" w:color="auto"/>
        <w:bottom w:val="none" w:sz="0" w:space="0" w:color="auto"/>
        <w:right w:val="none" w:sz="0" w:space="0" w:color="auto"/>
      </w:divBdr>
      <w:divsChild>
        <w:div w:id="1982541382">
          <w:marLeft w:val="0"/>
          <w:marRight w:val="0"/>
          <w:marTop w:val="180"/>
          <w:marBottom w:val="240"/>
          <w:divBdr>
            <w:top w:val="none" w:sz="0" w:space="0" w:color="auto"/>
            <w:left w:val="none" w:sz="0" w:space="0" w:color="auto"/>
            <w:bottom w:val="none" w:sz="0" w:space="0" w:color="auto"/>
            <w:right w:val="none" w:sz="0" w:space="0" w:color="auto"/>
          </w:divBdr>
        </w:div>
        <w:div w:id="1187599253">
          <w:marLeft w:val="0"/>
          <w:marRight w:val="0"/>
          <w:marTop w:val="180"/>
          <w:marBottom w:val="240"/>
          <w:divBdr>
            <w:top w:val="none" w:sz="0" w:space="0" w:color="auto"/>
            <w:left w:val="none" w:sz="0" w:space="0" w:color="auto"/>
            <w:bottom w:val="none" w:sz="0" w:space="0" w:color="auto"/>
            <w:right w:val="none" w:sz="0" w:space="0" w:color="auto"/>
          </w:divBdr>
        </w:div>
      </w:divsChild>
    </w:div>
    <w:div w:id="782726416">
      <w:bodyDiv w:val="1"/>
      <w:marLeft w:val="0"/>
      <w:marRight w:val="0"/>
      <w:marTop w:val="0"/>
      <w:marBottom w:val="0"/>
      <w:divBdr>
        <w:top w:val="none" w:sz="0" w:space="0" w:color="auto"/>
        <w:left w:val="none" w:sz="0" w:space="0" w:color="auto"/>
        <w:bottom w:val="none" w:sz="0" w:space="0" w:color="auto"/>
        <w:right w:val="none" w:sz="0" w:space="0" w:color="auto"/>
      </w:divBdr>
    </w:div>
    <w:div w:id="785612375">
      <w:bodyDiv w:val="1"/>
      <w:marLeft w:val="0"/>
      <w:marRight w:val="0"/>
      <w:marTop w:val="0"/>
      <w:marBottom w:val="0"/>
      <w:divBdr>
        <w:top w:val="none" w:sz="0" w:space="0" w:color="auto"/>
        <w:left w:val="none" w:sz="0" w:space="0" w:color="auto"/>
        <w:bottom w:val="none" w:sz="0" w:space="0" w:color="auto"/>
        <w:right w:val="none" w:sz="0" w:space="0" w:color="auto"/>
      </w:divBdr>
    </w:div>
    <w:div w:id="786655831">
      <w:bodyDiv w:val="1"/>
      <w:marLeft w:val="0"/>
      <w:marRight w:val="0"/>
      <w:marTop w:val="0"/>
      <w:marBottom w:val="0"/>
      <w:divBdr>
        <w:top w:val="none" w:sz="0" w:space="0" w:color="auto"/>
        <w:left w:val="none" w:sz="0" w:space="0" w:color="auto"/>
        <w:bottom w:val="none" w:sz="0" w:space="0" w:color="auto"/>
        <w:right w:val="none" w:sz="0" w:space="0" w:color="auto"/>
      </w:divBdr>
    </w:div>
    <w:div w:id="797142154">
      <w:bodyDiv w:val="1"/>
      <w:marLeft w:val="0"/>
      <w:marRight w:val="0"/>
      <w:marTop w:val="0"/>
      <w:marBottom w:val="0"/>
      <w:divBdr>
        <w:top w:val="none" w:sz="0" w:space="0" w:color="auto"/>
        <w:left w:val="none" w:sz="0" w:space="0" w:color="auto"/>
        <w:bottom w:val="none" w:sz="0" w:space="0" w:color="auto"/>
        <w:right w:val="none" w:sz="0" w:space="0" w:color="auto"/>
      </w:divBdr>
    </w:div>
    <w:div w:id="815686619">
      <w:bodyDiv w:val="1"/>
      <w:marLeft w:val="0"/>
      <w:marRight w:val="0"/>
      <w:marTop w:val="0"/>
      <w:marBottom w:val="0"/>
      <w:divBdr>
        <w:top w:val="none" w:sz="0" w:space="0" w:color="auto"/>
        <w:left w:val="none" w:sz="0" w:space="0" w:color="auto"/>
        <w:bottom w:val="none" w:sz="0" w:space="0" w:color="auto"/>
        <w:right w:val="none" w:sz="0" w:space="0" w:color="auto"/>
      </w:divBdr>
    </w:div>
    <w:div w:id="828256664">
      <w:bodyDiv w:val="1"/>
      <w:marLeft w:val="0"/>
      <w:marRight w:val="0"/>
      <w:marTop w:val="0"/>
      <w:marBottom w:val="0"/>
      <w:divBdr>
        <w:top w:val="none" w:sz="0" w:space="0" w:color="auto"/>
        <w:left w:val="none" w:sz="0" w:space="0" w:color="auto"/>
        <w:bottom w:val="none" w:sz="0" w:space="0" w:color="auto"/>
        <w:right w:val="none" w:sz="0" w:space="0" w:color="auto"/>
      </w:divBdr>
    </w:div>
    <w:div w:id="836766633">
      <w:bodyDiv w:val="1"/>
      <w:marLeft w:val="0"/>
      <w:marRight w:val="0"/>
      <w:marTop w:val="0"/>
      <w:marBottom w:val="0"/>
      <w:divBdr>
        <w:top w:val="none" w:sz="0" w:space="0" w:color="auto"/>
        <w:left w:val="none" w:sz="0" w:space="0" w:color="auto"/>
        <w:bottom w:val="none" w:sz="0" w:space="0" w:color="auto"/>
        <w:right w:val="none" w:sz="0" w:space="0" w:color="auto"/>
      </w:divBdr>
      <w:divsChild>
        <w:div w:id="341474634">
          <w:marLeft w:val="0"/>
          <w:marRight w:val="0"/>
          <w:marTop w:val="0"/>
          <w:marBottom w:val="0"/>
          <w:divBdr>
            <w:top w:val="single" w:sz="2" w:space="0" w:color="auto"/>
            <w:left w:val="single" w:sz="2" w:space="0" w:color="auto"/>
            <w:bottom w:val="single" w:sz="2" w:space="0" w:color="auto"/>
            <w:right w:val="single" w:sz="2" w:space="0" w:color="auto"/>
          </w:divBdr>
          <w:divsChild>
            <w:div w:id="1640764448">
              <w:marLeft w:val="0"/>
              <w:marRight w:val="0"/>
              <w:marTop w:val="0"/>
              <w:marBottom w:val="0"/>
              <w:divBdr>
                <w:top w:val="single" w:sz="2" w:space="0" w:color="auto"/>
                <w:left w:val="single" w:sz="2" w:space="0" w:color="auto"/>
                <w:bottom w:val="single" w:sz="2" w:space="0" w:color="auto"/>
                <w:right w:val="single" w:sz="2" w:space="0" w:color="auto"/>
              </w:divBdr>
              <w:divsChild>
                <w:div w:id="2001225085">
                  <w:marLeft w:val="0"/>
                  <w:marRight w:val="0"/>
                  <w:marTop w:val="0"/>
                  <w:marBottom w:val="0"/>
                  <w:divBdr>
                    <w:top w:val="single" w:sz="2" w:space="0" w:color="auto"/>
                    <w:left w:val="single" w:sz="2" w:space="0" w:color="auto"/>
                    <w:bottom w:val="single" w:sz="2" w:space="0" w:color="auto"/>
                    <w:right w:val="single" w:sz="2" w:space="0" w:color="auto"/>
                  </w:divBdr>
                  <w:divsChild>
                    <w:div w:id="150219615">
                      <w:marLeft w:val="0"/>
                      <w:marRight w:val="0"/>
                      <w:marTop w:val="0"/>
                      <w:marBottom w:val="0"/>
                      <w:divBdr>
                        <w:top w:val="single" w:sz="2" w:space="0" w:color="auto"/>
                        <w:left w:val="single" w:sz="2" w:space="0" w:color="auto"/>
                        <w:bottom w:val="single" w:sz="2" w:space="0" w:color="auto"/>
                        <w:right w:val="single" w:sz="2" w:space="0" w:color="auto"/>
                      </w:divBdr>
                      <w:divsChild>
                        <w:div w:id="299044034">
                          <w:marLeft w:val="0"/>
                          <w:marRight w:val="0"/>
                          <w:marTop w:val="0"/>
                          <w:marBottom w:val="0"/>
                          <w:divBdr>
                            <w:top w:val="single" w:sz="2" w:space="0" w:color="auto"/>
                            <w:left w:val="single" w:sz="2" w:space="0" w:color="auto"/>
                            <w:bottom w:val="single" w:sz="2" w:space="0" w:color="auto"/>
                            <w:right w:val="single" w:sz="2" w:space="0" w:color="auto"/>
                          </w:divBdr>
                          <w:divsChild>
                            <w:div w:id="658386494">
                              <w:marLeft w:val="0"/>
                              <w:marRight w:val="0"/>
                              <w:marTop w:val="0"/>
                              <w:marBottom w:val="0"/>
                              <w:divBdr>
                                <w:top w:val="single" w:sz="2" w:space="0" w:color="auto"/>
                                <w:left w:val="single" w:sz="2" w:space="0" w:color="auto"/>
                                <w:bottom w:val="single" w:sz="2" w:space="0" w:color="auto"/>
                                <w:right w:val="single" w:sz="2" w:space="0" w:color="auto"/>
                              </w:divBdr>
                              <w:divsChild>
                                <w:div w:id="313919589">
                                  <w:marLeft w:val="0"/>
                                  <w:marRight w:val="0"/>
                                  <w:marTop w:val="0"/>
                                  <w:marBottom w:val="0"/>
                                  <w:divBdr>
                                    <w:top w:val="single" w:sz="2" w:space="0" w:color="auto"/>
                                    <w:left w:val="single" w:sz="2" w:space="0" w:color="auto"/>
                                    <w:bottom w:val="single" w:sz="2" w:space="0" w:color="auto"/>
                                    <w:right w:val="single" w:sz="2" w:space="0" w:color="auto"/>
                                  </w:divBdr>
                                  <w:divsChild>
                                    <w:div w:id="15417478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853149285">
      <w:bodyDiv w:val="1"/>
      <w:marLeft w:val="0"/>
      <w:marRight w:val="0"/>
      <w:marTop w:val="0"/>
      <w:marBottom w:val="0"/>
      <w:divBdr>
        <w:top w:val="none" w:sz="0" w:space="0" w:color="auto"/>
        <w:left w:val="none" w:sz="0" w:space="0" w:color="auto"/>
        <w:bottom w:val="none" w:sz="0" w:space="0" w:color="auto"/>
        <w:right w:val="none" w:sz="0" w:space="0" w:color="auto"/>
      </w:divBdr>
    </w:div>
    <w:div w:id="890383470">
      <w:bodyDiv w:val="1"/>
      <w:marLeft w:val="0"/>
      <w:marRight w:val="0"/>
      <w:marTop w:val="0"/>
      <w:marBottom w:val="0"/>
      <w:divBdr>
        <w:top w:val="none" w:sz="0" w:space="0" w:color="auto"/>
        <w:left w:val="none" w:sz="0" w:space="0" w:color="auto"/>
        <w:bottom w:val="none" w:sz="0" w:space="0" w:color="auto"/>
        <w:right w:val="none" w:sz="0" w:space="0" w:color="auto"/>
      </w:divBdr>
    </w:div>
    <w:div w:id="893391844">
      <w:bodyDiv w:val="1"/>
      <w:marLeft w:val="0"/>
      <w:marRight w:val="0"/>
      <w:marTop w:val="0"/>
      <w:marBottom w:val="0"/>
      <w:divBdr>
        <w:top w:val="none" w:sz="0" w:space="0" w:color="auto"/>
        <w:left w:val="none" w:sz="0" w:space="0" w:color="auto"/>
        <w:bottom w:val="none" w:sz="0" w:space="0" w:color="auto"/>
        <w:right w:val="none" w:sz="0" w:space="0" w:color="auto"/>
      </w:divBdr>
    </w:div>
    <w:div w:id="893928941">
      <w:bodyDiv w:val="1"/>
      <w:marLeft w:val="0"/>
      <w:marRight w:val="0"/>
      <w:marTop w:val="0"/>
      <w:marBottom w:val="0"/>
      <w:divBdr>
        <w:top w:val="none" w:sz="0" w:space="0" w:color="auto"/>
        <w:left w:val="none" w:sz="0" w:space="0" w:color="auto"/>
        <w:bottom w:val="none" w:sz="0" w:space="0" w:color="auto"/>
        <w:right w:val="none" w:sz="0" w:space="0" w:color="auto"/>
      </w:divBdr>
    </w:div>
    <w:div w:id="902252898">
      <w:bodyDiv w:val="1"/>
      <w:marLeft w:val="0"/>
      <w:marRight w:val="0"/>
      <w:marTop w:val="0"/>
      <w:marBottom w:val="0"/>
      <w:divBdr>
        <w:top w:val="none" w:sz="0" w:space="0" w:color="auto"/>
        <w:left w:val="none" w:sz="0" w:space="0" w:color="auto"/>
        <w:bottom w:val="none" w:sz="0" w:space="0" w:color="auto"/>
        <w:right w:val="none" w:sz="0" w:space="0" w:color="auto"/>
      </w:divBdr>
    </w:div>
    <w:div w:id="922377741">
      <w:bodyDiv w:val="1"/>
      <w:marLeft w:val="0"/>
      <w:marRight w:val="0"/>
      <w:marTop w:val="0"/>
      <w:marBottom w:val="0"/>
      <w:divBdr>
        <w:top w:val="none" w:sz="0" w:space="0" w:color="auto"/>
        <w:left w:val="none" w:sz="0" w:space="0" w:color="auto"/>
        <w:bottom w:val="none" w:sz="0" w:space="0" w:color="auto"/>
        <w:right w:val="none" w:sz="0" w:space="0" w:color="auto"/>
      </w:divBdr>
    </w:div>
    <w:div w:id="924146011">
      <w:bodyDiv w:val="1"/>
      <w:marLeft w:val="0"/>
      <w:marRight w:val="0"/>
      <w:marTop w:val="0"/>
      <w:marBottom w:val="0"/>
      <w:divBdr>
        <w:top w:val="none" w:sz="0" w:space="0" w:color="auto"/>
        <w:left w:val="none" w:sz="0" w:space="0" w:color="auto"/>
        <w:bottom w:val="none" w:sz="0" w:space="0" w:color="auto"/>
        <w:right w:val="none" w:sz="0" w:space="0" w:color="auto"/>
      </w:divBdr>
    </w:div>
    <w:div w:id="938871654">
      <w:bodyDiv w:val="1"/>
      <w:marLeft w:val="0"/>
      <w:marRight w:val="0"/>
      <w:marTop w:val="0"/>
      <w:marBottom w:val="0"/>
      <w:divBdr>
        <w:top w:val="none" w:sz="0" w:space="0" w:color="auto"/>
        <w:left w:val="none" w:sz="0" w:space="0" w:color="auto"/>
        <w:bottom w:val="none" w:sz="0" w:space="0" w:color="auto"/>
        <w:right w:val="none" w:sz="0" w:space="0" w:color="auto"/>
      </w:divBdr>
    </w:div>
    <w:div w:id="940801026">
      <w:bodyDiv w:val="1"/>
      <w:marLeft w:val="0"/>
      <w:marRight w:val="0"/>
      <w:marTop w:val="0"/>
      <w:marBottom w:val="0"/>
      <w:divBdr>
        <w:top w:val="none" w:sz="0" w:space="0" w:color="auto"/>
        <w:left w:val="none" w:sz="0" w:space="0" w:color="auto"/>
        <w:bottom w:val="none" w:sz="0" w:space="0" w:color="auto"/>
        <w:right w:val="none" w:sz="0" w:space="0" w:color="auto"/>
      </w:divBdr>
    </w:div>
    <w:div w:id="954798736">
      <w:bodyDiv w:val="1"/>
      <w:marLeft w:val="0"/>
      <w:marRight w:val="0"/>
      <w:marTop w:val="0"/>
      <w:marBottom w:val="0"/>
      <w:divBdr>
        <w:top w:val="none" w:sz="0" w:space="0" w:color="auto"/>
        <w:left w:val="none" w:sz="0" w:space="0" w:color="auto"/>
        <w:bottom w:val="none" w:sz="0" w:space="0" w:color="auto"/>
        <w:right w:val="none" w:sz="0" w:space="0" w:color="auto"/>
      </w:divBdr>
    </w:div>
    <w:div w:id="969821508">
      <w:bodyDiv w:val="1"/>
      <w:marLeft w:val="0"/>
      <w:marRight w:val="0"/>
      <w:marTop w:val="0"/>
      <w:marBottom w:val="0"/>
      <w:divBdr>
        <w:top w:val="none" w:sz="0" w:space="0" w:color="auto"/>
        <w:left w:val="none" w:sz="0" w:space="0" w:color="auto"/>
        <w:bottom w:val="none" w:sz="0" w:space="0" w:color="auto"/>
        <w:right w:val="none" w:sz="0" w:space="0" w:color="auto"/>
      </w:divBdr>
    </w:div>
    <w:div w:id="981273925">
      <w:bodyDiv w:val="1"/>
      <w:marLeft w:val="0"/>
      <w:marRight w:val="0"/>
      <w:marTop w:val="0"/>
      <w:marBottom w:val="0"/>
      <w:divBdr>
        <w:top w:val="none" w:sz="0" w:space="0" w:color="auto"/>
        <w:left w:val="none" w:sz="0" w:space="0" w:color="auto"/>
        <w:bottom w:val="none" w:sz="0" w:space="0" w:color="auto"/>
        <w:right w:val="none" w:sz="0" w:space="0" w:color="auto"/>
      </w:divBdr>
    </w:div>
    <w:div w:id="1000743030">
      <w:bodyDiv w:val="1"/>
      <w:marLeft w:val="0"/>
      <w:marRight w:val="0"/>
      <w:marTop w:val="0"/>
      <w:marBottom w:val="0"/>
      <w:divBdr>
        <w:top w:val="none" w:sz="0" w:space="0" w:color="auto"/>
        <w:left w:val="none" w:sz="0" w:space="0" w:color="auto"/>
        <w:bottom w:val="none" w:sz="0" w:space="0" w:color="auto"/>
        <w:right w:val="none" w:sz="0" w:space="0" w:color="auto"/>
      </w:divBdr>
    </w:div>
    <w:div w:id="1013144757">
      <w:bodyDiv w:val="1"/>
      <w:marLeft w:val="0"/>
      <w:marRight w:val="0"/>
      <w:marTop w:val="0"/>
      <w:marBottom w:val="0"/>
      <w:divBdr>
        <w:top w:val="none" w:sz="0" w:space="0" w:color="auto"/>
        <w:left w:val="none" w:sz="0" w:space="0" w:color="auto"/>
        <w:bottom w:val="none" w:sz="0" w:space="0" w:color="auto"/>
        <w:right w:val="none" w:sz="0" w:space="0" w:color="auto"/>
      </w:divBdr>
    </w:div>
    <w:div w:id="1072502892">
      <w:bodyDiv w:val="1"/>
      <w:marLeft w:val="0"/>
      <w:marRight w:val="0"/>
      <w:marTop w:val="0"/>
      <w:marBottom w:val="0"/>
      <w:divBdr>
        <w:top w:val="none" w:sz="0" w:space="0" w:color="auto"/>
        <w:left w:val="none" w:sz="0" w:space="0" w:color="auto"/>
        <w:bottom w:val="none" w:sz="0" w:space="0" w:color="auto"/>
        <w:right w:val="none" w:sz="0" w:space="0" w:color="auto"/>
      </w:divBdr>
    </w:div>
    <w:div w:id="1092361288">
      <w:bodyDiv w:val="1"/>
      <w:marLeft w:val="0"/>
      <w:marRight w:val="0"/>
      <w:marTop w:val="0"/>
      <w:marBottom w:val="0"/>
      <w:divBdr>
        <w:top w:val="none" w:sz="0" w:space="0" w:color="auto"/>
        <w:left w:val="none" w:sz="0" w:space="0" w:color="auto"/>
        <w:bottom w:val="none" w:sz="0" w:space="0" w:color="auto"/>
        <w:right w:val="none" w:sz="0" w:space="0" w:color="auto"/>
      </w:divBdr>
    </w:div>
    <w:div w:id="1099184255">
      <w:bodyDiv w:val="1"/>
      <w:marLeft w:val="0"/>
      <w:marRight w:val="0"/>
      <w:marTop w:val="0"/>
      <w:marBottom w:val="0"/>
      <w:divBdr>
        <w:top w:val="none" w:sz="0" w:space="0" w:color="auto"/>
        <w:left w:val="none" w:sz="0" w:space="0" w:color="auto"/>
        <w:bottom w:val="none" w:sz="0" w:space="0" w:color="auto"/>
        <w:right w:val="none" w:sz="0" w:space="0" w:color="auto"/>
      </w:divBdr>
      <w:divsChild>
        <w:div w:id="1922986932">
          <w:marLeft w:val="0"/>
          <w:marRight w:val="0"/>
          <w:marTop w:val="180"/>
          <w:marBottom w:val="240"/>
          <w:divBdr>
            <w:top w:val="none" w:sz="0" w:space="0" w:color="auto"/>
            <w:left w:val="none" w:sz="0" w:space="0" w:color="auto"/>
            <w:bottom w:val="none" w:sz="0" w:space="0" w:color="auto"/>
            <w:right w:val="none" w:sz="0" w:space="0" w:color="auto"/>
          </w:divBdr>
        </w:div>
      </w:divsChild>
    </w:div>
    <w:div w:id="1106266581">
      <w:bodyDiv w:val="1"/>
      <w:marLeft w:val="0"/>
      <w:marRight w:val="0"/>
      <w:marTop w:val="0"/>
      <w:marBottom w:val="0"/>
      <w:divBdr>
        <w:top w:val="none" w:sz="0" w:space="0" w:color="auto"/>
        <w:left w:val="none" w:sz="0" w:space="0" w:color="auto"/>
        <w:bottom w:val="none" w:sz="0" w:space="0" w:color="auto"/>
        <w:right w:val="none" w:sz="0" w:space="0" w:color="auto"/>
      </w:divBdr>
    </w:div>
    <w:div w:id="1113356533">
      <w:bodyDiv w:val="1"/>
      <w:marLeft w:val="0"/>
      <w:marRight w:val="0"/>
      <w:marTop w:val="0"/>
      <w:marBottom w:val="0"/>
      <w:divBdr>
        <w:top w:val="none" w:sz="0" w:space="0" w:color="auto"/>
        <w:left w:val="none" w:sz="0" w:space="0" w:color="auto"/>
        <w:bottom w:val="none" w:sz="0" w:space="0" w:color="auto"/>
        <w:right w:val="none" w:sz="0" w:space="0" w:color="auto"/>
      </w:divBdr>
    </w:div>
    <w:div w:id="1131249382">
      <w:bodyDiv w:val="1"/>
      <w:marLeft w:val="0"/>
      <w:marRight w:val="0"/>
      <w:marTop w:val="0"/>
      <w:marBottom w:val="0"/>
      <w:divBdr>
        <w:top w:val="none" w:sz="0" w:space="0" w:color="auto"/>
        <w:left w:val="none" w:sz="0" w:space="0" w:color="auto"/>
        <w:bottom w:val="none" w:sz="0" w:space="0" w:color="auto"/>
        <w:right w:val="none" w:sz="0" w:space="0" w:color="auto"/>
      </w:divBdr>
    </w:div>
    <w:div w:id="1148396300">
      <w:bodyDiv w:val="1"/>
      <w:marLeft w:val="0"/>
      <w:marRight w:val="0"/>
      <w:marTop w:val="0"/>
      <w:marBottom w:val="0"/>
      <w:divBdr>
        <w:top w:val="none" w:sz="0" w:space="0" w:color="auto"/>
        <w:left w:val="none" w:sz="0" w:space="0" w:color="auto"/>
        <w:bottom w:val="none" w:sz="0" w:space="0" w:color="auto"/>
        <w:right w:val="none" w:sz="0" w:space="0" w:color="auto"/>
      </w:divBdr>
    </w:div>
    <w:div w:id="1148864615">
      <w:bodyDiv w:val="1"/>
      <w:marLeft w:val="0"/>
      <w:marRight w:val="0"/>
      <w:marTop w:val="0"/>
      <w:marBottom w:val="0"/>
      <w:divBdr>
        <w:top w:val="none" w:sz="0" w:space="0" w:color="auto"/>
        <w:left w:val="none" w:sz="0" w:space="0" w:color="auto"/>
        <w:bottom w:val="none" w:sz="0" w:space="0" w:color="auto"/>
        <w:right w:val="none" w:sz="0" w:space="0" w:color="auto"/>
      </w:divBdr>
    </w:div>
    <w:div w:id="1154683003">
      <w:bodyDiv w:val="1"/>
      <w:marLeft w:val="0"/>
      <w:marRight w:val="0"/>
      <w:marTop w:val="0"/>
      <w:marBottom w:val="0"/>
      <w:divBdr>
        <w:top w:val="none" w:sz="0" w:space="0" w:color="auto"/>
        <w:left w:val="none" w:sz="0" w:space="0" w:color="auto"/>
        <w:bottom w:val="none" w:sz="0" w:space="0" w:color="auto"/>
        <w:right w:val="none" w:sz="0" w:space="0" w:color="auto"/>
      </w:divBdr>
    </w:div>
    <w:div w:id="1166244325">
      <w:bodyDiv w:val="1"/>
      <w:marLeft w:val="0"/>
      <w:marRight w:val="0"/>
      <w:marTop w:val="0"/>
      <w:marBottom w:val="0"/>
      <w:divBdr>
        <w:top w:val="none" w:sz="0" w:space="0" w:color="auto"/>
        <w:left w:val="none" w:sz="0" w:space="0" w:color="auto"/>
        <w:bottom w:val="none" w:sz="0" w:space="0" w:color="auto"/>
        <w:right w:val="none" w:sz="0" w:space="0" w:color="auto"/>
      </w:divBdr>
    </w:div>
    <w:div w:id="1166476048">
      <w:bodyDiv w:val="1"/>
      <w:marLeft w:val="0"/>
      <w:marRight w:val="0"/>
      <w:marTop w:val="0"/>
      <w:marBottom w:val="0"/>
      <w:divBdr>
        <w:top w:val="none" w:sz="0" w:space="0" w:color="auto"/>
        <w:left w:val="none" w:sz="0" w:space="0" w:color="auto"/>
        <w:bottom w:val="none" w:sz="0" w:space="0" w:color="auto"/>
        <w:right w:val="none" w:sz="0" w:space="0" w:color="auto"/>
      </w:divBdr>
      <w:divsChild>
        <w:div w:id="1985160284">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174489648">
      <w:bodyDiv w:val="1"/>
      <w:marLeft w:val="0"/>
      <w:marRight w:val="0"/>
      <w:marTop w:val="0"/>
      <w:marBottom w:val="0"/>
      <w:divBdr>
        <w:top w:val="none" w:sz="0" w:space="0" w:color="auto"/>
        <w:left w:val="none" w:sz="0" w:space="0" w:color="auto"/>
        <w:bottom w:val="none" w:sz="0" w:space="0" w:color="auto"/>
        <w:right w:val="none" w:sz="0" w:space="0" w:color="auto"/>
      </w:divBdr>
    </w:div>
    <w:div w:id="1178156387">
      <w:bodyDiv w:val="1"/>
      <w:marLeft w:val="0"/>
      <w:marRight w:val="0"/>
      <w:marTop w:val="0"/>
      <w:marBottom w:val="0"/>
      <w:divBdr>
        <w:top w:val="none" w:sz="0" w:space="0" w:color="auto"/>
        <w:left w:val="none" w:sz="0" w:space="0" w:color="auto"/>
        <w:bottom w:val="none" w:sz="0" w:space="0" w:color="auto"/>
        <w:right w:val="none" w:sz="0" w:space="0" w:color="auto"/>
      </w:divBdr>
    </w:div>
    <w:div w:id="1206059093">
      <w:bodyDiv w:val="1"/>
      <w:marLeft w:val="0"/>
      <w:marRight w:val="0"/>
      <w:marTop w:val="0"/>
      <w:marBottom w:val="0"/>
      <w:divBdr>
        <w:top w:val="none" w:sz="0" w:space="0" w:color="auto"/>
        <w:left w:val="none" w:sz="0" w:space="0" w:color="auto"/>
        <w:bottom w:val="none" w:sz="0" w:space="0" w:color="auto"/>
        <w:right w:val="none" w:sz="0" w:space="0" w:color="auto"/>
      </w:divBdr>
    </w:div>
    <w:div w:id="1208489950">
      <w:bodyDiv w:val="1"/>
      <w:marLeft w:val="0"/>
      <w:marRight w:val="0"/>
      <w:marTop w:val="0"/>
      <w:marBottom w:val="0"/>
      <w:divBdr>
        <w:top w:val="none" w:sz="0" w:space="0" w:color="auto"/>
        <w:left w:val="none" w:sz="0" w:space="0" w:color="auto"/>
        <w:bottom w:val="none" w:sz="0" w:space="0" w:color="auto"/>
        <w:right w:val="none" w:sz="0" w:space="0" w:color="auto"/>
      </w:divBdr>
      <w:divsChild>
        <w:div w:id="1100376280">
          <w:marLeft w:val="0"/>
          <w:marRight w:val="0"/>
          <w:marTop w:val="0"/>
          <w:marBottom w:val="0"/>
          <w:divBdr>
            <w:top w:val="none" w:sz="0" w:space="0" w:color="auto"/>
            <w:left w:val="none" w:sz="0" w:space="0" w:color="auto"/>
            <w:bottom w:val="none" w:sz="0" w:space="0" w:color="auto"/>
            <w:right w:val="none" w:sz="0" w:space="0" w:color="auto"/>
          </w:divBdr>
        </w:div>
      </w:divsChild>
    </w:div>
    <w:div w:id="1235357574">
      <w:bodyDiv w:val="1"/>
      <w:marLeft w:val="0"/>
      <w:marRight w:val="0"/>
      <w:marTop w:val="0"/>
      <w:marBottom w:val="0"/>
      <w:divBdr>
        <w:top w:val="none" w:sz="0" w:space="0" w:color="auto"/>
        <w:left w:val="none" w:sz="0" w:space="0" w:color="auto"/>
        <w:bottom w:val="none" w:sz="0" w:space="0" w:color="auto"/>
        <w:right w:val="none" w:sz="0" w:space="0" w:color="auto"/>
      </w:divBdr>
    </w:div>
    <w:div w:id="1239100876">
      <w:bodyDiv w:val="1"/>
      <w:marLeft w:val="0"/>
      <w:marRight w:val="0"/>
      <w:marTop w:val="0"/>
      <w:marBottom w:val="0"/>
      <w:divBdr>
        <w:top w:val="none" w:sz="0" w:space="0" w:color="auto"/>
        <w:left w:val="none" w:sz="0" w:space="0" w:color="auto"/>
        <w:bottom w:val="none" w:sz="0" w:space="0" w:color="auto"/>
        <w:right w:val="none" w:sz="0" w:space="0" w:color="auto"/>
      </w:divBdr>
    </w:div>
    <w:div w:id="1245803790">
      <w:bodyDiv w:val="1"/>
      <w:marLeft w:val="0"/>
      <w:marRight w:val="0"/>
      <w:marTop w:val="0"/>
      <w:marBottom w:val="0"/>
      <w:divBdr>
        <w:top w:val="none" w:sz="0" w:space="0" w:color="auto"/>
        <w:left w:val="none" w:sz="0" w:space="0" w:color="auto"/>
        <w:bottom w:val="none" w:sz="0" w:space="0" w:color="auto"/>
        <w:right w:val="none" w:sz="0" w:space="0" w:color="auto"/>
      </w:divBdr>
    </w:div>
    <w:div w:id="1247495865">
      <w:bodyDiv w:val="1"/>
      <w:marLeft w:val="0"/>
      <w:marRight w:val="0"/>
      <w:marTop w:val="0"/>
      <w:marBottom w:val="0"/>
      <w:divBdr>
        <w:top w:val="none" w:sz="0" w:space="0" w:color="auto"/>
        <w:left w:val="none" w:sz="0" w:space="0" w:color="auto"/>
        <w:bottom w:val="none" w:sz="0" w:space="0" w:color="auto"/>
        <w:right w:val="none" w:sz="0" w:space="0" w:color="auto"/>
      </w:divBdr>
    </w:div>
    <w:div w:id="1266578272">
      <w:bodyDiv w:val="1"/>
      <w:marLeft w:val="0"/>
      <w:marRight w:val="0"/>
      <w:marTop w:val="0"/>
      <w:marBottom w:val="0"/>
      <w:divBdr>
        <w:top w:val="none" w:sz="0" w:space="0" w:color="auto"/>
        <w:left w:val="none" w:sz="0" w:space="0" w:color="auto"/>
        <w:bottom w:val="none" w:sz="0" w:space="0" w:color="auto"/>
        <w:right w:val="none" w:sz="0" w:space="0" w:color="auto"/>
      </w:divBdr>
    </w:div>
    <w:div w:id="1270622159">
      <w:bodyDiv w:val="1"/>
      <w:marLeft w:val="0"/>
      <w:marRight w:val="0"/>
      <w:marTop w:val="0"/>
      <w:marBottom w:val="0"/>
      <w:divBdr>
        <w:top w:val="none" w:sz="0" w:space="0" w:color="auto"/>
        <w:left w:val="none" w:sz="0" w:space="0" w:color="auto"/>
        <w:bottom w:val="none" w:sz="0" w:space="0" w:color="auto"/>
        <w:right w:val="none" w:sz="0" w:space="0" w:color="auto"/>
      </w:divBdr>
    </w:div>
    <w:div w:id="1282149056">
      <w:bodyDiv w:val="1"/>
      <w:marLeft w:val="0"/>
      <w:marRight w:val="0"/>
      <w:marTop w:val="0"/>
      <w:marBottom w:val="0"/>
      <w:divBdr>
        <w:top w:val="none" w:sz="0" w:space="0" w:color="auto"/>
        <w:left w:val="none" w:sz="0" w:space="0" w:color="auto"/>
        <w:bottom w:val="none" w:sz="0" w:space="0" w:color="auto"/>
        <w:right w:val="none" w:sz="0" w:space="0" w:color="auto"/>
      </w:divBdr>
    </w:div>
    <w:div w:id="1285577260">
      <w:bodyDiv w:val="1"/>
      <w:marLeft w:val="0"/>
      <w:marRight w:val="0"/>
      <w:marTop w:val="0"/>
      <w:marBottom w:val="0"/>
      <w:divBdr>
        <w:top w:val="none" w:sz="0" w:space="0" w:color="auto"/>
        <w:left w:val="none" w:sz="0" w:space="0" w:color="auto"/>
        <w:bottom w:val="none" w:sz="0" w:space="0" w:color="auto"/>
        <w:right w:val="none" w:sz="0" w:space="0" w:color="auto"/>
      </w:divBdr>
    </w:div>
    <w:div w:id="1302734622">
      <w:bodyDiv w:val="1"/>
      <w:marLeft w:val="0"/>
      <w:marRight w:val="0"/>
      <w:marTop w:val="0"/>
      <w:marBottom w:val="0"/>
      <w:divBdr>
        <w:top w:val="none" w:sz="0" w:space="0" w:color="auto"/>
        <w:left w:val="none" w:sz="0" w:space="0" w:color="auto"/>
        <w:bottom w:val="none" w:sz="0" w:space="0" w:color="auto"/>
        <w:right w:val="none" w:sz="0" w:space="0" w:color="auto"/>
      </w:divBdr>
    </w:div>
    <w:div w:id="1304043158">
      <w:bodyDiv w:val="1"/>
      <w:marLeft w:val="0"/>
      <w:marRight w:val="0"/>
      <w:marTop w:val="0"/>
      <w:marBottom w:val="0"/>
      <w:divBdr>
        <w:top w:val="none" w:sz="0" w:space="0" w:color="auto"/>
        <w:left w:val="none" w:sz="0" w:space="0" w:color="auto"/>
        <w:bottom w:val="none" w:sz="0" w:space="0" w:color="auto"/>
        <w:right w:val="none" w:sz="0" w:space="0" w:color="auto"/>
      </w:divBdr>
    </w:div>
    <w:div w:id="1325475668">
      <w:bodyDiv w:val="1"/>
      <w:marLeft w:val="0"/>
      <w:marRight w:val="0"/>
      <w:marTop w:val="0"/>
      <w:marBottom w:val="0"/>
      <w:divBdr>
        <w:top w:val="none" w:sz="0" w:space="0" w:color="auto"/>
        <w:left w:val="none" w:sz="0" w:space="0" w:color="auto"/>
        <w:bottom w:val="none" w:sz="0" w:space="0" w:color="auto"/>
        <w:right w:val="none" w:sz="0" w:space="0" w:color="auto"/>
      </w:divBdr>
    </w:div>
    <w:div w:id="1327438231">
      <w:bodyDiv w:val="1"/>
      <w:marLeft w:val="0"/>
      <w:marRight w:val="0"/>
      <w:marTop w:val="0"/>
      <w:marBottom w:val="0"/>
      <w:divBdr>
        <w:top w:val="none" w:sz="0" w:space="0" w:color="auto"/>
        <w:left w:val="none" w:sz="0" w:space="0" w:color="auto"/>
        <w:bottom w:val="none" w:sz="0" w:space="0" w:color="auto"/>
        <w:right w:val="none" w:sz="0" w:space="0" w:color="auto"/>
      </w:divBdr>
      <w:divsChild>
        <w:div w:id="2034186534">
          <w:marLeft w:val="0"/>
          <w:marRight w:val="0"/>
          <w:marTop w:val="180"/>
          <w:marBottom w:val="240"/>
          <w:divBdr>
            <w:top w:val="none" w:sz="0" w:space="0" w:color="auto"/>
            <w:left w:val="none" w:sz="0" w:space="0" w:color="auto"/>
            <w:bottom w:val="none" w:sz="0" w:space="0" w:color="auto"/>
            <w:right w:val="none" w:sz="0" w:space="0" w:color="auto"/>
          </w:divBdr>
        </w:div>
      </w:divsChild>
    </w:div>
    <w:div w:id="1411006357">
      <w:bodyDiv w:val="1"/>
      <w:marLeft w:val="0"/>
      <w:marRight w:val="0"/>
      <w:marTop w:val="0"/>
      <w:marBottom w:val="0"/>
      <w:divBdr>
        <w:top w:val="none" w:sz="0" w:space="0" w:color="auto"/>
        <w:left w:val="none" w:sz="0" w:space="0" w:color="auto"/>
        <w:bottom w:val="none" w:sz="0" w:space="0" w:color="auto"/>
        <w:right w:val="none" w:sz="0" w:space="0" w:color="auto"/>
      </w:divBdr>
    </w:div>
    <w:div w:id="1418861590">
      <w:bodyDiv w:val="1"/>
      <w:marLeft w:val="0"/>
      <w:marRight w:val="0"/>
      <w:marTop w:val="0"/>
      <w:marBottom w:val="0"/>
      <w:divBdr>
        <w:top w:val="none" w:sz="0" w:space="0" w:color="auto"/>
        <w:left w:val="none" w:sz="0" w:space="0" w:color="auto"/>
        <w:bottom w:val="none" w:sz="0" w:space="0" w:color="auto"/>
        <w:right w:val="none" w:sz="0" w:space="0" w:color="auto"/>
      </w:divBdr>
    </w:div>
    <w:div w:id="1436751274">
      <w:bodyDiv w:val="1"/>
      <w:marLeft w:val="0"/>
      <w:marRight w:val="0"/>
      <w:marTop w:val="0"/>
      <w:marBottom w:val="0"/>
      <w:divBdr>
        <w:top w:val="none" w:sz="0" w:space="0" w:color="auto"/>
        <w:left w:val="none" w:sz="0" w:space="0" w:color="auto"/>
        <w:bottom w:val="none" w:sz="0" w:space="0" w:color="auto"/>
        <w:right w:val="none" w:sz="0" w:space="0" w:color="auto"/>
      </w:divBdr>
    </w:div>
    <w:div w:id="1442410166">
      <w:bodyDiv w:val="1"/>
      <w:marLeft w:val="0"/>
      <w:marRight w:val="0"/>
      <w:marTop w:val="0"/>
      <w:marBottom w:val="0"/>
      <w:divBdr>
        <w:top w:val="none" w:sz="0" w:space="0" w:color="auto"/>
        <w:left w:val="none" w:sz="0" w:space="0" w:color="auto"/>
        <w:bottom w:val="none" w:sz="0" w:space="0" w:color="auto"/>
        <w:right w:val="none" w:sz="0" w:space="0" w:color="auto"/>
      </w:divBdr>
    </w:div>
    <w:div w:id="1455363211">
      <w:bodyDiv w:val="1"/>
      <w:marLeft w:val="0"/>
      <w:marRight w:val="0"/>
      <w:marTop w:val="0"/>
      <w:marBottom w:val="0"/>
      <w:divBdr>
        <w:top w:val="none" w:sz="0" w:space="0" w:color="auto"/>
        <w:left w:val="none" w:sz="0" w:space="0" w:color="auto"/>
        <w:bottom w:val="none" w:sz="0" w:space="0" w:color="auto"/>
        <w:right w:val="none" w:sz="0" w:space="0" w:color="auto"/>
      </w:divBdr>
    </w:div>
    <w:div w:id="1457408470">
      <w:bodyDiv w:val="1"/>
      <w:marLeft w:val="0"/>
      <w:marRight w:val="0"/>
      <w:marTop w:val="0"/>
      <w:marBottom w:val="0"/>
      <w:divBdr>
        <w:top w:val="none" w:sz="0" w:space="0" w:color="auto"/>
        <w:left w:val="none" w:sz="0" w:space="0" w:color="auto"/>
        <w:bottom w:val="none" w:sz="0" w:space="0" w:color="auto"/>
        <w:right w:val="none" w:sz="0" w:space="0" w:color="auto"/>
      </w:divBdr>
    </w:div>
    <w:div w:id="1484588260">
      <w:bodyDiv w:val="1"/>
      <w:marLeft w:val="0"/>
      <w:marRight w:val="0"/>
      <w:marTop w:val="0"/>
      <w:marBottom w:val="0"/>
      <w:divBdr>
        <w:top w:val="none" w:sz="0" w:space="0" w:color="auto"/>
        <w:left w:val="none" w:sz="0" w:space="0" w:color="auto"/>
        <w:bottom w:val="none" w:sz="0" w:space="0" w:color="auto"/>
        <w:right w:val="none" w:sz="0" w:space="0" w:color="auto"/>
      </w:divBdr>
      <w:divsChild>
        <w:div w:id="704334303">
          <w:marLeft w:val="0"/>
          <w:marRight w:val="0"/>
          <w:marTop w:val="240"/>
          <w:marBottom w:val="171"/>
          <w:divBdr>
            <w:top w:val="none" w:sz="0" w:space="0" w:color="auto"/>
            <w:left w:val="none" w:sz="0" w:space="0" w:color="auto"/>
            <w:bottom w:val="none" w:sz="0" w:space="0" w:color="auto"/>
            <w:right w:val="none" w:sz="0" w:space="0" w:color="auto"/>
          </w:divBdr>
          <w:divsChild>
            <w:div w:id="40709935">
              <w:marLeft w:val="0"/>
              <w:marRight w:val="0"/>
              <w:marTop w:val="0"/>
              <w:marBottom w:val="0"/>
              <w:divBdr>
                <w:top w:val="none" w:sz="0" w:space="0" w:color="auto"/>
                <w:left w:val="none" w:sz="0" w:space="0" w:color="auto"/>
                <w:bottom w:val="none" w:sz="0" w:space="0" w:color="auto"/>
                <w:right w:val="none" w:sz="0" w:space="0" w:color="auto"/>
              </w:divBdr>
              <w:divsChild>
                <w:div w:id="846864580">
                  <w:marLeft w:val="0"/>
                  <w:marRight w:val="0"/>
                  <w:marTop w:val="0"/>
                  <w:marBottom w:val="0"/>
                  <w:divBdr>
                    <w:top w:val="none" w:sz="0" w:space="0" w:color="auto"/>
                    <w:left w:val="none" w:sz="0" w:space="0" w:color="auto"/>
                    <w:bottom w:val="none" w:sz="0" w:space="0" w:color="auto"/>
                    <w:right w:val="none" w:sz="0" w:space="0" w:color="auto"/>
                  </w:divBdr>
                  <w:divsChild>
                    <w:div w:id="1391685154">
                      <w:marLeft w:val="0"/>
                      <w:marRight w:val="0"/>
                      <w:marTop w:val="0"/>
                      <w:marBottom w:val="0"/>
                      <w:divBdr>
                        <w:top w:val="none" w:sz="0" w:space="0" w:color="auto"/>
                        <w:left w:val="none" w:sz="0" w:space="0" w:color="auto"/>
                        <w:bottom w:val="none" w:sz="0" w:space="0" w:color="auto"/>
                        <w:right w:val="none" w:sz="0" w:space="0" w:color="auto"/>
                      </w:divBdr>
                      <w:divsChild>
                        <w:div w:id="203538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312447">
      <w:bodyDiv w:val="1"/>
      <w:marLeft w:val="0"/>
      <w:marRight w:val="0"/>
      <w:marTop w:val="0"/>
      <w:marBottom w:val="0"/>
      <w:divBdr>
        <w:top w:val="none" w:sz="0" w:space="0" w:color="auto"/>
        <w:left w:val="none" w:sz="0" w:space="0" w:color="auto"/>
        <w:bottom w:val="none" w:sz="0" w:space="0" w:color="auto"/>
        <w:right w:val="none" w:sz="0" w:space="0" w:color="auto"/>
      </w:divBdr>
    </w:div>
    <w:div w:id="1494374046">
      <w:bodyDiv w:val="1"/>
      <w:marLeft w:val="0"/>
      <w:marRight w:val="0"/>
      <w:marTop w:val="0"/>
      <w:marBottom w:val="0"/>
      <w:divBdr>
        <w:top w:val="none" w:sz="0" w:space="0" w:color="auto"/>
        <w:left w:val="none" w:sz="0" w:space="0" w:color="auto"/>
        <w:bottom w:val="none" w:sz="0" w:space="0" w:color="auto"/>
        <w:right w:val="none" w:sz="0" w:space="0" w:color="auto"/>
      </w:divBdr>
    </w:div>
    <w:div w:id="1517773591">
      <w:bodyDiv w:val="1"/>
      <w:marLeft w:val="0"/>
      <w:marRight w:val="0"/>
      <w:marTop w:val="0"/>
      <w:marBottom w:val="0"/>
      <w:divBdr>
        <w:top w:val="none" w:sz="0" w:space="0" w:color="auto"/>
        <w:left w:val="none" w:sz="0" w:space="0" w:color="auto"/>
        <w:bottom w:val="none" w:sz="0" w:space="0" w:color="auto"/>
        <w:right w:val="none" w:sz="0" w:space="0" w:color="auto"/>
      </w:divBdr>
    </w:div>
    <w:div w:id="1573850477">
      <w:bodyDiv w:val="1"/>
      <w:marLeft w:val="0"/>
      <w:marRight w:val="0"/>
      <w:marTop w:val="0"/>
      <w:marBottom w:val="0"/>
      <w:divBdr>
        <w:top w:val="none" w:sz="0" w:space="0" w:color="auto"/>
        <w:left w:val="none" w:sz="0" w:space="0" w:color="auto"/>
        <w:bottom w:val="none" w:sz="0" w:space="0" w:color="auto"/>
        <w:right w:val="none" w:sz="0" w:space="0" w:color="auto"/>
      </w:divBdr>
    </w:div>
    <w:div w:id="1598055098">
      <w:bodyDiv w:val="1"/>
      <w:marLeft w:val="0"/>
      <w:marRight w:val="0"/>
      <w:marTop w:val="0"/>
      <w:marBottom w:val="0"/>
      <w:divBdr>
        <w:top w:val="none" w:sz="0" w:space="0" w:color="auto"/>
        <w:left w:val="none" w:sz="0" w:space="0" w:color="auto"/>
        <w:bottom w:val="none" w:sz="0" w:space="0" w:color="auto"/>
        <w:right w:val="none" w:sz="0" w:space="0" w:color="auto"/>
      </w:divBdr>
    </w:div>
    <w:div w:id="1604217983">
      <w:bodyDiv w:val="1"/>
      <w:marLeft w:val="0"/>
      <w:marRight w:val="0"/>
      <w:marTop w:val="0"/>
      <w:marBottom w:val="0"/>
      <w:divBdr>
        <w:top w:val="none" w:sz="0" w:space="0" w:color="auto"/>
        <w:left w:val="none" w:sz="0" w:space="0" w:color="auto"/>
        <w:bottom w:val="none" w:sz="0" w:space="0" w:color="auto"/>
        <w:right w:val="none" w:sz="0" w:space="0" w:color="auto"/>
      </w:divBdr>
    </w:div>
    <w:div w:id="1607998255">
      <w:bodyDiv w:val="1"/>
      <w:marLeft w:val="0"/>
      <w:marRight w:val="0"/>
      <w:marTop w:val="0"/>
      <w:marBottom w:val="0"/>
      <w:divBdr>
        <w:top w:val="none" w:sz="0" w:space="0" w:color="auto"/>
        <w:left w:val="none" w:sz="0" w:space="0" w:color="auto"/>
        <w:bottom w:val="none" w:sz="0" w:space="0" w:color="auto"/>
        <w:right w:val="none" w:sz="0" w:space="0" w:color="auto"/>
      </w:divBdr>
    </w:div>
    <w:div w:id="1627467032">
      <w:bodyDiv w:val="1"/>
      <w:marLeft w:val="0"/>
      <w:marRight w:val="0"/>
      <w:marTop w:val="0"/>
      <w:marBottom w:val="0"/>
      <w:divBdr>
        <w:top w:val="none" w:sz="0" w:space="0" w:color="auto"/>
        <w:left w:val="none" w:sz="0" w:space="0" w:color="auto"/>
        <w:bottom w:val="none" w:sz="0" w:space="0" w:color="auto"/>
        <w:right w:val="none" w:sz="0" w:space="0" w:color="auto"/>
      </w:divBdr>
    </w:div>
    <w:div w:id="1630624401">
      <w:bodyDiv w:val="1"/>
      <w:marLeft w:val="0"/>
      <w:marRight w:val="0"/>
      <w:marTop w:val="0"/>
      <w:marBottom w:val="0"/>
      <w:divBdr>
        <w:top w:val="none" w:sz="0" w:space="0" w:color="auto"/>
        <w:left w:val="none" w:sz="0" w:space="0" w:color="auto"/>
        <w:bottom w:val="none" w:sz="0" w:space="0" w:color="auto"/>
        <w:right w:val="none" w:sz="0" w:space="0" w:color="auto"/>
      </w:divBdr>
    </w:div>
    <w:div w:id="1638758647">
      <w:bodyDiv w:val="1"/>
      <w:marLeft w:val="0"/>
      <w:marRight w:val="0"/>
      <w:marTop w:val="0"/>
      <w:marBottom w:val="0"/>
      <w:divBdr>
        <w:top w:val="none" w:sz="0" w:space="0" w:color="auto"/>
        <w:left w:val="none" w:sz="0" w:space="0" w:color="auto"/>
        <w:bottom w:val="none" w:sz="0" w:space="0" w:color="auto"/>
        <w:right w:val="none" w:sz="0" w:space="0" w:color="auto"/>
      </w:divBdr>
    </w:div>
    <w:div w:id="1654526102">
      <w:bodyDiv w:val="1"/>
      <w:marLeft w:val="0"/>
      <w:marRight w:val="0"/>
      <w:marTop w:val="0"/>
      <w:marBottom w:val="0"/>
      <w:divBdr>
        <w:top w:val="none" w:sz="0" w:space="0" w:color="auto"/>
        <w:left w:val="none" w:sz="0" w:space="0" w:color="auto"/>
        <w:bottom w:val="none" w:sz="0" w:space="0" w:color="auto"/>
        <w:right w:val="none" w:sz="0" w:space="0" w:color="auto"/>
      </w:divBdr>
    </w:div>
    <w:div w:id="1673870070">
      <w:bodyDiv w:val="1"/>
      <w:marLeft w:val="0"/>
      <w:marRight w:val="0"/>
      <w:marTop w:val="0"/>
      <w:marBottom w:val="0"/>
      <w:divBdr>
        <w:top w:val="none" w:sz="0" w:space="0" w:color="auto"/>
        <w:left w:val="none" w:sz="0" w:space="0" w:color="auto"/>
        <w:bottom w:val="none" w:sz="0" w:space="0" w:color="auto"/>
        <w:right w:val="none" w:sz="0" w:space="0" w:color="auto"/>
      </w:divBdr>
    </w:div>
    <w:div w:id="1675841956">
      <w:bodyDiv w:val="1"/>
      <w:marLeft w:val="0"/>
      <w:marRight w:val="0"/>
      <w:marTop w:val="0"/>
      <w:marBottom w:val="0"/>
      <w:divBdr>
        <w:top w:val="none" w:sz="0" w:space="0" w:color="auto"/>
        <w:left w:val="none" w:sz="0" w:space="0" w:color="auto"/>
        <w:bottom w:val="none" w:sz="0" w:space="0" w:color="auto"/>
        <w:right w:val="none" w:sz="0" w:space="0" w:color="auto"/>
      </w:divBdr>
    </w:div>
    <w:div w:id="1682774928">
      <w:bodyDiv w:val="1"/>
      <w:marLeft w:val="0"/>
      <w:marRight w:val="0"/>
      <w:marTop w:val="0"/>
      <w:marBottom w:val="0"/>
      <w:divBdr>
        <w:top w:val="none" w:sz="0" w:space="0" w:color="auto"/>
        <w:left w:val="none" w:sz="0" w:space="0" w:color="auto"/>
        <w:bottom w:val="none" w:sz="0" w:space="0" w:color="auto"/>
        <w:right w:val="none" w:sz="0" w:space="0" w:color="auto"/>
      </w:divBdr>
    </w:div>
    <w:div w:id="1684044318">
      <w:bodyDiv w:val="1"/>
      <w:marLeft w:val="0"/>
      <w:marRight w:val="0"/>
      <w:marTop w:val="0"/>
      <w:marBottom w:val="0"/>
      <w:divBdr>
        <w:top w:val="none" w:sz="0" w:space="0" w:color="auto"/>
        <w:left w:val="none" w:sz="0" w:space="0" w:color="auto"/>
        <w:bottom w:val="none" w:sz="0" w:space="0" w:color="auto"/>
        <w:right w:val="none" w:sz="0" w:space="0" w:color="auto"/>
      </w:divBdr>
    </w:div>
    <w:div w:id="1691056942">
      <w:bodyDiv w:val="1"/>
      <w:marLeft w:val="0"/>
      <w:marRight w:val="0"/>
      <w:marTop w:val="0"/>
      <w:marBottom w:val="0"/>
      <w:divBdr>
        <w:top w:val="none" w:sz="0" w:space="0" w:color="auto"/>
        <w:left w:val="none" w:sz="0" w:space="0" w:color="auto"/>
        <w:bottom w:val="none" w:sz="0" w:space="0" w:color="auto"/>
        <w:right w:val="none" w:sz="0" w:space="0" w:color="auto"/>
      </w:divBdr>
      <w:divsChild>
        <w:div w:id="1472863964">
          <w:marLeft w:val="0"/>
          <w:marRight w:val="0"/>
          <w:marTop w:val="0"/>
          <w:marBottom w:val="0"/>
          <w:divBdr>
            <w:top w:val="none" w:sz="0" w:space="0" w:color="auto"/>
            <w:left w:val="none" w:sz="0" w:space="0" w:color="auto"/>
            <w:bottom w:val="none" w:sz="0" w:space="0" w:color="auto"/>
            <w:right w:val="none" w:sz="0" w:space="0" w:color="auto"/>
          </w:divBdr>
          <w:divsChild>
            <w:div w:id="410467962">
              <w:marLeft w:val="0"/>
              <w:marRight w:val="0"/>
              <w:marTop w:val="0"/>
              <w:marBottom w:val="0"/>
              <w:divBdr>
                <w:top w:val="none" w:sz="0" w:space="0" w:color="auto"/>
                <w:left w:val="none" w:sz="0" w:space="0" w:color="auto"/>
                <w:bottom w:val="none" w:sz="0" w:space="0" w:color="auto"/>
                <w:right w:val="none" w:sz="0" w:space="0" w:color="auto"/>
              </w:divBdr>
              <w:divsChild>
                <w:div w:id="1314990567">
                  <w:marLeft w:val="0"/>
                  <w:marRight w:val="0"/>
                  <w:marTop w:val="0"/>
                  <w:marBottom w:val="0"/>
                  <w:divBdr>
                    <w:top w:val="none" w:sz="0" w:space="0" w:color="auto"/>
                    <w:left w:val="none" w:sz="0" w:space="0" w:color="auto"/>
                    <w:bottom w:val="none" w:sz="0" w:space="0" w:color="auto"/>
                    <w:right w:val="none" w:sz="0" w:space="0" w:color="auto"/>
                  </w:divBdr>
                </w:div>
              </w:divsChild>
            </w:div>
            <w:div w:id="10314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164228">
      <w:bodyDiv w:val="1"/>
      <w:marLeft w:val="0"/>
      <w:marRight w:val="0"/>
      <w:marTop w:val="0"/>
      <w:marBottom w:val="0"/>
      <w:divBdr>
        <w:top w:val="none" w:sz="0" w:space="0" w:color="auto"/>
        <w:left w:val="none" w:sz="0" w:space="0" w:color="auto"/>
        <w:bottom w:val="none" w:sz="0" w:space="0" w:color="auto"/>
        <w:right w:val="none" w:sz="0" w:space="0" w:color="auto"/>
      </w:divBdr>
    </w:div>
    <w:div w:id="1731030137">
      <w:bodyDiv w:val="1"/>
      <w:marLeft w:val="0"/>
      <w:marRight w:val="0"/>
      <w:marTop w:val="0"/>
      <w:marBottom w:val="0"/>
      <w:divBdr>
        <w:top w:val="none" w:sz="0" w:space="0" w:color="auto"/>
        <w:left w:val="none" w:sz="0" w:space="0" w:color="auto"/>
        <w:bottom w:val="none" w:sz="0" w:space="0" w:color="auto"/>
        <w:right w:val="none" w:sz="0" w:space="0" w:color="auto"/>
      </w:divBdr>
    </w:div>
    <w:div w:id="1788348808">
      <w:bodyDiv w:val="1"/>
      <w:marLeft w:val="0"/>
      <w:marRight w:val="0"/>
      <w:marTop w:val="0"/>
      <w:marBottom w:val="0"/>
      <w:divBdr>
        <w:top w:val="none" w:sz="0" w:space="0" w:color="auto"/>
        <w:left w:val="none" w:sz="0" w:space="0" w:color="auto"/>
        <w:bottom w:val="none" w:sz="0" w:space="0" w:color="auto"/>
        <w:right w:val="none" w:sz="0" w:space="0" w:color="auto"/>
      </w:divBdr>
      <w:divsChild>
        <w:div w:id="364793369">
          <w:marLeft w:val="0"/>
          <w:marRight w:val="0"/>
          <w:marTop w:val="180"/>
          <w:marBottom w:val="240"/>
          <w:divBdr>
            <w:top w:val="none" w:sz="0" w:space="0" w:color="auto"/>
            <w:left w:val="none" w:sz="0" w:space="0" w:color="auto"/>
            <w:bottom w:val="none" w:sz="0" w:space="0" w:color="auto"/>
            <w:right w:val="none" w:sz="0" w:space="0" w:color="auto"/>
          </w:divBdr>
        </w:div>
      </w:divsChild>
    </w:div>
    <w:div w:id="1797330947">
      <w:bodyDiv w:val="1"/>
      <w:marLeft w:val="0"/>
      <w:marRight w:val="0"/>
      <w:marTop w:val="0"/>
      <w:marBottom w:val="0"/>
      <w:divBdr>
        <w:top w:val="none" w:sz="0" w:space="0" w:color="auto"/>
        <w:left w:val="none" w:sz="0" w:space="0" w:color="auto"/>
        <w:bottom w:val="none" w:sz="0" w:space="0" w:color="auto"/>
        <w:right w:val="none" w:sz="0" w:space="0" w:color="auto"/>
      </w:divBdr>
    </w:div>
    <w:div w:id="1798252226">
      <w:bodyDiv w:val="1"/>
      <w:marLeft w:val="0"/>
      <w:marRight w:val="0"/>
      <w:marTop w:val="0"/>
      <w:marBottom w:val="0"/>
      <w:divBdr>
        <w:top w:val="none" w:sz="0" w:space="0" w:color="auto"/>
        <w:left w:val="none" w:sz="0" w:space="0" w:color="auto"/>
        <w:bottom w:val="none" w:sz="0" w:space="0" w:color="auto"/>
        <w:right w:val="none" w:sz="0" w:space="0" w:color="auto"/>
      </w:divBdr>
    </w:div>
    <w:div w:id="1800611419">
      <w:bodyDiv w:val="1"/>
      <w:marLeft w:val="0"/>
      <w:marRight w:val="0"/>
      <w:marTop w:val="0"/>
      <w:marBottom w:val="0"/>
      <w:divBdr>
        <w:top w:val="none" w:sz="0" w:space="0" w:color="auto"/>
        <w:left w:val="none" w:sz="0" w:space="0" w:color="auto"/>
        <w:bottom w:val="none" w:sz="0" w:space="0" w:color="auto"/>
        <w:right w:val="none" w:sz="0" w:space="0" w:color="auto"/>
      </w:divBdr>
    </w:div>
    <w:div w:id="1862012223">
      <w:bodyDiv w:val="1"/>
      <w:marLeft w:val="0"/>
      <w:marRight w:val="0"/>
      <w:marTop w:val="0"/>
      <w:marBottom w:val="0"/>
      <w:divBdr>
        <w:top w:val="none" w:sz="0" w:space="0" w:color="auto"/>
        <w:left w:val="none" w:sz="0" w:space="0" w:color="auto"/>
        <w:bottom w:val="none" w:sz="0" w:space="0" w:color="auto"/>
        <w:right w:val="none" w:sz="0" w:space="0" w:color="auto"/>
      </w:divBdr>
    </w:div>
    <w:div w:id="1870334782">
      <w:bodyDiv w:val="1"/>
      <w:marLeft w:val="0"/>
      <w:marRight w:val="0"/>
      <w:marTop w:val="0"/>
      <w:marBottom w:val="0"/>
      <w:divBdr>
        <w:top w:val="none" w:sz="0" w:space="0" w:color="auto"/>
        <w:left w:val="none" w:sz="0" w:space="0" w:color="auto"/>
        <w:bottom w:val="none" w:sz="0" w:space="0" w:color="auto"/>
        <w:right w:val="none" w:sz="0" w:space="0" w:color="auto"/>
      </w:divBdr>
    </w:div>
    <w:div w:id="1887794148">
      <w:bodyDiv w:val="1"/>
      <w:marLeft w:val="0"/>
      <w:marRight w:val="0"/>
      <w:marTop w:val="0"/>
      <w:marBottom w:val="0"/>
      <w:divBdr>
        <w:top w:val="none" w:sz="0" w:space="0" w:color="auto"/>
        <w:left w:val="none" w:sz="0" w:space="0" w:color="auto"/>
        <w:bottom w:val="none" w:sz="0" w:space="0" w:color="auto"/>
        <w:right w:val="none" w:sz="0" w:space="0" w:color="auto"/>
      </w:divBdr>
    </w:div>
    <w:div w:id="1898086128">
      <w:bodyDiv w:val="1"/>
      <w:marLeft w:val="0"/>
      <w:marRight w:val="0"/>
      <w:marTop w:val="0"/>
      <w:marBottom w:val="0"/>
      <w:divBdr>
        <w:top w:val="none" w:sz="0" w:space="0" w:color="auto"/>
        <w:left w:val="none" w:sz="0" w:space="0" w:color="auto"/>
        <w:bottom w:val="none" w:sz="0" w:space="0" w:color="auto"/>
        <w:right w:val="none" w:sz="0" w:space="0" w:color="auto"/>
      </w:divBdr>
    </w:div>
    <w:div w:id="1902668873">
      <w:bodyDiv w:val="1"/>
      <w:marLeft w:val="0"/>
      <w:marRight w:val="0"/>
      <w:marTop w:val="0"/>
      <w:marBottom w:val="0"/>
      <w:divBdr>
        <w:top w:val="none" w:sz="0" w:space="0" w:color="auto"/>
        <w:left w:val="none" w:sz="0" w:space="0" w:color="auto"/>
        <w:bottom w:val="none" w:sz="0" w:space="0" w:color="auto"/>
        <w:right w:val="none" w:sz="0" w:space="0" w:color="auto"/>
      </w:divBdr>
      <w:divsChild>
        <w:div w:id="395662922">
          <w:marLeft w:val="0"/>
          <w:marRight w:val="0"/>
          <w:marTop w:val="0"/>
          <w:marBottom w:val="0"/>
          <w:divBdr>
            <w:top w:val="none" w:sz="0" w:space="0" w:color="auto"/>
            <w:left w:val="none" w:sz="0" w:space="0" w:color="auto"/>
            <w:bottom w:val="none" w:sz="0" w:space="0" w:color="auto"/>
            <w:right w:val="none" w:sz="0" w:space="0" w:color="auto"/>
          </w:divBdr>
          <w:divsChild>
            <w:div w:id="774250084">
              <w:marLeft w:val="0"/>
              <w:marRight w:val="0"/>
              <w:marTop w:val="0"/>
              <w:marBottom w:val="0"/>
              <w:divBdr>
                <w:top w:val="none" w:sz="0" w:space="0" w:color="auto"/>
                <w:left w:val="none" w:sz="0" w:space="0" w:color="auto"/>
                <w:bottom w:val="none" w:sz="0" w:space="0" w:color="auto"/>
                <w:right w:val="none" w:sz="0" w:space="0" w:color="auto"/>
              </w:divBdr>
            </w:div>
            <w:div w:id="1399790281">
              <w:marLeft w:val="0"/>
              <w:marRight w:val="0"/>
              <w:marTop w:val="0"/>
              <w:marBottom w:val="0"/>
              <w:divBdr>
                <w:top w:val="none" w:sz="0" w:space="0" w:color="auto"/>
                <w:left w:val="none" w:sz="0" w:space="0" w:color="auto"/>
                <w:bottom w:val="none" w:sz="0" w:space="0" w:color="auto"/>
                <w:right w:val="none" w:sz="0" w:space="0" w:color="auto"/>
              </w:divBdr>
              <w:divsChild>
                <w:div w:id="17563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900182">
      <w:bodyDiv w:val="1"/>
      <w:marLeft w:val="0"/>
      <w:marRight w:val="0"/>
      <w:marTop w:val="0"/>
      <w:marBottom w:val="0"/>
      <w:divBdr>
        <w:top w:val="none" w:sz="0" w:space="0" w:color="auto"/>
        <w:left w:val="none" w:sz="0" w:space="0" w:color="auto"/>
        <w:bottom w:val="none" w:sz="0" w:space="0" w:color="auto"/>
        <w:right w:val="none" w:sz="0" w:space="0" w:color="auto"/>
      </w:divBdr>
    </w:div>
    <w:div w:id="1932198491">
      <w:bodyDiv w:val="1"/>
      <w:marLeft w:val="0"/>
      <w:marRight w:val="0"/>
      <w:marTop w:val="0"/>
      <w:marBottom w:val="0"/>
      <w:divBdr>
        <w:top w:val="none" w:sz="0" w:space="0" w:color="auto"/>
        <w:left w:val="none" w:sz="0" w:space="0" w:color="auto"/>
        <w:bottom w:val="none" w:sz="0" w:space="0" w:color="auto"/>
        <w:right w:val="none" w:sz="0" w:space="0" w:color="auto"/>
      </w:divBdr>
    </w:div>
    <w:div w:id="1936404443">
      <w:bodyDiv w:val="1"/>
      <w:marLeft w:val="0"/>
      <w:marRight w:val="0"/>
      <w:marTop w:val="0"/>
      <w:marBottom w:val="0"/>
      <w:divBdr>
        <w:top w:val="none" w:sz="0" w:space="0" w:color="auto"/>
        <w:left w:val="none" w:sz="0" w:space="0" w:color="auto"/>
        <w:bottom w:val="none" w:sz="0" w:space="0" w:color="auto"/>
        <w:right w:val="none" w:sz="0" w:space="0" w:color="auto"/>
      </w:divBdr>
    </w:div>
    <w:div w:id="1950426064">
      <w:bodyDiv w:val="1"/>
      <w:marLeft w:val="0"/>
      <w:marRight w:val="0"/>
      <w:marTop w:val="0"/>
      <w:marBottom w:val="0"/>
      <w:divBdr>
        <w:top w:val="none" w:sz="0" w:space="0" w:color="auto"/>
        <w:left w:val="none" w:sz="0" w:space="0" w:color="auto"/>
        <w:bottom w:val="none" w:sz="0" w:space="0" w:color="auto"/>
        <w:right w:val="none" w:sz="0" w:space="0" w:color="auto"/>
      </w:divBdr>
    </w:div>
    <w:div w:id="1954021563">
      <w:bodyDiv w:val="1"/>
      <w:marLeft w:val="0"/>
      <w:marRight w:val="0"/>
      <w:marTop w:val="0"/>
      <w:marBottom w:val="0"/>
      <w:divBdr>
        <w:top w:val="none" w:sz="0" w:space="0" w:color="auto"/>
        <w:left w:val="none" w:sz="0" w:space="0" w:color="auto"/>
        <w:bottom w:val="none" w:sz="0" w:space="0" w:color="auto"/>
        <w:right w:val="none" w:sz="0" w:space="0" w:color="auto"/>
      </w:divBdr>
      <w:divsChild>
        <w:div w:id="1331517532">
          <w:marLeft w:val="0"/>
          <w:marRight w:val="0"/>
          <w:marTop w:val="180"/>
          <w:marBottom w:val="240"/>
          <w:divBdr>
            <w:top w:val="none" w:sz="0" w:space="0" w:color="auto"/>
            <w:left w:val="none" w:sz="0" w:space="0" w:color="auto"/>
            <w:bottom w:val="none" w:sz="0" w:space="0" w:color="auto"/>
            <w:right w:val="none" w:sz="0" w:space="0" w:color="auto"/>
          </w:divBdr>
        </w:div>
      </w:divsChild>
    </w:div>
    <w:div w:id="1993485501">
      <w:bodyDiv w:val="1"/>
      <w:marLeft w:val="0"/>
      <w:marRight w:val="0"/>
      <w:marTop w:val="0"/>
      <w:marBottom w:val="0"/>
      <w:divBdr>
        <w:top w:val="none" w:sz="0" w:space="0" w:color="auto"/>
        <w:left w:val="none" w:sz="0" w:space="0" w:color="auto"/>
        <w:bottom w:val="none" w:sz="0" w:space="0" w:color="auto"/>
        <w:right w:val="none" w:sz="0" w:space="0" w:color="auto"/>
      </w:divBdr>
    </w:div>
    <w:div w:id="2001499412">
      <w:bodyDiv w:val="1"/>
      <w:marLeft w:val="0"/>
      <w:marRight w:val="0"/>
      <w:marTop w:val="0"/>
      <w:marBottom w:val="0"/>
      <w:divBdr>
        <w:top w:val="none" w:sz="0" w:space="0" w:color="auto"/>
        <w:left w:val="none" w:sz="0" w:space="0" w:color="auto"/>
        <w:bottom w:val="none" w:sz="0" w:space="0" w:color="auto"/>
        <w:right w:val="none" w:sz="0" w:space="0" w:color="auto"/>
      </w:divBdr>
    </w:div>
    <w:div w:id="2039574736">
      <w:bodyDiv w:val="1"/>
      <w:marLeft w:val="0"/>
      <w:marRight w:val="0"/>
      <w:marTop w:val="0"/>
      <w:marBottom w:val="0"/>
      <w:divBdr>
        <w:top w:val="none" w:sz="0" w:space="0" w:color="auto"/>
        <w:left w:val="none" w:sz="0" w:space="0" w:color="auto"/>
        <w:bottom w:val="none" w:sz="0" w:space="0" w:color="auto"/>
        <w:right w:val="none" w:sz="0" w:space="0" w:color="auto"/>
      </w:divBdr>
    </w:div>
    <w:div w:id="2046901087">
      <w:bodyDiv w:val="1"/>
      <w:marLeft w:val="0"/>
      <w:marRight w:val="0"/>
      <w:marTop w:val="0"/>
      <w:marBottom w:val="0"/>
      <w:divBdr>
        <w:top w:val="none" w:sz="0" w:space="0" w:color="auto"/>
        <w:left w:val="none" w:sz="0" w:space="0" w:color="auto"/>
        <w:bottom w:val="none" w:sz="0" w:space="0" w:color="auto"/>
        <w:right w:val="none" w:sz="0" w:space="0" w:color="auto"/>
      </w:divBdr>
    </w:div>
    <w:div w:id="2065523124">
      <w:bodyDiv w:val="1"/>
      <w:marLeft w:val="0"/>
      <w:marRight w:val="0"/>
      <w:marTop w:val="0"/>
      <w:marBottom w:val="0"/>
      <w:divBdr>
        <w:top w:val="none" w:sz="0" w:space="0" w:color="auto"/>
        <w:left w:val="none" w:sz="0" w:space="0" w:color="auto"/>
        <w:bottom w:val="none" w:sz="0" w:space="0" w:color="auto"/>
        <w:right w:val="none" w:sz="0" w:space="0" w:color="auto"/>
      </w:divBdr>
    </w:div>
    <w:div w:id="2120297527">
      <w:bodyDiv w:val="1"/>
      <w:marLeft w:val="0"/>
      <w:marRight w:val="0"/>
      <w:marTop w:val="0"/>
      <w:marBottom w:val="0"/>
      <w:divBdr>
        <w:top w:val="none" w:sz="0" w:space="0" w:color="auto"/>
        <w:left w:val="none" w:sz="0" w:space="0" w:color="auto"/>
        <w:bottom w:val="none" w:sz="0" w:space="0" w:color="auto"/>
        <w:right w:val="none" w:sz="0" w:space="0" w:color="auto"/>
      </w:divBdr>
    </w:div>
    <w:div w:id="2139644342">
      <w:bodyDiv w:val="1"/>
      <w:marLeft w:val="0"/>
      <w:marRight w:val="0"/>
      <w:marTop w:val="0"/>
      <w:marBottom w:val="0"/>
      <w:divBdr>
        <w:top w:val="none" w:sz="0" w:space="0" w:color="auto"/>
        <w:left w:val="none" w:sz="0" w:space="0" w:color="auto"/>
        <w:bottom w:val="none" w:sz="0" w:space="0" w:color="auto"/>
        <w:right w:val="none" w:sz="0" w:space="0" w:color="auto"/>
      </w:divBdr>
      <w:divsChild>
        <w:div w:id="1701786047">
          <w:marLeft w:val="0"/>
          <w:marRight w:val="0"/>
          <w:marTop w:val="0"/>
          <w:marBottom w:val="0"/>
          <w:divBdr>
            <w:top w:val="none" w:sz="0" w:space="0" w:color="auto"/>
            <w:left w:val="none" w:sz="0" w:space="0" w:color="auto"/>
            <w:bottom w:val="none" w:sz="0" w:space="0" w:color="auto"/>
            <w:right w:val="none" w:sz="0" w:space="0" w:color="auto"/>
          </w:divBdr>
          <w:divsChild>
            <w:div w:id="2109112111">
              <w:marLeft w:val="0"/>
              <w:marRight w:val="0"/>
              <w:marTop w:val="0"/>
              <w:marBottom w:val="0"/>
              <w:divBdr>
                <w:top w:val="none" w:sz="0" w:space="0" w:color="auto"/>
                <w:left w:val="none" w:sz="0" w:space="0" w:color="auto"/>
                <w:bottom w:val="none" w:sz="0" w:space="0" w:color="auto"/>
                <w:right w:val="none" w:sz="0" w:space="0" w:color="auto"/>
              </w:divBdr>
              <w:divsChild>
                <w:div w:id="2017343362">
                  <w:marLeft w:val="0"/>
                  <w:marRight w:val="0"/>
                  <w:marTop w:val="0"/>
                  <w:marBottom w:val="0"/>
                  <w:divBdr>
                    <w:top w:val="none" w:sz="0" w:space="0" w:color="auto"/>
                    <w:left w:val="none" w:sz="0" w:space="0" w:color="auto"/>
                    <w:bottom w:val="none" w:sz="0" w:space="0" w:color="auto"/>
                    <w:right w:val="none" w:sz="0" w:space="0" w:color="auto"/>
                  </w:divBdr>
                </w:div>
              </w:divsChild>
            </w:div>
            <w:div w:id="213347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5492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echnews.tw/2026/03/12/cht-kuiper-starlink/" TargetMode="External"/><Relationship Id="rId18" Type="http://schemas.openxmlformats.org/officeDocument/2006/relationships/hyperlink" Target="https://spacetek.com.au/blogs/news/decoding-starlink-dish-angles-whats-optimal-for-your-connection" TargetMode="External"/><Relationship Id="rId3" Type="http://schemas.openxmlformats.org/officeDocument/2006/relationships/styles" Target="styles.xml"/><Relationship Id="rId21" Type="http://schemas.openxmlformats.org/officeDocument/2006/relationships/hyperlink" Target="https://www.oecd.org/content/dam/oecd/en/publications/reports/2025/05/enhancing-the-resilience-of-communication-networks_a47d78a1/d6920477-en.pdf" TargetMode="External"/><Relationship Id="rId7" Type="http://schemas.openxmlformats.org/officeDocument/2006/relationships/endnotes" Target="endnotes.xml"/><Relationship Id="rId12" Type="http://schemas.openxmlformats.org/officeDocument/2006/relationships/hyperlink" Target="https://celestrak.org/NORAD/elements/" TargetMode="External"/><Relationship Id="rId17" Type="http://schemas.openxmlformats.org/officeDocument/2006/relationships/hyperlink" Target="https://arxiv.org/pdf/2209.12060.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xiv.org/pdf/2212.13697.pdf" TargetMode="External"/><Relationship Id="rId20" Type="http://schemas.openxmlformats.org/officeDocument/2006/relationships/hyperlink" Target="https://www.tejwin.com/en/insight/satellite-communication-indust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acebook.com/moda.gov.tw/posts/%E5%82%99%E6%8F%B4%E5%A4%9A%E7%AE%A1%E9%81%93%E9%80%9A%E8%A8%8A%E6%9C%89%E4%BE%9D%E9%9D%A0%E6%95%B8%E7%99%BC%E9%83%A8%E7%82%BA%E4%BA%86%E8%AE%93%E5%A4%A7%E5%AE%B6%E7%9A%84%E9%80%9A%E8%A8%8A%E6%9B%B4%E5%8F%AF%E9%9D%A0%E5%B7%B2%E7%B6%93%E5%BE%9E%E6%B5%B7%E5%BA%95%E9%9B%BB%E7%BA%9C%E9%99%B8%E5%9C%B0%E9%80%9A%E8%A8%8A%E7%B3%BB%E7%B5%B1%E5%88%B0%E7%A9%BA%E4%B8%AD%E8%A1%9B%E6%98%9F%E6%B5%B7%E9%99%B8%E7%A9%BA%E4%B8%89%E7%AE%A1%E9%BD%8A%E4%B8%8B%E5%85%A8%E9%9D%A2%E5%8A%A0%E5%BC%B7%E9%80%9A%E8%A8%8A%E9%9F%8C%E6%80%A7%E6%B5%B7%E5%BA%95%E9%9B%BB%E7%BA%9C%E9%80%8F%E9%81%8E%E4%BF%AE%E6%B3%95%E8%88%87%E9%9B%BB%E4%BF%A1%E6%A5%AD%E8%80%85%E5%90%88%E4%BD%9C%E5%BC%B7%E5%8C%96%E4%BA%8B%E5%89%8D%E9%98%B2%E8%AD%B7%E4%BA%8B%E4%B8%AD/939546372224795/"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astranis.com/blog/chunghwa-telecom-and-astranis-sign-strategic-agreement-to-launch-taiwans-first-dedicated-satellit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i.bnext.com.tw/answer/%E4%B8%AD%E8%8F%AF%E9%9B%BB%E4%BF%A1%E8%88%87o-11-200175" TargetMode="External"/><Relationship Id="rId22" Type="http://schemas.openxmlformats.org/officeDocument/2006/relationships/hyperlink" Target="https://moda.gov.tw/major-policies/subseacable/fault/1749"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38570-6B77-4A79-8DB9-9B0B84473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5</Pages>
  <Words>1589</Words>
  <Characters>9059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10627</CharactersWithSpaces>
  <SharedDoc>false</SharedDoc>
  <HLinks>
    <vt:vector size="60" baseType="variant">
      <vt:variant>
        <vt:i4>720946</vt:i4>
      </vt:variant>
      <vt:variant>
        <vt:i4>57</vt:i4>
      </vt:variant>
      <vt:variant>
        <vt:i4>0</vt:i4>
      </vt:variant>
      <vt:variant>
        <vt:i4>5</vt:i4>
      </vt:variant>
      <vt:variant>
        <vt:lpwstr>https://www.oecd.org/content/dam/oecd/en/publications/reports/2025/05/enhancing-the-resilience-of-communication-networks_a47d78a1/d6920477-en.pdf</vt:lpwstr>
      </vt:variant>
      <vt:variant>
        <vt:lpwstr/>
      </vt:variant>
      <vt:variant>
        <vt:i4>3014689</vt:i4>
      </vt:variant>
      <vt:variant>
        <vt:i4>54</vt:i4>
      </vt:variant>
      <vt:variant>
        <vt:i4>0</vt:i4>
      </vt:variant>
      <vt:variant>
        <vt:i4>5</vt:i4>
      </vt:variant>
      <vt:variant>
        <vt:lpwstr>https://www.tejwin.com/en/insight/satellite-communication-industry/</vt:lpwstr>
      </vt:variant>
      <vt:variant>
        <vt:lpwstr/>
      </vt:variant>
      <vt:variant>
        <vt:i4>76</vt:i4>
      </vt:variant>
      <vt:variant>
        <vt:i4>51</vt:i4>
      </vt:variant>
      <vt:variant>
        <vt:i4>0</vt:i4>
      </vt:variant>
      <vt:variant>
        <vt:i4>5</vt:i4>
      </vt:variant>
      <vt:variant>
        <vt:lpwstr>https://www.astranis.com/blog/chunghwa-telecom-and-astranis-sign-strategic-agreement-to-launch-taiwans-first-dedicated-satellite</vt:lpwstr>
      </vt:variant>
      <vt:variant>
        <vt:lpwstr/>
      </vt:variant>
      <vt:variant>
        <vt:i4>3080254</vt:i4>
      </vt:variant>
      <vt:variant>
        <vt:i4>48</vt:i4>
      </vt:variant>
      <vt:variant>
        <vt:i4>0</vt:i4>
      </vt:variant>
      <vt:variant>
        <vt:i4>5</vt:i4>
      </vt:variant>
      <vt:variant>
        <vt:lpwstr>https://spacetek.com.au/blogs/news/decoding-starlink-dish-angles-whats-optimal-for-your-connection</vt:lpwstr>
      </vt:variant>
      <vt:variant>
        <vt:lpwstr/>
      </vt:variant>
      <vt:variant>
        <vt:i4>1966163</vt:i4>
      </vt:variant>
      <vt:variant>
        <vt:i4>45</vt:i4>
      </vt:variant>
      <vt:variant>
        <vt:i4>0</vt:i4>
      </vt:variant>
      <vt:variant>
        <vt:i4>5</vt:i4>
      </vt:variant>
      <vt:variant>
        <vt:lpwstr>https://arxiv.org/pdf/2209.12060.pdf</vt:lpwstr>
      </vt:variant>
      <vt:variant>
        <vt:lpwstr/>
      </vt:variant>
      <vt:variant>
        <vt:i4>1310812</vt:i4>
      </vt:variant>
      <vt:variant>
        <vt:i4>42</vt:i4>
      </vt:variant>
      <vt:variant>
        <vt:i4>0</vt:i4>
      </vt:variant>
      <vt:variant>
        <vt:i4>5</vt:i4>
      </vt:variant>
      <vt:variant>
        <vt:lpwstr>https://arxiv.org/pdf/2212.13697.pdf</vt:lpwstr>
      </vt:variant>
      <vt:variant>
        <vt:lpwstr/>
      </vt:variant>
      <vt:variant>
        <vt:i4>7602212</vt:i4>
      </vt:variant>
      <vt:variant>
        <vt:i4>39</vt:i4>
      </vt:variant>
      <vt:variant>
        <vt:i4>0</vt:i4>
      </vt:variant>
      <vt:variant>
        <vt:i4>5</vt:i4>
      </vt:variant>
      <vt:variant>
        <vt:lpwstr>https://www.facebook.com/moda.gov.tw/posts/%E5%82%99%E6%8F%B4%E5%A4%9A%E7%AE%A1%E9%81%93%E9%80%9A%E8%A8%8A%E6%9C%89%E4%BE%9D%E9%9D%A0%E6%95%B8%E7%99%BC%E9%83%A8%E7%82%BA%E4%BA%86%E8%AE%93%E5%A4%A7%E5%AE%B6%E7%9A%84%E9%80%9A%E8%A8%8A%E6%9B%B4%E5%8F%AF%E9%9D%A0%E5%B7%B2%E7%B6%93%E5%BE%9E%E6%B5%B7%E5%BA%95%E9%9B%BB%E7%BA%9C%E9%99%B8%E5%9C%B0%E9%80%9A%E8%A8%8A%E7%B3%BB%E7%B5%B1%E5%88%B0%E7%A9%BA%E4%B8%AD%E8%A1%9B%E6%98%9F%E6%B5%B7%E9%99%B8%E7%A9%BA%E4%B8%89%E7%AE%A1%E9%BD%8A%E4%B8%8B%E5%85%A8%E9%9D%A2%E5%8A%A0%E5%BC%B7%E9%80%9A%E8%A8%8A%E9%9F%8C%E6%80%A7%E6%B5%B7%E5%BA%95%E9%9B%BB%E7%BA%9C%E9%80%8F%E9%81%8E%E4%BF%AE%E6%B3%95%E8%88%87%E9%9B%BB%E4%BF%A1%E6%A5%AD%E8%80%85%E5%90%88%E4%BD%9C%E5%BC%B7%E5%8C%96%E4%BA%8B%E5%89%8D%E9%98%B2%E8%AD%B7%E4%BA%8B%E4%B8%AD/939546372224795/</vt:lpwstr>
      </vt:variant>
      <vt:variant>
        <vt:lpwstr/>
      </vt:variant>
      <vt:variant>
        <vt:i4>8060979</vt:i4>
      </vt:variant>
      <vt:variant>
        <vt:i4>36</vt:i4>
      </vt:variant>
      <vt:variant>
        <vt:i4>0</vt:i4>
      </vt:variant>
      <vt:variant>
        <vt:i4>5</vt:i4>
      </vt:variant>
      <vt:variant>
        <vt:lpwstr>https://ai.bnext.com.tw/answer/%E4%B8%AD%E8%8F%AF%E9%9B%BB%E4%BF%A1%E8%88%87o-11-200175</vt:lpwstr>
      </vt:variant>
      <vt:variant>
        <vt:lpwstr/>
      </vt:variant>
      <vt:variant>
        <vt:i4>2293815</vt:i4>
      </vt:variant>
      <vt:variant>
        <vt:i4>33</vt:i4>
      </vt:variant>
      <vt:variant>
        <vt:i4>0</vt:i4>
      </vt:variant>
      <vt:variant>
        <vt:i4>5</vt:i4>
      </vt:variant>
      <vt:variant>
        <vt:lpwstr>https://technews.tw/2026/03/12/cht-kuiper-starlink/</vt:lpwstr>
      </vt:variant>
      <vt:variant>
        <vt:lpwstr/>
      </vt:variant>
      <vt:variant>
        <vt:i4>4849732</vt:i4>
      </vt:variant>
      <vt:variant>
        <vt:i4>30</vt:i4>
      </vt:variant>
      <vt:variant>
        <vt:i4>0</vt:i4>
      </vt:variant>
      <vt:variant>
        <vt:i4>5</vt:i4>
      </vt:variant>
      <vt:variant>
        <vt:lpwstr>https://celestrak.org/NORAD/elements/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sheng lai</cp:lastModifiedBy>
  <cp:revision>148</cp:revision>
  <cp:lastPrinted>2026-06-01T16:18:00Z</cp:lastPrinted>
  <dcterms:created xsi:type="dcterms:W3CDTF">2026-04-21T14:11:00Z</dcterms:created>
  <dcterms:modified xsi:type="dcterms:W3CDTF">2026-06-08T09:21:00Z</dcterms:modified>
</cp:coreProperties>
</file>