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4"/>
        <w:gridCol w:w="1204"/>
        <w:gridCol w:w="1204"/>
      </w:tblGrid>
      <w:tr w:rsidR="00DE3F53" w14:paraId="32018682" w14:textId="77777777">
        <w:trPr>
          <w:trHeight w:val="150"/>
        </w:trPr>
        <w:tc>
          <w:tcPr>
            <w:tcW w:w="1203" w:type="dxa"/>
            <w:vAlign w:val="center"/>
          </w:tcPr>
          <w:p w14:paraId="64D7EA8E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学生班级</w:t>
            </w:r>
          </w:p>
        </w:tc>
        <w:tc>
          <w:tcPr>
            <w:tcW w:w="1203" w:type="dxa"/>
            <w:vAlign w:val="center"/>
          </w:tcPr>
          <w:p w14:paraId="4A4E2FF0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01011901</w:t>
            </w:r>
          </w:p>
        </w:tc>
        <w:tc>
          <w:tcPr>
            <w:tcW w:w="1203" w:type="dxa"/>
            <w:vAlign w:val="center"/>
          </w:tcPr>
          <w:p w14:paraId="3491E8AC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学生学号</w:t>
            </w:r>
          </w:p>
        </w:tc>
        <w:tc>
          <w:tcPr>
            <w:tcW w:w="1203" w:type="dxa"/>
            <w:vAlign w:val="center"/>
          </w:tcPr>
          <w:p w14:paraId="5C97EA32" w14:textId="376BA8EF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2019210</w:t>
            </w:r>
            <w:r w:rsidR="0011321D">
              <w:rPr>
                <w:rFonts w:hint="eastAsia"/>
                <w:b/>
                <w:sz w:val="18"/>
                <w:szCs w:val="18"/>
              </w:rPr>
              <w:t>195</w:t>
            </w:r>
          </w:p>
        </w:tc>
        <w:tc>
          <w:tcPr>
            <w:tcW w:w="1203" w:type="dxa"/>
            <w:vAlign w:val="center"/>
          </w:tcPr>
          <w:p w14:paraId="4B006697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学生姓名</w:t>
            </w:r>
          </w:p>
        </w:tc>
        <w:tc>
          <w:tcPr>
            <w:tcW w:w="1204" w:type="dxa"/>
            <w:vAlign w:val="center"/>
          </w:tcPr>
          <w:p w14:paraId="696C944E" w14:textId="2C70723A" w:rsidR="00DE3F53" w:rsidRDefault="0011321D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江佳骏</w:t>
            </w:r>
          </w:p>
        </w:tc>
        <w:tc>
          <w:tcPr>
            <w:tcW w:w="1204" w:type="dxa"/>
            <w:vAlign w:val="center"/>
          </w:tcPr>
          <w:p w14:paraId="0582724B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学生得分</w:t>
            </w:r>
          </w:p>
        </w:tc>
        <w:tc>
          <w:tcPr>
            <w:tcW w:w="1204" w:type="dxa"/>
            <w:vAlign w:val="center"/>
          </w:tcPr>
          <w:p w14:paraId="786767AE" w14:textId="77777777" w:rsidR="00DE3F53" w:rsidRDefault="00DE3F53">
            <w:pPr>
              <w:jc w:val="center"/>
              <w:textAlignment w:val="center"/>
              <w:rPr>
                <w:b/>
                <w:sz w:val="18"/>
                <w:szCs w:val="18"/>
              </w:rPr>
            </w:pPr>
          </w:p>
        </w:tc>
      </w:tr>
      <w:tr w:rsidR="00DE3F53" w14:paraId="28927879" w14:textId="77777777">
        <w:trPr>
          <w:trHeight w:val="150"/>
        </w:trPr>
        <w:tc>
          <w:tcPr>
            <w:tcW w:w="1203" w:type="dxa"/>
            <w:vAlign w:val="center"/>
          </w:tcPr>
          <w:p w14:paraId="7F91EC49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提交时间</w:t>
            </w:r>
          </w:p>
        </w:tc>
        <w:tc>
          <w:tcPr>
            <w:tcW w:w="3609" w:type="dxa"/>
            <w:gridSpan w:val="3"/>
            <w:vAlign w:val="center"/>
          </w:tcPr>
          <w:p w14:paraId="1C229C2A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2021</w:t>
            </w:r>
            <w:r>
              <w:rPr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21</w:t>
            </w:r>
            <w:r>
              <w:rPr>
                <w:b/>
                <w:sz w:val="18"/>
                <w:szCs w:val="18"/>
              </w:rPr>
              <w:t>日</w:t>
            </w:r>
          </w:p>
        </w:tc>
        <w:tc>
          <w:tcPr>
            <w:tcW w:w="1203" w:type="dxa"/>
            <w:vAlign w:val="center"/>
          </w:tcPr>
          <w:p w14:paraId="76CDC39B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指导教师</w:t>
            </w:r>
          </w:p>
        </w:tc>
        <w:tc>
          <w:tcPr>
            <w:tcW w:w="1204" w:type="dxa"/>
            <w:vAlign w:val="center"/>
          </w:tcPr>
          <w:p w14:paraId="4ED61508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蔡红军</w:t>
            </w:r>
          </w:p>
        </w:tc>
        <w:tc>
          <w:tcPr>
            <w:tcW w:w="1204" w:type="dxa"/>
            <w:vAlign w:val="center"/>
          </w:tcPr>
          <w:p w14:paraId="05F1BA56" w14:textId="77777777" w:rsidR="00DE3F53" w:rsidRDefault="00C52514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评阅时间</w:t>
            </w:r>
          </w:p>
        </w:tc>
        <w:tc>
          <w:tcPr>
            <w:tcW w:w="1204" w:type="dxa"/>
            <w:vAlign w:val="center"/>
          </w:tcPr>
          <w:p w14:paraId="25863455" w14:textId="77777777" w:rsidR="00DE3F53" w:rsidRDefault="00DE3F53">
            <w:pPr>
              <w:jc w:val="center"/>
              <w:textAlignment w:val="center"/>
              <w:rPr>
                <w:b/>
                <w:sz w:val="18"/>
                <w:szCs w:val="18"/>
              </w:rPr>
            </w:pPr>
          </w:p>
        </w:tc>
      </w:tr>
    </w:tbl>
    <w:p w14:paraId="16247A66" w14:textId="77777777" w:rsidR="00DE3F53" w:rsidRDefault="00C52514">
      <w:pPr>
        <w:jc w:val="center"/>
        <w:textAlignment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t>A2021350</w:t>
      </w:r>
      <w:r>
        <w:rPr>
          <w:rFonts w:hint="eastAsia"/>
          <w:b/>
          <w:sz w:val="28"/>
          <w:szCs w:val="28"/>
        </w:rPr>
        <w:t>《电子电路基础</w:t>
      </w: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》</w:t>
      </w:r>
      <w:r>
        <w:rPr>
          <w:rFonts w:ascii="宋体" w:hAnsi="宋体"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数据</w:t>
      </w:r>
      <w:r>
        <w:rPr>
          <w:rFonts w:ascii="宋体" w:hAnsi="宋体" w:hint="eastAsia"/>
          <w:b/>
          <w:sz w:val="28"/>
          <w:szCs w:val="28"/>
        </w:rPr>
        <w:t>记录单</w:t>
      </w:r>
    </w:p>
    <w:p w14:paraId="107856A0" w14:textId="77777777" w:rsidR="00DE3F53" w:rsidRDefault="00C52514">
      <w:pPr>
        <w:spacing w:afterLines="50" w:after="156"/>
        <w:jc w:val="center"/>
        <w:textAlignment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（实验一 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晶体管单级低频放大器的研究）</w:t>
      </w:r>
    </w:p>
    <w:p w14:paraId="739FFB1C" w14:textId="77777777" w:rsidR="00DE3F53" w:rsidRDefault="00C52514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一、实验电路原理图（如图</w:t>
      </w:r>
      <w:r>
        <w:rPr>
          <w:b/>
          <w:sz w:val="18"/>
          <w:szCs w:val="18"/>
        </w:rPr>
        <w:t>1</w:t>
      </w:r>
      <w:r>
        <w:rPr>
          <w:rFonts w:ascii="宋体" w:hAnsi="宋体" w:hint="eastAsia"/>
          <w:b/>
          <w:sz w:val="18"/>
          <w:szCs w:val="18"/>
        </w:rPr>
        <w:t>所示）及</w:t>
      </w:r>
      <w:r>
        <w:rPr>
          <w:rFonts w:ascii="宋体" w:hAnsi="宋体"/>
          <w:b/>
          <w:sz w:val="18"/>
          <w:szCs w:val="18"/>
        </w:rPr>
        <w:t>你</w:t>
      </w:r>
      <w:r>
        <w:rPr>
          <w:rFonts w:ascii="宋体" w:hAnsi="宋体" w:hint="eastAsia"/>
          <w:b/>
          <w:sz w:val="18"/>
          <w:szCs w:val="18"/>
        </w:rPr>
        <w:t>绘制好的电路仿真原理图（如图</w:t>
      </w:r>
      <w:r>
        <w:rPr>
          <w:b/>
          <w:sz w:val="18"/>
          <w:szCs w:val="18"/>
        </w:rPr>
        <w:t>2</w:t>
      </w:r>
      <w:r>
        <w:rPr>
          <w:rFonts w:ascii="宋体" w:hAnsi="宋体" w:hint="eastAsia"/>
          <w:b/>
          <w:sz w:val="18"/>
          <w:szCs w:val="18"/>
        </w:rPr>
        <w:t>所示）</w:t>
      </w:r>
    </w:p>
    <w:tbl>
      <w:tblPr>
        <w:tblStyle w:val="a8"/>
        <w:tblpPr w:bottomFromText="113" w:vertAnchor="text" w:horzAnchor="margin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13"/>
        <w:gridCol w:w="4814"/>
      </w:tblGrid>
      <w:tr w:rsidR="00DE3F53" w14:paraId="1B02DF74" w14:textId="77777777">
        <w:trPr>
          <w:trHeight w:val="2539"/>
        </w:trPr>
        <w:tc>
          <w:tcPr>
            <w:tcW w:w="4813" w:type="dxa"/>
            <w:vAlign w:val="center"/>
          </w:tcPr>
          <w:p w14:paraId="5B7149D8" w14:textId="77777777" w:rsidR="00DE3F53" w:rsidRDefault="00C52514">
            <w:pPr>
              <w:snapToGrid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object w:dxaOrig="4062" w:dyaOrig="2966" w14:anchorId="10AA3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9pt;height:148.2pt" o:ole="">
                  <v:imagedata r:id="rId8" o:title=""/>
                </v:shape>
                <o:OLEObject Type="Embed" ProgID="Visio.Drawing.15" ShapeID="_x0000_i1025" DrawAspect="Content" ObjectID="_1680547713" r:id="rId9"/>
              </w:object>
            </w:r>
          </w:p>
        </w:tc>
        <w:tc>
          <w:tcPr>
            <w:tcW w:w="4814" w:type="dxa"/>
            <w:vAlign w:val="center"/>
          </w:tcPr>
          <w:p w14:paraId="242ADA3B" w14:textId="79E7FFBA" w:rsidR="00DE3F53" w:rsidRDefault="0011321D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0DD0E427" wp14:editId="139B50A9">
                  <wp:extent cx="2485681" cy="1862784"/>
                  <wp:effectExtent l="6667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89965" cy="186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F53" w14:paraId="114861A1" w14:textId="77777777">
        <w:trPr>
          <w:trHeight w:val="340"/>
        </w:trPr>
        <w:tc>
          <w:tcPr>
            <w:tcW w:w="4813" w:type="dxa"/>
            <w:vAlign w:val="center"/>
          </w:tcPr>
          <w:p w14:paraId="58432CB2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图</w:t>
            </w:r>
            <w:r>
              <w:rPr>
                <w:sz w:val="15"/>
                <w:szCs w:val="15"/>
              </w:rPr>
              <w:t xml:space="preserve">1  </w:t>
            </w:r>
            <w:r>
              <w:rPr>
                <w:sz w:val="15"/>
                <w:szCs w:val="15"/>
              </w:rPr>
              <w:t>晶体管单级低频放大</w:t>
            </w:r>
            <w:r>
              <w:rPr>
                <w:rFonts w:hint="eastAsia"/>
                <w:sz w:val="15"/>
                <w:szCs w:val="15"/>
              </w:rPr>
              <w:t>器</w:t>
            </w:r>
            <w:r>
              <w:rPr>
                <w:sz w:val="15"/>
                <w:szCs w:val="15"/>
              </w:rPr>
              <w:t>电路原理图</w:t>
            </w:r>
          </w:p>
        </w:tc>
        <w:tc>
          <w:tcPr>
            <w:tcW w:w="4814" w:type="dxa"/>
            <w:vAlign w:val="center"/>
          </w:tcPr>
          <w:p w14:paraId="2416946A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图</w:t>
            </w:r>
            <w:r>
              <w:rPr>
                <w:sz w:val="15"/>
                <w:szCs w:val="15"/>
              </w:rPr>
              <w:t xml:space="preserve">2  </w:t>
            </w:r>
            <w:r>
              <w:rPr>
                <w:sz w:val="15"/>
                <w:szCs w:val="15"/>
              </w:rPr>
              <w:t>晶体管单级低频放大</w:t>
            </w:r>
            <w:r>
              <w:rPr>
                <w:rFonts w:hint="eastAsia"/>
                <w:sz w:val="15"/>
                <w:szCs w:val="15"/>
              </w:rPr>
              <w:t>器</w:t>
            </w:r>
            <w:r>
              <w:rPr>
                <w:sz w:val="15"/>
                <w:szCs w:val="15"/>
              </w:rPr>
              <w:t>电路实物图</w:t>
            </w:r>
          </w:p>
        </w:tc>
      </w:tr>
    </w:tbl>
    <w:p w14:paraId="20D61D08" w14:textId="77777777" w:rsidR="00DE3F53" w:rsidRDefault="00C52514">
      <w:pPr>
        <w:ind w:firstLineChars="200" w:firstLine="361"/>
        <w:textAlignment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二、仪表设备统计</w:t>
      </w:r>
    </w:p>
    <w:tbl>
      <w:tblPr>
        <w:tblStyle w:val="a8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5"/>
        <w:gridCol w:w="1275"/>
        <w:gridCol w:w="1839"/>
        <w:gridCol w:w="569"/>
        <w:gridCol w:w="568"/>
        <w:gridCol w:w="4789"/>
      </w:tblGrid>
      <w:tr w:rsidR="00DE3F53" w14:paraId="5D63DB7D" w14:textId="77777777">
        <w:trPr>
          <w:jc w:val="center"/>
        </w:trPr>
        <w:tc>
          <w:tcPr>
            <w:tcW w:w="565" w:type="dxa"/>
            <w:vAlign w:val="center"/>
          </w:tcPr>
          <w:p w14:paraId="51247095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序号</w:t>
            </w:r>
          </w:p>
        </w:tc>
        <w:tc>
          <w:tcPr>
            <w:tcW w:w="1275" w:type="dxa"/>
            <w:vAlign w:val="center"/>
          </w:tcPr>
          <w:p w14:paraId="7DFFD233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名称</w:t>
            </w:r>
          </w:p>
        </w:tc>
        <w:tc>
          <w:tcPr>
            <w:tcW w:w="1839" w:type="dxa"/>
            <w:vAlign w:val="center"/>
          </w:tcPr>
          <w:p w14:paraId="5A2FF912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规格型号</w:t>
            </w:r>
          </w:p>
        </w:tc>
        <w:tc>
          <w:tcPr>
            <w:tcW w:w="569" w:type="dxa"/>
            <w:vAlign w:val="center"/>
          </w:tcPr>
          <w:p w14:paraId="7D72FBD4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单位</w:t>
            </w:r>
          </w:p>
        </w:tc>
        <w:tc>
          <w:tcPr>
            <w:tcW w:w="568" w:type="dxa"/>
            <w:vAlign w:val="center"/>
          </w:tcPr>
          <w:p w14:paraId="3F34017B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数量</w:t>
            </w:r>
          </w:p>
        </w:tc>
        <w:tc>
          <w:tcPr>
            <w:tcW w:w="4789" w:type="dxa"/>
            <w:vAlign w:val="center"/>
          </w:tcPr>
          <w:p w14:paraId="4929A320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功能简述</w:t>
            </w:r>
          </w:p>
        </w:tc>
      </w:tr>
      <w:tr w:rsidR="00DE3F53" w14:paraId="4EDE342B" w14:textId="77777777">
        <w:trPr>
          <w:jc w:val="center"/>
        </w:trPr>
        <w:tc>
          <w:tcPr>
            <w:tcW w:w="565" w:type="dxa"/>
            <w:vAlign w:val="center"/>
          </w:tcPr>
          <w:p w14:paraId="5AE83495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</w:t>
            </w:r>
          </w:p>
        </w:tc>
        <w:tc>
          <w:tcPr>
            <w:tcW w:w="1275" w:type="dxa"/>
            <w:vAlign w:val="center"/>
          </w:tcPr>
          <w:p w14:paraId="193620BB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直流稳压电源</w:t>
            </w:r>
          </w:p>
        </w:tc>
        <w:tc>
          <w:tcPr>
            <w:tcW w:w="1839" w:type="dxa"/>
            <w:vAlign w:val="center"/>
          </w:tcPr>
          <w:p w14:paraId="4C926F4A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DP832</w:t>
            </w:r>
          </w:p>
        </w:tc>
        <w:tc>
          <w:tcPr>
            <w:tcW w:w="569" w:type="dxa"/>
            <w:vAlign w:val="center"/>
          </w:tcPr>
          <w:p w14:paraId="28C43D0E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台</w:t>
            </w:r>
          </w:p>
        </w:tc>
        <w:tc>
          <w:tcPr>
            <w:tcW w:w="568" w:type="dxa"/>
            <w:vAlign w:val="center"/>
          </w:tcPr>
          <w:p w14:paraId="0B670D64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</w:t>
            </w:r>
          </w:p>
        </w:tc>
        <w:tc>
          <w:tcPr>
            <w:tcW w:w="4789" w:type="dxa"/>
            <w:vAlign w:val="center"/>
          </w:tcPr>
          <w:p w14:paraId="0B797DDD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直流输出仪器，提供实验电路所需直流工作电源</w:t>
            </w:r>
          </w:p>
        </w:tc>
      </w:tr>
      <w:tr w:rsidR="00DE3F53" w14:paraId="23B02510" w14:textId="77777777">
        <w:trPr>
          <w:jc w:val="center"/>
        </w:trPr>
        <w:tc>
          <w:tcPr>
            <w:tcW w:w="565" w:type="dxa"/>
            <w:vAlign w:val="center"/>
          </w:tcPr>
          <w:p w14:paraId="3D8427E5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2</w:t>
            </w:r>
          </w:p>
        </w:tc>
        <w:tc>
          <w:tcPr>
            <w:tcW w:w="1275" w:type="dxa"/>
            <w:vAlign w:val="center"/>
          </w:tcPr>
          <w:p w14:paraId="11FB409B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函数信号发生器</w:t>
            </w:r>
          </w:p>
        </w:tc>
        <w:tc>
          <w:tcPr>
            <w:tcW w:w="1839" w:type="dxa"/>
            <w:vAlign w:val="center"/>
          </w:tcPr>
          <w:p w14:paraId="6EEA2790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DG1032Z</w:t>
            </w:r>
          </w:p>
        </w:tc>
        <w:tc>
          <w:tcPr>
            <w:tcW w:w="569" w:type="dxa"/>
            <w:vAlign w:val="center"/>
          </w:tcPr>
          <w:p w14:paraId="27FCB46D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台</w:t>
            </w:r>
          </w:p>
        </w:tc>
        <w:tc>
          <w:tcPr>
            <w:tcW w:w="568" w:type="dxa"/>
            <w:vAlign w:val="center"/>
          </w:tcPr>
          <w:p w14:paraId="24A28FD8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</w:t>
            </w:r>
          </w:p>
        </w:tc>
        <w:tc>
          <w:tcPr>
            <w:tcW w:w="4789" w:type="dxa"/>
            <w:vAlign w:val="center"/>
          </w:tcPr>
          <w:p w14:paraId="0B750792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参数测量仪器，进行元器件检测和电路指标测量</w:t>
            </w:r>
          </w:p>
        </w:tc>
      </w:tr>
      <w:tr w:rsidR="00DE3F53" w14:paraId="39A47B8B" w14:textId="77777777">
        <w:trPr>
          <w:jc w:val="center"/>
        </w:trPr>
        <w:tc>
          <w:tcPr>
            <w:tcW w:w="565" w:type="dxa"/>
            <w:vAlign w:val="center"/>
          </w:tcPr>
          <w:p w14:paraId="378A930E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3</w:t>
            </w:r>
          </w:p>
        </w:tc>
        <w:tc>
          <w:tcPr>
            <w:tcW w:w="1275" w:type="dxa"/>
            <w:vAlign w:val="center"/>
          </w:tcPr>
          <w:p w14:paraId="5A385B6C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数字示波器</w:t>
            </w:r>
          </w:p>
        </w:tc>
        <w:tc>
          <w:tcPr>
            <w:tcW w:w="1839" w:type="dxa"/>
            <w:vAlign w:val="center"/>
          </w:tcPr>
          <w:p w14:paraId="3F18282F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DS1104Z Plus</w:t>
            </w:r>
          </w:p>
        </w:tc>
        <w:tc>
          <w:tcPr>
            <w:tcW w:w="569" w:type="dxa"/>
            <w:vAlign w:val="center"/>
          </w:tcPr>
          <w:p w14:paraId="1CCA66C6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台</w:t>
            </w:r>
          </w:p>
        </w:tc>
        <w:tc>
          <w:tcPr>
            <w:tcW w:w="568" w:type="dxa"/>
            <w:vAlign w:val="center"/>
          </w:tcPr>
          <w:p w14:paraId="1BD56949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</w:t>
            </w:r>
          </w:p>
        </w:tc>
        <w:tc>
          <w:tcPr>
            <w:tcW w:w="4789" w:type="dxa"/>
            <w:vAlign w:val="center"/>
          </w:tcPr>
          <w:p w14:paraId="6534E790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信号输出仪器，提供实验所需交流激励信号</w:t>
            </w:r>
          </w:p>
        </w:tc>
      </w:tr>
      <w:tr w:rsidR="00DE3F53" w14:paraId="36D5E283" w14:textId="77777777">
        <w:trPr>
          <w:jc w:val="center"/>
        </w:trPr>
        <w:tc>
          <w:tcPr>
            <w:tcW w:w="565" w:type="dxa"/>
            <w:vAlign w:val="center"/>
          </w:tcPr>
          <w:p w14:paraId="7624637A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4</w:t>
            </w:r>
          </w:p>
        </w:tc>
        <w:tc>
          <w:tcPr>
            <w:tcW w:w="1275" w:type="dxa"/>
            <w:vAlign w:val="center"/>
          </w:tcPr>
          <w:p w14:paraId="6D09334F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数字万用表</w:t>
            </w:r>
          </w:p>
        </w:tc>
        <w:tc>
          <w:tcPr>
            <w:tcW w:w="1839" w:type="dxa"/>
            <w:vAlign w:val="center"/>
          </w:tcPr>
          <w:p w14:paraId="15023E6F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DM3058</w:t>
            </w:r>
          </w:p>
        </w:tc>
        <w:tc>
          <w:tcPr>
            <w:tcW w:w="569" w:type="dxa"/>
            <w:vAlign w:val="center"/>
          </w:tcPr>
          <w:p w14:paraId="1221EEFC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台</w:t>
            </w:r>
          </w:p>
        </w:tc>
        <w:tc>
          <w:tcPr>
            <w:tcW w:w="568" w:type="dxa"/>
            <w:vAlign w:val="center"/>
          </w:tcPr>
          <w:p w14:paraId="3AD9F80A" w14:textId="77777777" w:rsidR="00DE3F53" w:rsidRDefault="00C52514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</w:t>
            </w:r>
          </w:p>
        </w:tc>
        <w:tc>
          <w:tcPr>
            <w:tcW w:w="4789" w:type="dxa"/>
            <w:vAlign w:val="center"/>
          </w:tcPr>
          <w:p w14:paraId="570D5DD7" w14:textId="77777777" w:rsidR="00DE3F53" w:rsidRDefault="00C52514">
            <w:pPr>
              <w:textAlignment w:val="center"/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信号检测仪器，可观测信号波形，测量信号参数</w:t>
            </w:r>
          </w:p>
        </w:tc>
      </w:tr>
    </w:tbl>
    <w:p w14:paraId="465F9A86" w14:textId="77777777" w:rsidR="00DE3F53" w:rsidRDefault="00C52514">
      <w:pPr>
        <w:ind w:firstLineChars="200" w:firstLine="361"/>
        <w:textAlignment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三、电路指标测量与数据记录</w:t>
      </w:r>
    </w:p>
    <w:p w14:paraId="5CB7E5D6" w14:textId="77777777" w:rsidR="00DE3F53" w:rsidRDefault="00C52514">
      <w:pPr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（一）测量静态指标</w:t>
      </w:r>
    </w:p>
    <w:tbl>
      <w:tblPr>
        <w:tblStyle w:val="a8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75"/>
        <w:gridCol w:w="896"/>
        <w:gridCol w:w="896"/>
        <w:gridCol w:w="897"/>
        <w:gridCol w:w="896"/>
        <w:gridCol w:w="896"/>
        <w:gridCol w:w="897"/>
        <w:gridCol w:w="896"/>
        <w:gridCol w:w="896"/>
        <w:gridCol w:w="897"/>
      </w:tblGrid>
      <w:tr w:rsidR="00DE3F53" w14:paraId="51E8B8DF" w14:textId="77777777">
        <w:trPr>
          <w:jc w:val="center"/>
        </w:trPr>
        <w:tc>
          <w:tcPr>
            <w:tcW w:w="775" w:type="dxa"/>
            <w:vAlign w:val="center"/>
          </w:tcPr>
          <w:p w14:paraId="15F936CF" w14:textId="77777777" w:rsidR="00DE3F53" w:rsidRDefault="00C52514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实验电路</w:t>
            </w:r>
          </w:p>
        </w:tc>
        <w:tc>
          <w:tcPr>
            <w:tcW w:w="775" w:type="dxa"/>
          </w:tcPr>
          <w:p w14:paraId="14B8648A" w14:textId="77777777" w:rsidR="00DE3F53" w:rsidRDefault="00C52514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数据记录</w:t>
            </w:r>
          </w:p>
        </w:tc>
        <w:tc>
          <w:tcPr>
            <w:tcW w:w="896" w:type="dxa"/>
            <w:vAlign w:val="center"/>
          </w:tcPr>
          <w:p w14:paraId="00F5C499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V</w:t>
            </w:r>
            <w:r>
              <w:rPr>
                <w:b/>
                <w:sz w:val="15"/>
                <w:szCs w:val="15"/>
                <w:vertAlign w:val="subscript"/>
              </w:rPr>
              <w:t>CC</w:t>
            </w:r>
          </w:p>
        </w:tc>
        <w:tc>
          <w:tcPr>
            <w:tcW w:w="896" w:type="dxa"/>
            <w:vAlign w:val="center"/>
          </w:tcPr>
          <w:p w14:paraId="6F83D97A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V</w:t>
            </w:r>
            <w:r>
              <w:rPr>
                <w:b/>
                <w:sz w:val="15"/>
                <w:szCs w:val="15"/>
                <w:vertAlign w:val="subscript"/>
              </w:rPr>
              <w:t>EQ</w:t>
            </w:r>
          </w:p>
        </w:tc>
        <w:tc>
          <w:tcPr>
            <w:tcW w:w="897" w:type="dxa"/>
            <w:vAlign w:val="center"/>
          </w:tcPr>
          <w:p w14:paraId="303B0A7E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V</w:t>
            </w:r>
            <w:r>
              <w:rPr>
                <w:b/>
                <w:sz w:val="15"/>
                <w:szCs w:val="15"/>
                <w:vertAlign w:val="subscript"/>
              </w:rPr>
              <w:t>BQ</w:t>
            </w:r>
          </w:p>
        </w:tc>
        <w:tc>
          <w:tcPr>
            <w:tcW w:w="896" w:type="dxa"/>
            <w:vAlign w:val="center"/>
          </w:tcPr>
          <w:p w14:paraId="640E5BD0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V</w:t>
            </w:r>
            <w:r>
              <w:rPr>
                <w:b/>
                <w:sz w:val="15"/>
                <w:szCs w:val="15"/>
                <w:vertAlign w:val="subscript"/>
              </w:rPr>
              <w:t>CQ</w:t>
            </w:r>
          </w:p>
        </w:tc>
        <w:tc>
          <w:tcPr>
            <w:tcW w:w="896" w:type="dxa"/>
            <w:vAlign w:val="center"/>
          </w:tcPr>
          <w:p w14:paraId="15E524D0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V</w:t>
            </w:r>
            <w:r>
              <w:rPr>
                <w:b/>
                <w:sz w:val="15"/>
                <w:szCs w:val="15"/>
                <w:vertAlign w:val="subscript"/>
              </w:rPr>
              <w:t>BEQ</w:t>
            </w:r>
          </w:p>
        </w:tc>
        <w:tc>
          <w:tcPr>
            <w:tcW w:w="897" w:type="dxa"/>
            <w:vAlign w:val="center"/>
          </w:tcPr>
          <w:p w14:paraId="12C208C5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V</w:t>
            </w:r>
            <w:r>
              <w:rPr>
                <w:b/>
                <w:sz w:val="15"/>
                <w:szCs w:val="15"/>
                <w:vertAlign w:val="subscript"/>
              </w:rPr>
              <w:t>CEQ</w:t>
            </w:r>
          </w:p>
        </w:tc>
        <w:tc>
          <w:tcPr>
            <w:tcW w:w="896" w:type="dxa"/>
            <w:vAlign w:val="center"/>
          </w:tcPr>
          <w:p w14:paraId="38D732CD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I</w:t>
            </w:r>
            <w:r>
              <w:rPr>
                <w:b/>
                <w:sz w:val="15"/>
                <w:szCs w:val="15"/>
                <w:vertAlign w:val="subscript"/>
              </w:rPr>
              <w:t>EQ</w:t>
            </w:r>
          </w:p>
        </w:tc>
        <w:tc>
          <w:tcPr>
            <w:tcW w:w="896" w:type="dxa"/>
            <w:vAlign w:val="center"/>
          </w:tcPr>
          <w:p w14:paraId="32C4B605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I</w:t>
            </w:r>
            <w:r>
              <w:rPr>
                <w:b/>
                <w:sz w:val="15"/>
                <w:szCs w:val="15"/>
                <w:vertAlign w:val="subscript"/>
              </w:rPr>
              <w:t>BQ</w:t>
            </w:r>
          </w:p>
        </w:tc>
        <w:tc>
          <w:tcPr>
            <w:tcW w:w="897" w:type="dxa"/>
            <w:vAlign w:val="center"/>
          </w:tcPr>
          <w:p w14:paraId="3F87A599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I</w:t>
            </w:r>
            <w:r>
              <w:rPr>
                <w:b/>
                <w:sz w:val="15"/>
                <w:szCs w:val="15"/>
                <w:vertAlign w:val="subscript"/>
              </w:rPr>
              <w:t>CQ</w:t>
            </w:r>
          </w:p>
        </w:tc>
      </w:tr>
      <w:tr w:rsidR="00DE3F53" w14:paraId="3532A9D1" w14:textId="77777777">
        <w:trPr>
          <w:jc w:val="center"/>
        </w:trPr>
        <w:tc>
          <w:tcPr>
            <w:tcW w:w="775" w:type="dxa"/>
            <w:vAlign w:val="center"/>
          </w:tcPr>
          <w:p w14:paraId="68091821" w14:textId="77777777" w:rsidR="00DE3F53" w:rsidRDefault="00C52514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sz w:val="15"/>
                <w:szCs w:val="15"/>
              </w:rPr>
              <w:t>图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775" w:type="dxa"/>
          </w:tcPr>
          <w:p w14:paraId="3FEF9104" w14:textId="77777777" w:rsidR="00DE3F53" w:rsidRDefault="00C52514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实测数据</w:t>
            </w:r>
          </w:p>
        </w:tc>
        <w:tc>
          <w:tcPr>
            <w:tcW w:w="896" w:type="dxa"/>
            <w:vAlign w:val="center"/>
          </w:tcPr>
          <w:p w14:paraId="649B16ED" w14:textId="65BDE29D" w:rsidR="00DE3F53" w:rsidRDefault="0011321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15.001</w:t>
            </w:r>
            <w:r w:rsidR="00C52514"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96" w:type="dxa"/>
            <w:vAlign w:val="center"/>
          </w:tcPr>
          <w:p w14:paraId="2CCB5F16" w14:textId="69F897BC" w:rsidR="00DE3F53" w:rsidRDefault="00C5251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0.3</w:t>
            </w:r>
            <w:r w:rsidR="0011321D">
              <w:rPr>
                <w:rFonts w:hint="eastAsia"/>
                <w:sz w:val="15"/>
                <w:szCs w:val="15"/>
              </w:rPr>
              <w:t>54</w:t>
            </w:r>
            <w:r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97" w:type="dxa"/>
            <w:vAlign w:val="center"/>
          </w:tcPr>
          <w:p w14:paraId="110B926E" w14:textId="6326548C" w:rsidR="00DE3F53" w:rsidRDefault="00C5251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0.9</w:t>
            </w:r>
            <w:r w:rsidR="0011321D">
              <w:rPr>
                <w:rFonts w:hint="eastAsia"/>
                <w:sz w:val="15"/>
                <w:szCs w:val="15"/>
              </w:rPr>
              <w:t>59</w:t>
            </w:r>
            <w:r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96" w:type="dxa"/>
            <w:vAlign w:val="center"/>
          </w:tcPr>
          <w:p w14:paraId="03FD4BB9" w14:textId="686917FB" w:rsidR="00DE3F53" w:rsidRDefault="0011321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9.011</w:t>
            </w:r>
            <w:r w:rsidR="00C52514"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96" w:type="dxa"/>
            <w:vAlign w:val="center"/>
          </w:tcPr>
          <w:p w14:paraId="274EAFCE" w14:textId="1409C0B2" w:rsidR="00DE3F53" w:rsidRDefault="00C5251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0.6</w:t>
            </w:r>
            <w:r w:rsidR="0011321D">
              <w:rPr>
                <w:rFonts w:hint="eastAsia"/>
                <w:sz w:val="15"/>
                <w:szCs w:val="15"/>
              </w:rPr>
              <w:t>04</w:t>
            </w:r>
          </w:p>
        </w:tc>
        <w:tc>
          <w:tcPr>
            <w:tcW w:w="897" w:type="dxa"/>
            <w:vAlign w:val="center"/>
          </w:tcPr>
          <w:p w14:paraId="10BB4323" w14:textId="2D2FF571" w:rsidR="00DE3F53" w:rsidRDefault="00C5251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8.</w:t>
            </w:r>
            <w:r w:rsidR="0011321D">
              <w:rPr>
                <w:rFonts w:hint="eastAsia"/>
                <w:sz w:val="15"/>
                <w:szCs w:val="15"/>
              </w:rPr>
              <w:t>658</w:t>
            </w:r>
            <w:r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96" w:type="dxa"/>
            <w:vAlign w:val="center"/>
          </w:tcPr>
          <w:p w14:paraId="7B0B4C42" w14:textId="599BA6ED" w:rsidR="00DE3F53" w:rsidRDefault="00715D4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0.310</w:t>
            </w:r>
            <w:r w:rsidR="00C52514">
              <w:rPr>
                <w:rFonts w:hint="eastAsia"/>
                <w:sz w:val="15"/>
                <w:szCs w:val="15"/>
              </w:rPr>
              <w:t>mA</w:t>
            </w:r>
          </w:p>
        </w:tc>
        <w:tc>
          <w:tcPr>
            <w:tcW w:w="896" w:type="dxa"/>
            <w:vAlign w:val="center"/>
          </w:tcPr>
          <w:p w14:paraId="7B79892B" w14:textId="0FFF49C2" w:rsidR="00DE3F53" w:rsidRDefault="00C5251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="0011321D">
              <w:rPr>
                <w:rFonts w:hint="eastAsia"/>
                <w:sz w:val="15"/>
                <w:szCs w:val="15"/>
              </w:rPr>
              <w:t>056</w:t>
            </w:r>
            <w:r>
              <w:rPr>
                <w:rFonts w:hint="eastAsia"/>
                <w:sz w:val="15"/>
                <w:szCs w:val="15"/>
              </w:rPr>
              <w:t>uA</w:t>
            </w:r>
          </w:p>
        </w:tc>
        <w:tc>
          <w:tcPr>
            <w:tcW w:w="897" w:type="dxa"/>
            <w:vAlign w:val="center"/>
          </w:tcPr>
          <w:p w14:paraId="009026F1" w14:textId="7936C108" w:rsidR="00DE3F53" w:rsidRDefault="00715D49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0.298</w:t>
            </w:r>
            <w:r w:rsidR="00C52514">
              <w:rPr>
                <w:rFonts w:hint="eastAsia"/>
                <w:sz w:val="15"/>
                <w:szCs w:val="15"/>
              </w:rPr>
              <w:t>mA</w:t>
            </w:r>
          </w:p>
        </w:tc>
      </w:tr>
    </w:tbl>
    <w:p w14:paraId="73A98E97" w14:textId="77777777" w:rsidR="00DE3F53" w:rsidRDefault="00C52514">
      <w:pPr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（二）测量电压增益</w:t>
      </w:r>
    </w:p>
    <w:tbl>
      <w:tblPr>
        <w:tblStyle w:val="a8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16"/>
        <w:gridCol w:w="661"/>
        <w:gridCol w:w="662"/>
        <w:gridCol w:w="787"/>
        <w:gridCol w:w="860"/>
        <w:gridCol w:w="986"/>
        <w:gridCol w:w="985"/>
        <w:gridCol w:w="986"/>
        <w:gridCol w:w="985"/>
        <w:gridCol w:w="986"/>
      </w:tblGrid>
      <w:tr w:rsidR="00DE3F53" w14:paraId="2BACF19E" w14:textId="77777777">
        <w:trPr>
          <w:jc w:val="center"/>
        </w:trPr>
        <w:tc>
          <w:tcPr>
            <w:tcW w:w="775" w:type="dxa"/>
            <w:vMerge w:val="restart"/>
            <w:vAlign w:val="center"/>
          </w:tcPr>
          <w:p w14:paraId="4AD03020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开关状态</w:t>
            </w:r>
          </w:p>
        </w:tc>
        <w:tc>
          <w:tcPr>
            <w:tcW w:w="916" w:type="dxa"/>
            <w:vMerge w:val="restart"/>
            <w:vAlign w:val="center"/>
          </w:tcPr>
          <w:p w14:paraId="2FD32833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数据记录</w:t>
            </w:r>
          </w:p>
        </w:tc>
        <w:tc>
          <w:tcPr>
            <w:tcW w:w="2110" w:type="dxa"/>
            <w:gridSpan w:val="3"/>
            <w:vAlign w:val="center"/>
          </w:tcPr>
          <w:p w14:paraId="52B9E792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信号源设置</w:t>
            </w:r>
          </w:p>
        </w:tc>
        <w:tc>
          <w:tcPr>
            <w:tcW w:w="5788" w:type="dxa"/>
            <w:gridSpan w:val="6"/>
            <w:vAlign w:val="center"/>
          </w:tcPr>
          <w:p w14:paraId="40F5AAF9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数据测量和处理</w:t>
            </w:r>
          </w:p>
        </w:tc>
      </w:tr>
      <w:tr w:rsidR="00DE3F53" w14:paraId="69997823" w14:textId="77777777">
        <w:trPr>
          <w:jc w:val="center"/>
        </w:trPr>
        <w:tc>
          <w:tcPr>
            <w:tcW w:w="775" w:type="dxa"/>
            <w:vMerge/>
            <w:vAlign w:val="center"/>
          </w:tcPr>
          <w:p w14:paraId="24BE081A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916" w:type="dxa"/>
            <w:vMerge/>
          </w:tcPr>
          <w:p w14:paraId="29498EC9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661" w:type="dxa"/>
            <w:vAlign w:val="center"/>
          </w:tcPr>
          <w:p w14:paraId="05F7777C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类型</w:t>
            </w:r>
          </w:p>
        </w:tc>
        <w:tc>
          <w:tcPr>
            <w:tcW w:w="662" w:type="dxa"/>
            <w:vAlign w:val="center"/>
          </w:tcPr>
          <w:p w14:paraId="01AF87F3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f</w:t>
            </w:r>
          </w:p>
        </w:tc>
        <w:tc>
          <w:tcPr>
            <w:tcW w:w="787" w:type="dxa"/>
            <w:vAlign w:val="center"/>
          </w:tcPr>
          <w:p w14:paraId="45FF15B9" w14:textId="77777777" w:rsidR="00DE3F53" w:rsidRDefault="00C52514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U</w:t>
            </w:r>
            <w:r>
              <w:rPr>
                <w:b/>
                <w:sz w:val="15"/>
                <w:szCs w:val="15"/>
                <w:vertAlign w:val="subscript"/>
              </w:rPr>
              <w:t>s</w:t>
            </w:r>
          </w:p>
        </w:tc>
        <w:tc>
          <w:tcPr>
            <w:tcW w:w="860" w:type="dxa"/>
            <w:vAlign w:val="center"/>
          </w:tcPr>
          <w:p w14:paraId="65F126A2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U</w:t>
            </w:r>
            <w:r>
              <w:rPr>
                <w:b/>
                <w:sz w:val="15"/>
                <w:szCs w:val="15"/>
                <w:vertAlign w:val="subscript"/>
              </w:rPr>
              <w:t>s</w:t>
            </w:r>
          </w:p>
        </w:tc>
        <w:tc>
          <w:tcPr>
            <w:tcW w:w="986" w:type="dxa"/>
            <w:vAlign w:val="center"/>
          </w:tcPr>
          <w:p w14:paraId="6F64102E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U</w:t>
            </w:r>
            <w:r>
              <w:rPr>
                <w:b/>
                <w:sz w:val="15"/>
                <w:szCs w:val="15"/>
                <w:vertAlign w:val="subscript"/>
              </w:rPr>
              <w:t>i</w:t>
            </w:r>
          </w:p>
        </w:tc>
        <w:tc>
          <w:tcPr>
            <w:tcW w:w="985" w:type="dxa"/>
            <w:vAlign w:val="center"/>
          </w:tcPr>
          <w:p w14:paraId="6CCDB429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U</w:t>
            </w:r>
            <w:r>
              <w:rPr>
                <w:b/>
                <w:sz w:val="15"/>
                <w:szCs w:val="15"/>
                <w:vertAlign w:val="subscript"/>
              </w:rPr>
              <w:t>o</w:t>
            </w:r>
          </w:p>
        </w:tc>
        <w:tc>
          <w:tcPr>
            <w:tcW w:w="986" w:type="dxa"/>
            <w:vAlign w:val="center"/>
          </w:tcPr>
          <w:p w14:paraId="2A85880D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b/>
                <w:i/>
                <w:iCs/>
                <w:sz w:val="15"/>
                <w:szCs w:val="15"/>
              </w:rPr>
              <w:t>A</w:t>
            </w:r>
            <w:r>
              <w:rPr>
                <w:b/>
                <w:sz w:val="15"/>
                <w:szCs w:val="15"/>
                <w:vertAlign w:val="subscript"/>
              </w:rPr>
              <w:t>us</w:t>
            </w:r>
          </w:p>
        </w:tc>
        <w:tc>
          <w:tcPr>
            <w:tcW w:w="985" w:type="dxa"/>
            <w:vAlign w:val="center"/>
          </w:tcPr>
          <w:p w14:paraId="5FC117A3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b/>
                <w:i/>
                <w:iCs/>
                <w:sz w:val="15"/>
                <w:szCs w:val="15"/>
              </w:rPr>
              <w:t>A</w:t>
            </w:r>
            <w:r>
              <w:rPr>
                <w:b/>
                <w:sz w:val="15"/>
                <w:szCs w:val="15"/>
                <w:vertAlign w:val="subscript"/>
              </w:rPr>
              <w:t>u</w:t>
            </w:r>
          </w:p>
        </w:tc>
        <w:tc>
          <w:tcPr>
            <w:tcW w:w="986" w:type="dxa"/>
            <w:vAlign w:val="center"/>
          </w:tcPr>
          <w:p w14:paraId="0DB4BBE8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相位关系</w:t>
            </w:r>
          </w:p>
        </w:tc>
      </w:tr>
      <w:tr w:rsidR="00DE3F53" w14:paraId="6CC1B08D" w14:textId="77777777">
        <w:trPr>
          <w:jc w:val="center"/>
        </w:trPr>
        <w:tc>
          <w:tcPr>
            <w:tcW w:w="775" w:type="dxa"/>
            <w:vAlign w:val="center"/>
          </w:tcPr>
          <w:p w14:paraId="3FA2D425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i/>
                <w:iCs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打开</w:t>
            </w:r>
          </w:p>
        </w:tc>
        <w:tc>
          <w:tcPr>
            <w:tcW w:w="916" w:type="dxa"/>
          </w:tcPr>
          <w:p w14:paraId="64B16BD3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实测数据</w:t>
            </w:r>
          </w:p>
        </w:tc>
        <w:tc>
          <w:tcPr>
            <w:tcW w:w="661" w:type="dxa"/>
            <w:vAlign w:val="center"/>
          </w:tcPr>
          <w:p w14:paraId="05827C6F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正弦</w:t>
            </w:r>
          </w:p>
        </w:tc>
        <w:tc>
          <w:tcPr>
            <w:tcW w:w="662" w:type="dxa"/>
            <w:vAlign w:val="center"/>
          </w:tcPr>
          <w:p w14:paraId="79EC6EAF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5kHz</w:t>
            </w:r>
          </w:p>
        </w:tc>
        <w:tc>
          <w:tcPr>
            <w:tcW w:w="787" w:type="dxa"/>
            <w:vAlign w:val="center"/>
          </w:tcPr>
          <w:p w14:paraId="7E5F30E6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100mV</w:t>
            </w:r>
          </w:p>
        </w:tc>
        <w:tc>
          <w:tcPr>
            <w:tcW w:w="860" w:type="dxa"/>
            <w:vAlign w:val="center"/>
          </w:tcPr>
          <w:p w14:paraId="24E3D52D" w14:textId="3B0978BF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70.</w:t>
            </w:r>
            <w:r w:rsidR="0011321D">
              <w:rPr>
                <w:rFonts w:hint="eastAsia"/>
                <w:sz w:val="15"/>
                <w:szCs w:val="15"/>
              </w:rPr>
              <w:t>12</w:t>
            </w:r>
            <w:r>
              <w:rPr>
                <w:rFonts w:hint="eastAsia"/>
                <w:sz w:val="15"/>
                <w:szCs w:val="15"/>
              </w:rPr>
              <w:t>mV</w:t>
            </w:r>
          </w:p>
        </w:tc>
        <w:tc>
          <w:tcPr>
            <w:tcW w:w="986" w:type="dxa"/>
            <w:vAlign w:val="center"/>
          </w:tcPr>
          <w:p w14:paraId="5375EF4C" w14:textId="0CD54034" w:rsidR="00DE3F53" w:rsidRDefault="0011321D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69.80</w:t>
            </w:r>
            <w:r w:rsidR="00C52514">
              <w:rPr>
                <w:rFonts w:hint="eastAsia"/>
                <w:sz w:val="15"/>
                <w:szCs w:val="15"/>
              </w:rPr>
              <w:t>mV</w:t>
            </w:r>
          </w:p>
        </w:tc>
        <w:tc>
          <w:tcPr>
            <w:tcW w:w="985" w:type="dxa"/>
            <w:vAlign w:val="center"/>
          </w:tcPr>
          <w:p w14:paraId="6E6A092E" w14:textId="2E431CC5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</w:t>
            </w:r>
            <w:r w:rsidR="0011321D">
              <w:rPr>
                <w:rFonts w:hint="eastAsia"/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986" w:type="dxa"/>
            <w:vAlign w:val="center"/>
          </w:tcPr>
          <w:p w14:paraId="74EF09FE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━</w:t>
            </w:r>
          </w:p>
        </w:tc>
        <w:tc>
          <w:tcPr>
            <w:tcW w:w="985" w:type="dxa"/>
            <w:vAlign w:val="center"/>
          </w:tcPr>
          <w:p w14:paraId="115F3EDA" w14:textId="4FFE4C8C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15.2</w:t>
            </w:r>
            <w:r w:rsidR="0011321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86" w:type="dxa"/>
            <w:vAlign w:val="center"/>
          </w:tcPr>
          <w:p w14:paraId="0DFAE220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-180</w:t>
            </w:r>
          </w:p>
        </w:tc>
      </w:tr>
      <w:tr w:rsidR="00DE3F53" w14:paraId="20CFC8A4" w14:textId="77777777">
        <w:trPr>
          <w:jc w:val="center"/>
        </w:trPr>
        <w:tc>
          <w:tcPr>
            <w:tcW w:w="775" w:type="dxa"/>
            <w:vAlign w:val="center"/>
          </w:tcPr>
          <w:p w14:paraId="5D9F03A3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i/>
                <w:iCs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闭合</w:t>
            </w:r>
          </w:p>
        </w:tc>
        <w:tc>
          <w:tcPr>
            <w:tcW w:w="916" w:type="dxa"/>
          </w:tcPr>
          <w:p w14:paraId="385B6C24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实测数据</w:t>
            </w:r>
          </w:p>
        </w:tc>
        <w:tc>
          <w:tcPr>
            <w:tcW w:w="661" w:type="dxa"/>
            <w:vAlign w:val="center"/>
          </w:tcPr>
          <w:p w14:paraId="26507872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正弦</w:t>
            </w:r>
          </w:p>
        </w:tc>
        <w:tc>
          <w:tcPr>
            <w:tcW w:w="662" w:type="dxa"/>
            <w:vAlign w:val="center"/>
          </w:tcPr>
          <w:p w14:paraId="78297F4F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5kHz</w:t>
            </w:r>
          </w:p>
        </w:tc>
        <w:tc>
          <w:tcPr>
            <w:tcW w:w="787" w:type="dxa"/>
            <w:vAlign w:val="center"/>
          </w:tcPr>
          <w:p w14:paraId="6B05E7FE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20mV</w:t>
            </w:r>
          </w:p>
        </w:tc>
        <w:tc>
          <w:tcPr>
            <w:tcW w:w="860" w:type="dxa"/>
            <w:vAlign w:val="center"/>
          </w:tcPr>
          <w:p w14:paraId="5CA1E37F" w14:textId="28B356A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11321D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.</w:t>
            </w:r>
            <w:r w:rsidR="0011321D">
              <w:rPr>
                <w:rFonts w:hint="eastAsia"/>
                <w:sz w:val="15"/>
                <w:szCs w:val="15"/>
              </w:rPr>
              <w:t>36</w:t>
            </w:r>
            <w:r>
              <w:rPr>
                <w:rFonts w:hint="eastAsia"/>
                <w:sz w:val="15"/>
                <w:szCs w:val="15"/>
              </w:rPr>
              <w:t>mV</w:t>
            </w:r>
          </w:p>
        </w:tc>
        <w:tc>
          <w:tcPr>
            <w:tcW w:w="986" w:type="dxa"/>
            <w:vAlign w:val="center"/>
          </w:tcPr>
          <w:p w14:paraId="49A17273" w14:textId="5CB34393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11321D">
              <w:rPr>
                <w:rFonts w:hint="eastAsia"/>
                <w:sz w:val="15"/>
                <w:szCs w:val="15"/>
              </w:rPr>
              <w:t>4.12</w:t>
            </w:r>
            <w:r>
              <w:rPr>
                <w:rFonts w:hint="eastAsia"/>
                <w:sz w:val="15"/>
                <w:szCs w:val="15"/>
              </w:rPr>
              <w:t>mV</w:t>
            </w:r>
          </w:p>
        </w:tc>
        <w:tc>
          <w:tcPr>
            <w:tcW w:w="985" w:type="dxa"/>
            <w:vAlign w:val="center"/>
          </w:tcPr>
          <w:p w14:paraId="51B09485" w14:textId="0AFE4C51" w:rsidR="00DE3F53" w:rsidRDefault="009154EB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938</w:t>
            </w:r>
            <w:r w:rsidR="00C52514">
              <w:rPr>
                <w:rFonts w:hint="eastAsia"/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98</w:t>
            </w:r>
            <w:r w:rsidR="00C52514">
              <w:rPr>
                <w:rFonts w:hint="eastAsia"/>
                <w:sz w:val="15"/>
                <w:szCs w:val="15"/>
              </w:rPr>
              <w:t>mV</w:t>
            </w:r>
          </w:p>
        </w:tc>
        <w:tc>
          <w:tcPr>
            <w:tcW w:w="986" w:type="dxa"/>
            <w:vAlign w:val="center"/>
          </w:tcPr>
          <w:p w14:paraId="7E3E9DFC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━</w:t>
            </w:r>
          </w:p>
        </w:tc>
        <w:tc>
          <w:tcPr>
            <w:tcW w:w="985" w:type="dxa"/>
            <w:vAlign w:val="center"/>
          </w:tcPr>
          <w:p w14:paraId="433FCD6C" w14:textId="374CBF99" w:rsidR="00DE3F53" w:rsidRDefault="00181EEF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66.50</w:t>
            </w:r>
          </w:p>
        </w:tc>
        <w:tc>
          <w:tcPr>
            <w:tcW w:w="986" w:type="dxa"/>
            <w:vAlign w:val="center"/>
          </w:tcPr>
          <w:p w14:paraId="01B89243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-180</w:t>
            </w:r>
          </w:p>
        </w:tc>
      </w:tr>
    </w:tbl>
    <w:p w14:paraId="5E510D2D" w14:textId="77777777" w:rsidR="00DE3F53" w:rsidRDefault="00C52514">
      <w:pPr>
        <w:ind w:firstLineChars="200" w:firstLine="361"/>
        <w:textAlignment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四、思考与分析</w:t>
      </w:r>
    </w:p>
    <w:p w14:paraId="667360C5" w14:textId="77777777" w:rsidR="00DE3F53" w:rsidRDefault="00C52514">
      <w:pPr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）直流稳压电源在恒压（</w:t>
      </w:r>
      <w:r>
        <w:rPr>
          <w:sz w:val="18"/>
          <w:szCs w:val="18"/>
        </w:rPr>
        <w:t>CV</w:t>
      </w:r>
      <w:r>
        <w:rPr>
          <w:sz w:val="18"/>
          <w:szCs w:val="18"/>
        </w:rPr>
        <w:t>）状态时，输出电流该如何设置？</w:t>
      </w:r>
    </w:p>
    <w:p w14:paraId="73545535" w14:textId="27874874" w:rsidR="00DE3F53" w:rsidRDefault="00C52514">
      <w:pPr>
        <w:ind w:firstLineChars="431" w:firstLine="776"/>
        <w:textAlignment w:val="center"/>
        <w:rPr>
          <w:sz w:val="18"/>
          <w:szCs w:val="18"/>
        </w:rPr>
      </w:pPr>
      <w:r>
        <w:rPr>
          <w:sz w:val="18"/>
          <w:szCs w:val="18"/>
        </w:rPr>
        <w:t>解：直流稳压电源在恒压（</w:t>
      </w:r>
      <w:r>
        <w:rPr>
          <w:sz w:val="18"/>
          <w:szCs w:val="18"/>
        </w:rPr>
        <w:t>CV</w:t>
      </w:r>
      <w:r>
        <w:rPr>
          <w:rFonts w:hint="eastAsia"/>
          <w:sz w:val="18"/>
          <w:szCs w:val="18"/>
        </w:rPr>
        <w:t>）状态时，输出电流应该设置为大于电路工作时的最大电流，但要小于直流稳压电源要求的输出电流最大值。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．不能设置为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，否则直流稳压电源只输出电压，不输出电流，电路将不能正常工作；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．不能超过直流稳压电源要求的输出电流最大值；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．不能设置为小于电路正常工作时的最大电流，否则，直流稳压电源输出电压将由于输出电流过小而降压</w:t>
      </w:r>
      <w:r w:rsidR="00181EEF">
        <w:rPr>
          <w:rFonts w:hint="eastAsia"/>
          <w:sz w:val="18"/>
          <w:szCs w:val="18"/>
        </w:rPr>
        <w:t>。</w:t>
      </w:r>
    </w:p>
    <w:p w14:paraId="0555C4D3" w14:textId="77777777" w:rsidR="00DE3F53" w:rsidRDefault="00C52514">
      <w:pPr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sz w:val="18"/>
          <w:szCs w:val="18"/>
        </w:rPr>
        <w:t>）示波器的通道输入耦合方式该如何选择？</w:t>
      </w:r>
    </w:p>
    <w:p w14:paraId="466C7BCA" w14:textId="77777777" w:rsidR="00DE3F53" w:rsidRDefault="00C52514">
      <w:pPr>
        <w:ind w:firstLineChars="431" w:firstLine="776"/>
        <w:textAlignment w:val="center"/>
        <w:rPr>
          <w:sz w:val="18"/>
          <w:szCs w:val="18"/>
        </w:rPr>
      </w:pPr>
      <w:r>
        <w:rPr>
          <w:sz w:val="18"/>
          <w:szCs w:val="18"/>
        </w:rPr>
        <w:t>解：示波器的通道输入耦合方式有直流耦合（</w:t>
      </w:r>
      <w:r>
        <w:rPr>
          <w:sz w:val="18"/>
          <w:szCs w:val="18"/>
        </w:rPr>
        <w:t>DC</w:t>
      </w:r>
      <w:r>
        <w:rPr>
          <w:rFonts w:hint="eastAsia"/>
          <w:sz w:val="18"/>
          <w:szCs w:val="18"/>
        </w:rPr>
        <w:t>）、交流耦合（</w:t>
      </w:r>
      <w:r>
        <w:rPr>
          <w:sz w:val="18"/>
          <w:szCs w:val="18"/>
        </w:rPr>
        <w:t>AC</w:t>
      </w:r>
      <w:r>
        <w:rPr>
          <w:rFonts w:hint="eastAsia"/>
          <w:sz w:val="18"/>
          <w:szCs w:val="18"/>
        </w:rPr>
        <w:t>）、接地（</w:t>
      </w:r>
      <w:r>
        <w:rPr>
          <w:sz w:val="18"/>
          <w:szCs w:val="18"/>
        </w:rPr>
        <w:t>GND</w:t>
      </w:r>
      <w:r>
        <w:rPr>
          <w:rFonts w:hint="eastAsia"/>
          <w:sz w:val="18"/>
          <w:szCs w:val="18"/>
        </w:rPr>
        <w:t>）三种方式。如果要观察输入信号的全部成分（含交流和直流），或是频率极低的交流信号时，应选择直流耦合（</w:t>
      </w:r>
      <w:r>
        <w:rPr>
          <w:sz w:val="18"/>
          <w:szCs w:val="18"/>
        </w:rPr>
        <w:t>DC</w:t>
      </w:r>
      <w:r>
        <w:rPr>
          <w:rFonts w:hint="eastAsia"/>
          <w:sz w:val="18"/>
          <w:szCs w:val="18"/>
        </w:rPr>
        <w:t>）方式；如果只观察输入信号的交流成分，则可选择交流耦合（</w:t>
      </w:r>
      <w:r>
        <w:rPr>
          <w:sz w:val="18"/>
          <w:szCs w:val="18"/>
        </w:rPr>
        <w:t>AC</w:t>
      </w:r>
      <w:r>
        <w:rPr>
          <w:rFonts w:hint="eastAsia"/>
          <w:sz w:val="18"/>
          <w:szCs w:val="18"/>
        </w:rPr>
        <w:t>）方式；如果需要寻找示波器电压零电位基线时，则应选择接地（</w:t>
      </w:r>
      <w:r>
        <w:rPr>
          <w:sz w:val="18"/>
          <w:szCs w:val="18"/>
        </w:rPr>
        <w:t>GND</w:t>
      </w:r>
      <w:r>
        <w:rPr>
          <w:rFonts w:hint="eastAsia"/>
          <w:sz w:val="18"/>
          <w:szCs w:val="18"/>
        </w:rPr>
        <w:t>）方式。</w:t>
      </w:r>
    </w:p>
    <w:p w14:paraId="4AD5C382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05BA24E0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51256643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22D0FDB8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46A24C77" w14:textId="77777777" w:rsidR="00DE3F53" w:rsidRDefault="00C52514">
      <w:pPr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3</w:t>
      </w:r>
      <w:r>
        <w:rPr>
          <w:sz w:val="18"/>
          <w:szCs w:val="18"/>
        </w:rPr>
        <w:t>）函数信号发生器的幅度显示值和设置值有什么区别？</w:t>
      </w:r>
    </w:p>
    <w:p w14:paraId="5B5C5C27" w14:textId="77777777" w:rsidR="00DE3F53" w:rsidRDefault="00C52514">
      <w:pPr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解：函数信号发生器的幅度显示值和设置值跟输出阻抗设置有关。当输出阻抗设置为</w:t>
      </w:r>
      <w:r>
        <w:rPr>
          <w:sz w:val="18"/>
          <w:szCs w:val="18"/>
        </w:rPr>
        <w:t>“</w:t>
      </w:r>
      <w:r>
        <w:rPr>
          <w:sz w:val="18"/>
          <w:szCs w:val="18"/>
        </w:rPr>
        <w:t>高阻输出</w:t>
      </w:r>
      <w:r>
        <w:rPr>
          <w:sz w:val="18"/>
          <w:szCs w:val="18"/>
        </w:rPr>
        <w:t>”</w:t>
      </w:r>
      <w:r>
        <w:rPr>
          <w:sz w:val="18"/>
          <w:szCs w:val="18"/>
        </w:rPr>
        <w:t>时，显示值和设置值是一</w:t>
      </w:r>
      <w:r>
        <w:rPr>
          <w:rFonts w:hint="eastAsia"/>
          <w:sz w:val="18"/>
          <w:szCs w:val="18"/>
        </w:rPr>
        <w:t>样的，即显示值等于设置值；当输出阻抗设置为具体的欧姆电阻值时，显示值等于设置值在欧姆电阻值上的分压。例如，当设置值为</w:t>
      </w:r>
      <w:r>
        <w:rPr>
          <w:sz w:val="18"/>
          <w:szCs w:val="18"/>
        </w:rPr>
        <w:t>3V</w:t>
      </w:r>
      <w:r>
        <w:rPr>
          <w:rFonts w:hint="eastAsia"/>
          <w:sz w:val="18"/>
          <w:szCs w:val="18"/>
        </w:rPr>
        <w:t>时，如果输出阻抗为“高阻”时，显示值为</w:t>
      </w:r>
      <w:r>
        <w:rPr>
          <w:sz w:val="18"/>
          <w:szCs w:val="18"/>
        </w:rPr>
        <w:t>3V</w:t>
      </w:r>
      <w:r>
        <w:rPr>
          <w:rFonts w:hint="eastAsia"/>
          <w:sz w:val="18"/>
          <w:szCs w:val="18"/>
        </w:rPr>
        <w:t>；如果输出阻抗为“</w:t>
      </w:r>
      <w:r>
        <w:rPr>
          <w:sz w:val="18"/>
          <w:szCs w:val="18"/>
        </w:rPr>
        <w:t>50</w:t>
      </w:r>
      <w:r>
        <w:rPr>
          <w:rFonts w:hint="eastAsia"/>
          <w:sz w:val="18"/>
          <w:szCs w:val="18"/>
        </w:rPr>
        <w:t>欧姆”时，显示值为</w:t>
      </w:r>
      <w:r>
        <w:rPr>
          <w:sz w:val="18"/>
          <w:szCs w:val="18"/>
        </w:rPr>
        <w:t>1.5V</w:t>
      </w:r>
      <w:r>
        <w:rPr>
          <w:rFonts w:hint="eastAsia"/>
          <w:sz w:val="18"/>
          <w:szCs w:val="18"/>
        </w:rPr>
        <w:t>；如果输出阻抗为“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欧姆”时，显示值为</w:t>
      </w:r>
      <w:r>
        <w:rPr>
          <w:sz w:val="18"/>
          <w:szCs w:val="18"/>
        </w:rPr>
        <w:t>1V</w:t>
      </w:r>
      <w:r>
        <w:rPr>
          <w:rFonts w:hint="eastAsia"/>
          <w:sz w:val="18"/>
          <w:szCs w:val="18"/>
        </w:rPr>
        <w:t>。</w:t>
      </w:r>
    </w:p>
    <w:p w14:paraId="014825BB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47DC1714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616E312F" w14:textId="0B7A2B80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68E38B9D" w14:textId="77777777" w:rsidR="00181EEF" w:rsidRDefault="00181EEF">
      <w:pPr>
        <w:ind w:firstLineChars="200" w:firstLine="360"/>
        <w:textAlignment w:val="center"/>
        <w:rPr>
          <w:sz w:val="18"/>
          <w:szCs w:val="18"/>
        </w:rPr>
      </w:pPr>
    </w:p>
    <w:p w14:paraId="5B61B1FD" w14:textId="77777777" w:rsidR="00DE3F53" w:rsidRDefault="00C52514">
      <w:pPr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4</w:t>
      </w:r>
      <w:r>
        <w:rPr>
          <w:sz w:val="18"/>
          <w:szCs w:val="18"/>
        </w:rPr>
        <w:t>）数字万用表作为伏特计和安培计使用时，应注意什么问题？</w:t>
      </w:r>
    </w:p>
    <w:p w14:paraId="4DF60F8D" w14:textId="77777777" w:rsidR="00DE3F53" w:rsidRDefault="00C52514">
      <w:pPr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解：数字万用表作为伏特计时，应注意红表笔应插在</w:t>
      </w:r>
      <w:r>
        <w:rPr>
          <w:sz w:val="18"/>
          <w:szCs w:val="18"/>
        </w:rPr>
        <w:t>“</w:t>
      </w:r>
      <w:r>
        <w:rPr>
          <w:sz w:val="18"/>
          <w:szCs w:val="18"/>
        </w:rPr>
        <w:t>电压</w:t>
      </w:r>
      <w:r>
        <w:rPr>
          <w:sz w:val="18"/>
          <w:szCs w:val="18"/>
        </w:rPr>
        <w:t>”</w:t>
      </w:r>
      <w:r>
        <w:rPr>
          <w:sz w:val="18"/>
          <w:szCs w:val="18"/>
        </w:rPr>
        <w:t>孔位，且数字万用表应与被测元件相并联；当作为安培计时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应注意红表笔应插在“电流”孔位，且数字万用表应串联在被测元件支路中。同时，不论时伏特计或安培计，测量时应根据具体测量值选择合适的档位量程。</w:t>
      </w:r>
    </w:p>
    <w:p w14:paraId="73BF697D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113ED560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328C8C2F" w14:textId="77777777" w:rsidR="00DE3F53" w:rsidRDefault="00DE3F53">
      <w:pPr>
        <w:ind w:firstLineChars="200" w:firstLine="360"/>
        <w:textAlignment w:val="center"/>
        <w:rPr>
          <w:sz w:val="18"/>
          <w:szCs w:val="18"/>
        </w:rPr>
      </w:pPr>
    </w:p>
    <w:p w14:paraId="54EAA56A" w14:textId="77777777" w:rsidR="00DE3F53" w:rsidRDefault="00C52514">
      <w:pPr>
        <w:ind w:firstLineChars="200" w:firstLine="361"/>
        <w:textAlignment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五、整理实验现场</w:t>
      </w:r>
    </w:p>
    <w:tbl>
      <w:tblPr>
        <w:tblStyle w:val="a8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4251"/>
        <w:gridCol w:w="2407"/>
        <w:gridCol w:w="2407"/>
      </w:tblGrid>
      <w:tr w:rsidR="00DE3F53" w14:paraId="69453350" w14:textId="77777777">
        <w:trPr>
          <w:trHeight w:val="277"/>
          <w:jc w:val="center"/>
        </w:trPr>
        <w:tc>
          <w:tcPr>
            <w:tcW w:w="562" w:type="dxa"/>
            <w:vAlign w:val="center"/>
          </w:tcPr>
          <w:p w14:paraId="48D8B224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序号</w:t>
            </w:r>
          </w:p>
        </w:tc>
        <w:tc>
          <w:tcPr>
            <w:tcW w:w="4251" w:type="dxa"/>
            <w:vAlign w:val="center"/>
          </w:tcPr>
          <w:p w14:paraId="3C36F8BA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实验现场整理项目</w:t>
            </w:r>
          </w:p>
        </w:tc>
        <w:tc>
          <w:tcPr>
            <w:tcW w:w="4814" w:type="dxa"/>
            <w:gridSpan w:val="2"/>
            <w:vAlign w:val="center"/>
          </w:tcPr>
          <w:p w14:paraId="23F0D5C2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实验现场整理结果</w:t>
            </w:r>
          </w:p>
        </w:tc>
      </w:tr>
      <w:tr w:rsidR="00DE3F53" w14:paraId="32C03454" w14:textId="77777777">
        <w:trPr>
          <w:trHeight w:val="267"/>
          <w:jc w:val="center"/>
        </w:trPr>
        <w:tc>
          <w:tcPr>
            <w:tcW w:w="562" w:type="dxa"/>
            <w:vAlign w:val="center"/>
          </w:tcPr>
          <w:p w14:paraId="1ECE7AFA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4251" w:type="dxa"/>
            <w:vAlign w:val="center"/>
          </w:tcPr>
          <w:p w14:paraId="72508669" w14:textId="77777777" w:rsidR="00DE3F53" w:rsidRDefault="00C52514">
            <w:pPr>
              <w:snapToGrid w:val="0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关闭仪表设备电源</w:t>
            </w:r>
          </w:p>
        </w:tc>
        <w:tc>
          <w:tcPr>
            <w:tcW w:w="2407" w:type="dxa"/>
            <w:vAlign w:val="center"/>
          </w:tcPr>
          <w:p w14:paraId="16414FD3" w14:textId="77777777" w:rsidR="00DE3F53" w:rsidRDefault="00C52514">
            <w:pPr>
              <w:snapToGrid w:val="0"/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 xml:space="preserve">是  </w:t>
            </w:r>
            <w:r>
              <w:rPr>
                <w:rFonts w:ascii="宋体" w:hAnsi="宋体"/>
                <w:sz w:val="15"/>
                <w:szCs w:val="15"/>
              </w:rPr>
              <w:sym w:font="Wingdings 2" w:char="0052"/>
            </w:r>
          </w:p>
        </w:tc>
        <w:tc>
          <w:tcPr>
            <w:tcW w:w="2407" w:type="dxa"/>
            <w:vAlign w:val="center"/>
          </w:tcPr>
          <w:p w14:paraId="62A017DC" w14:textId="77777777" w:rsidR="00DE3F53" w:rsidRDefault="00C52514">
            <w:pPr>
              <w:snapToGrid w:val="0"/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否  □</w:t>
            </w:r>
          </w:p>
        </w:tc>
      </w:tr>
      <w:tr w:rsidR="00DE3F53" w14:paraId="7A06FF14" w14:textId="77777777">
        <w:trPr>
          <w:trHeight w:val="271"/>
          <w:jc w:val="center"/>
        </w:trPr>
        <w:tc>
          <w:tcPr>
            <w:tcW w:w="562" w:type="dxa"/>
            <w:vAlign w:val="center"/>
          </w:tcPr>
          <w:p w14:paraId="12A45974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4251" w:type="dxa"/>
            <w:vAlign w:val="center"/>
          </w:tcPr>
          <w:p w14:paraId="46086FF0" w14:textId="77777777" w:rsidR="00DE3F53" w:rsidRDefault="00C52514">
            <w:pPr>
              <w:snapToGrid w:val="0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整理仪表设备位置及连接线，摆放符合要求</w:t>
            </w:r>
          </w:p>
        </w:tc>
        <w:tc>
          <w:tcPr>
            <w:tcW w:w="2407" w:type="dxa"/>
            <w:vAlign w:val="center"/>
          </w:tcPr>
          <w:p w14:paraId="4CBB17E3" w14:textId="77777777" w:rsidR="00DE3F53" w:rsidRDefault="00C52514">
            <w:pPr>
              <w:snapToGrid w:val="0"/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 xml:space="preserve">是  </w:t>
            </w:r>
            <w:r>
              <w:rPr>
                <w:rFonts w:ascii="宋体" w:hAnsi="宋体"/>
                <w:sz w:val="15"/>
                <w:szCs w:val="15"/>
              </w:rPr>
              <w:sym w:font="Wingdings 2" w:char="0052"/>
            </w:r>
          </w:p>
        </w:tc>
        <w:tc>
          <w:tcPr>
            <w:tcW w:w="2407" w:type="dxa"/>
            <w:vAlign w:val="center"/>
          </w:tcPr>
          <w:p w14:paraId="4090472A" w14:textId="77777777" w:rsidR="00DE3F53" w:rsidRDefault="00C52514">
            <w:pPr>
              <w:snapToGrid w:val="0"/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否  □</w:t>
            </w:r>
          </w:p>
        </w:tc>
      </w:tr>
      <w:tr w:rsidR="00DE3F53" w14:paraId="7CDBE7BB" w14:textId="77777777">
        <w:trPr>
          <w:trHeight w:val="289"/>
          <w:jc w:val="center"/>
        </w:trPr>
        <w:tc>
          <w:tcPr>
            <w:tcW w:w="562" w:type="dxa"/>
            <w:vAlign w:val="center"/>
          </w:tcPr>
          <w:p w14:paraId="7974A6E3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4251" w:type="dxa"/>
            <w:vAlign w:val="center"/>
          </w:tcPr>
          <w:p w14:paraId="0B333FCA" w14:textId="77777777" w:rsidR="00DE3F53" w:rsidRDefault="00C52514">
            <w:pPr>
              <w:snapToGrid w:val="0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实验桌、凳摆放归位，符合要求</w:t>
            </w:r>
          </w:p>
        </w:tc>
        <w:tc>
          <w:tcPr>
            <w:tcW w:w="2407" w:type="dxa"/>
            <w:vAlign w:val="center"/>
          </w:tcPr>
          <w:p w14:paraId="4822DC75" w14:textId="77777777" w:rsidR="00DE3F53" w:rsidRDefault="00C52514">
            <w:pPr>
              <w:snapToGrid w:val="0"/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 xml:space="preserve">是  </w:t>
            </w:r>
            <w:r>
              <w:rPr>
                <w:rFonts w:ascii="宋体" w:hAnsi="宋体"/>
                <w:sz w:val="15"/>
                <w:szCs w:val="15"/>
              </w:rPr>
              <w:sym w:font="Wingdings 2" w:char="0052"/>
            </w:r>
          </w:p>
        </w:tc>
        <w:tc>
          <w:tcPr>
            <w:tcW w:w="2407" w:type="dxa"/>
            <w:vAlign w:val="center"/>
          </w:tcPr>
          <w:p w14:paraId="7C70578E" w14:textId="77777777" w:rsidR="00DE3F53" w:rsidRDefault="00C52514">
            <w:pPr>
              <w:snapToGrid w:val="0"/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否  □</w:t>
            </w:r>
          </w:p>
        </w:tc>
      </w:tr>
      <w:tr w:rsidR="00DE3F53" w14:paraId="130FA96A" w14:textId="77777777">
        <w:trPr>
          <w:trHeight w:val="265"/>
          <w:jc w:val="center"/>
        </w:trPr>
        <w:tc>
          <w:tcPr>
            <w:tcW w:w="562" w:type="dxa"/>
            <w:vAlign w:val="center"/>
          </w:tcPr>
          <w:p w14:paraId="1B55E899" w14:textId="77777777" w:rsidR="00DE3F53" w:rsidRDefault="00C52514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4251" w:type="dxa"/>
            <w:vAlign w:val="center"/>
          </w:tcPr>
          <w:p w14:paraId="49C8EC34" w14:textId="77777777" w:rsidR="00DE3F53" w:rsidRDefault="00C52514">
            <w:pPr>
              <w:snapToGrid w:val="0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实验现场卫生打扫</w:t>
            </w:r>
          </w:p>
        </w:tc>
        <w:tc>
          <w:tcPr>
            <w:tcW w:w="2407" w:type="dxa"/>
            <w:vAlign w:val="center"/>
          </w:tcPr>
          <w:p w14:paraId="3C1A70B1" w14:textId="77777777" w:rsidR="00DE3F53" w:rsidRDefault="00C52514">
            <w:pPr>
              <w:snapToGrid w:val="0"/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 xml:space="preserve">是  </w:t>
            </w:r>
            <w:r>
              <w:rPr>
                <w:rFonts w:ascii="宋体" w:hAnsi="宋体"/>
                <w:sz w:val="15"/>
                <w:szCs w:val="15"/>
              </w:rPr>
              <w:sym w:font="Wingdings 2" w:char="0052"/>
            </w:r>
          </w:p>
        </w:tc>
        <w:tc>
          <w:tcPr>
            <w:tcW w:w="2407" w:type="dxa"/>
            <w:vAlign w:val="center"/>
          </w:tcPr>
          <w:p w14:paraId="5D61FC0F" w14:textId="77777777" w:rsidR="00DE3F53" w:rsidRDefault="00C52514">
            <w:pPr>
              <w:snapToGrid w:val="0"/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否  □</w:t>
            </w:r>
          </w:p>
        </w:tc>
      </w:tr>
      <w:tr w:rsidR="00DE3F53" w14:paraId="4F7BB5F6" w14:textId="77777777">
        <w:trPr>
          <w:trHeight w:val="265"/>
          <w:jc w:val="center"/>
        </w:trPr>
        <w:tc>
          <w:tcPr>
            <w:tcW w:w="9627" w:type="dxa"/>
            <w:gridSpan w:val="4"/>
            <w:vAlign w:val="center"/>
          </w:tcPr>
          <w:p w14:paraId="5AE2F271" w14:textId="77777777" w:rsidR="00DE3F53" w:rsidRDefault="00C52514">
            <w:pPr>
              <w:snapToGrid w:val="0"/>
              <w:ind w:leftChars="50" w:left="105"/>
              <w:jc w:val="left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说明：</w:t>
            </w:r>
            <w:r>
              <w:rPr>
                <w:rFonts w:hint="eastAsia"/>
                <w:sz w:val="15"/>
                <w:szCs w:val="15"/>
              </w:rPr>
              <w:t>学生</w:t>
            </w:r>
            <w:r>
              <w:rPr>
                <w:sz w:val="15"/>
                <w:szCs w:val="15"/>
              </w:rPr>
              <w:t>必须填写此表</w:t>
            </w:r>
            <w:r>
              <w:rPr>
                <w:rFonts w:hint="eastAsia"/>
                <w:sz w:val="15"/>
                <w:szCs w:val="15"/>
              </w:rPr>
              <w:t>，并按表中要求完成</w:t>
            </w:r>
            <w:r>
              <w:rPr>
                <w:sz w:val="15"/>
                <w:szCs w:val="15"/>
              </w:rPr>
              <w:t>；实验现场整理结果全是</w:t>
            </w:r>
            <w:r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是</w:t>
            </w:r>
            <w:r>
              <w:rPr>
                <w:sz w:val="15"/>
                <w:szCs w:val="15"/>
              </w:rPr>
              <w:t>”</w:t>
            </w:r>
            <w:r>
              <w:rPr>
                <w:sz w:val="15"/>
                <w:szCs w:val="15"/>
              </w:rPr>
              <w:t>，该次实验正常评分；否则，有一项是</w:t>
            </w:r>
            <w:r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否</w:t>
            </w:r>
            <w:r>
              <w:rPr>
                <w:sz w:val="15"/>
                <w:szCs w:val="15"/>
              </w:rPr>
              <w:t>”</w:t>
            </w:r>
            <w:r>
              <w:rPr>
                <w:sz w:val="15"/>
                <w:szCs w:val="15"/>
              </w:rPr>
              <w:t>，则该次实验计零分。</w:t>
            </w:r>
          </w:p>
        </w:tc>
      </w:tr>
    </w:tbl>
    <w:p w14:paraId="58008132" w14:textId="77777777" w:rsidR="00DE3F53" w:rsidRDefault="00DE3F53">
      <w:pPr>
        <w:ind w:firstLineChars="250" w:firstLine="375"/>
        <w:textAlignment w:val="center"/>
        <w:rPr>
          <w:rFonts w:ascii="宋体" w:hAnsi="宋体"/>
          <w:sz w:val="15"/>
          <w:szCs w:val="15"/>
        </w:rPr>
      </w:pPr>
    </w:p>
    <w:p w14:paraId="26694B69" w14:textId="77777777" w:rsidR="00DE3F53" w:rsidRDefault="00DE3F53">
      <w:pPr>
        <w:ind w:firstLineChars="250" w:firstLine="375"/>
        <w:textAlignment w:val="center"/>
        <w:rPr>
          <w:rFonts w:ascii="宋体" w:hAnsi="宋体"/>
          <w:sz w:val="15"/>
          <w:szCs w:val="15"/>
        </w:rPr>
      </w:pPr>
    </w:p>
    <w:tbl>
      <w:tblPr>
        <w:tblStyle w:val="a8"/>
        <w:tblW w:w="9633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7"/>
        <w:gridCol w:w="1560"/>
        <w:gridCol w:w="5670"/>
        <w:gridCol w:w="923"/>
        <w:gridCol w:w="923"/>
      </w:tblGrid>
      <w:tr w:rsidR="00DE3F53" w14:paraId="7DEB7386" w14:textId="77777777">
        <w:trPr>
          <w:jc w:val="center"/>
        </w:trPr>
        <w:tc>
          <w:tcPr>
            <w:tcW w:w="557" w:type="dxa"/>
            <w:vAlign w:val="center"/>
          </w:tcPr>
          <w:p w14:paraId="307EB25E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序号</w:t>
            </w:r>
          </w:p>
        </w:tc>
        <w:tc>
          <w:tcPr>
            <w:tcW w:w="1560" w:type="dxa"/>
            <w:vAlign w:val="center"/>
          </w:tcPr>
          <w:p w14:paraId="078D94F9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评分项目</w:t>
            </w:r>
          </w:p>
        </w:tc>
        <w:tc>
          <w:tcPr>
            <w:tcW w:w="5670" w:type="dxa"/>
            <w:vAlign w:val="center"/>
          </w:tcPr>
          <w:p w14:paraId="5D98B93F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评分标准</w:t>
            </w:r>
          </w:p>
        </w:tc>
        <w:tc>
          <w:tcPr>
            <w:tcW w:w="923" w:type="dxa"/>
            <w:vAlign w:val="center"/>
          </w:tcPr>
          <w:p w14:paraId="470786D8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项目分值</w:t>
            </w:r>
          </w:p>
        </w:tc>
        <w:tc>
          <w:tcPr>
            <w:tcW w:w="923" w:type="dxa"/>
            <w:vAlign w:val="center"/>
          </w:tcPr>
          <w:p w14:paraId="06CCE7F6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学生得分</w:t>
            </w:r>
          </w:p>
        </w:tc>
      </w:tr>
      <w:tr w:rsidR="00DE3F53" w14:paraId="6C4B2690" w14:textId="77777777">
        <w:trPr>
          <w:jc w:val="center"/>
        </w:trPr>
        <w:tc>
          <w:tcPr>
            <w:tcW w:w="557" w:type="dxa"/>
            <w:vAlign w:val="center"/>
          </w:tcPr>
          <w:p w14:paraId="4CBBCD7F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60" w:type="dxa"/>
            <w:vAlign w:val="center"/>
          </w:tcPr>
          <w:p w14:paraId="5BC757AD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电路预搭接</w:t>
            </w:r>
          </w:p>
        </w:tc>
        <w:tc>
          <w:tcPr>
            <w:tcW w:w="5670" w:type="dxa"/>
            <w:vAlign w:val="center"/>
          </w:tcPr>
          <w:p w14:paraId="097B8030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根据电路搭接的正确度、美观度和可操作性等方面评分</w:t>
            </w:r>
          </w:p>
        </w:tc>
        <w:tc>
          <w:tcPr>
            <w:tcW w:w="923" w:type="dxa"/>
            <w:vAlign w:val="center"/>
          </w:tcPr>
          <w:p w14:paraId="61F159F9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923" w:type="dxa"/>
            <w:vAlign w:val="center"/>
          </w:tcPr>
          <w:p w14:paraId="03158991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DE3F53" w14:paraId="33E2BAC2" w14:textId="77777777">
        <w:trPr>
          <w:jc w:val="center"/>
        </w:trPr>
        <w:tc>
          <w:tcPr>
            <w:tcW w:w="557" w:type="dxa"/>
            <w:vAlign w:val="center"/>
          </w:tcPr>
          <w:p w14:paraId="1A134692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560" w:type="dxa"/>
            <w:vAlign w:val="center"/>
          </w:tcPr>
          <w:p w14:paraId="70871AF0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仪表设备统计</w:t>
            </w:r>
          </w:p>
        </w:tc>
        <w:tc>
          <w:tcPr>
            <w:tcW w:w="5670" w:type="dxa"/>
            <w:vAlign w:val="center"/>
          </w:tcPr>
          <w:p w14:paraId="0A216978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根据仪表设备统计的完整性、正确性和规范性等方面评分</w:t>
            </w:r>
          </w:p>
        </w:tc>
        <w:tc>
          <w:tcPr>
            <w:tcW w:w="923" w:type="dxa"/>
            <w:vAlign w:val="center"/>
          </w:tcPr>
          <w:p w14:paraId="3ED7D2DF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923" w:type="dxa"/>
            <w:vAlign w:val="center"/>
          </w:tcPr>
          <w:p w14:paraId="78C18A47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DE3F53" w14:paraId="399039E4" w14:textId="77777777">
        <w:trPr>
          <w:jc w:val="center"/>
        </w:trPr>
        <w:tc>
          <w:tcPr>
            <w:tcW w:w="557" w:type="dxa"/>
            <w:vAlign w:val="center"/>
          </w:tcPr>
          <w:p w14:paraId="1C236CC9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560" w:type="dxa"/>
            <w:vAlign w:val="center"/>
          </w:tcPr>
          <w:p w14:paraId="1611195D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测量静态工作点</w:t>
            </w:r>
          </w:p>
        </w:tc>
        <w:tc>
          <w:tcPr>
            <w:tcW w:w="5670" w:type="dxa"/>
            <w:vAlign w:val="center"/>
          </w:tcPr>
          <w:p w14:paraId="2906BD0F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根据指标测量的正确性、完整性、逻辑性和规范性等方面评分</w:t>
            </w:r>
          </w:p>
        </w:tc>
        <w:tc>
          <w:tcPr>
            <w:tcW w:w="923" w:type="dxa"/>
            <w:vAlign w:val="center"/>
          </w:tcPr>
          <w:p w14:paraId="028FABBD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18</w:t>
            </w:r>
          </w:p>
        </w:tc>
        <w:tc>
          <w:tcPr>
            <w:tcW w:w="923" w:type="dxa"/>
            <w:vAlign w:val="center"/>
          </w:tcPr>
          <w:p w14:paraId="5CBC297B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DE3F53" w14:paraId="08D0C04D" w14:textId="77777777">
        <w:trPr>
          <w:jc w:val="center"/>
        </w:trPr>
        <w:tc>
          <w:tcPr>
            <w:tcW w:w="557" w:type="dxa"/>
            <w:vAlign w:val="center"/>
          </w:tcPr>
          <w:p w14:paraId="6D09A103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560" w:type="dxa"/>
            <w:vAlign w:val="center"/>
          </w:tcPr>
          <w:p w14:paraId="2572F158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测量电压增益</w:t>
            </w:r>
          </w:p>
        </w:tc>
        <w:tc>
          <w:tcPr>
            <w:tcW w:w="5670" w:type="dxa"/>
            <w:vAlign w:val="center"/>
          </w:tcPr>
          <w:p w14:paraId="45A17D2F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根据指标测量的正确性、完整性、逻辑性和规范性等方面评分</w:t>
            </w:r>
          </w:p>
        </w:tc>
        <w:tc>
          <w:tcPr>
            <w:tcW w:w="923" w:type="dxa"/>
            <w:vAlign w:val="center"/>
          </w:tcPr>
          <w:p w14:paraId="5F4C4119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34</w:t>
            </w:r>
          </w:p>
        </w:tc>
        <w:tc>
          <w:tcPr>
            <w:tcW w:w="923" w:type="dxa"/>
            <w:vAlign w:val="center"/>
          </w:tcPr>
          <w:p w14:paraId="0B6A51CC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DE3F53" w14:paraId="6511B528" w14:textId="77777777">
        <w:trPr>
          <w:jc w:val="center"/>
        </w:trPr>
        <w:tc>
          <w:tcPr>
            <w:tcW w:w="557" w:type="dxa"/>
            <w:vAlign w:val="center"/>
          </w:tcPr>
          <w:p w14:paraId="4B6DFE7F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560" w:type="dxa"/>
            <w:vAlign w:val="center"/>
          </w:tcPr>
          <w:p w14:paraId="55C934A3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思考与分析</w:t>
            </w:r>
          </w:p>
        </w:tc>
        <w:tc>
          <w:tcPr>
            <w:tcW w:w="5670" w:type="dxa"/>
            <w:vAlign w:val="center"/>
          </w:tcPr>
          <w:p w14:paraId="22F53DA3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根据题目回答的完整想、正确性、条理性和逻辑性等方面评分</w:t>
            </w:r>
          </w:p>
        </w:tc>
        <w:tc>
          <w:tcPr>
            <w:tcW w:w="923" w:type="dxa"/>
            <w:vAlign w:val="center"/>
          </w:tcPr>
          <w:p w14:paraId="354A69B0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23" w:type="dxa"/>
            <w:vAlign w:val="center"/>
          </w:tcPr>
          <w:p w14:paraId="02C545C1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DE3F53" w14:paraId="469B56E6" w14:textId="77777777">
        <w:trPr>
          <w:jc w:val="center"/>
        </w:trPr>
        <w:tc>
          <w:tcPr>
            <w:tcW w:w="557" w:type="dxa"/>
            <w:vAlign w:val="center"/>
          </w:tcPr>
          <w:p w14:paraId="735FBAA3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560" w:type="dxa"/>
            <w:vAlign w:val="center"/>
          </w:tcPr>
          <w:p w14:paraId="3A8800C4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试验态度与纪律</w:t>
            </w:r>
          </w:p>
        </w:tc>
        <w:tc>
          <w:tcPr>
            <w:tcW w:w="5670" w:type="dxa"/>
            <w:vAlign w:val="center"/>
          </w:tcPr>
          <w:p w14:paraId="0E923B4B" w14:textId="77777777" w:rsidR="00DE3F53" w:rsidRDefault="00C52514">
            <w:pPr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根据学生现场表现情况评分</w:t>
            </w:r>
          </w:p>
        </w:tc>
        <w:tc>
          <w:tcPr>
            <w:tcW w:w="923" w:type="dxa"/>
            <w:vAlign w:val="center"/>
          </w:tcPr>
          <w:p w14:paraId="1AF968CA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923" w:type="dxa"/>
            <w:vAlign w:val="center"/>
          </w:tcPr>
          <w:p w14:paraId="6D35DE3A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DE3F53" w14:paraId="46782468" w14:textId="77777777">
        <w:trPr>
          <w:jc w:val="center"/>
        </w:trPr>
        <w:tc>
          <w:tcPr>
            <w:tcW w:w="7787" w:type="dxa"/>
            <w:gridSpan w:val="3"/>
            <w:vAlign w:val="center"/>
          </w:tcPr>
          <w:p w14:paraId="50618AE6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实验操作评分合计</w:t>
            </w:r>
          </w:p>
        </w:tc>
        <w:tc>
          <w:tcPr>
            <w:tcW w:w="923" w:type="dxa"/>
            <w:vAlign w:val="center"/>
          </w:tcPr>
          <w:p w14:paraId="491A6F1F" w14:textId="77777777" w:rsidR="00DE3F53" w:rsidRDefault="00C52514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100</w:t>
            </w:r>
          </w:p>
        </w:tc>
        <w:tc>
          <w:tcPr>
            <w:tcW w:w="923" w:type="dxa"/>
            <w:vAlign w:val="center"/>
          </w:tcPr>
          <w:p w14:paraId="1625E2BD" w14:textId="77777777" w:rsidR="00DE3F53" w:rsidRDefault="00DE3F53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</w:tbl>
    <w:p w14:paraId="0A198905" w14:textId="77777777" w:rsidR="00DE3F53" w:rsidRDefault="00DE3F53">
      <w:pPr>
        <w:ind w:firstLineChars="202" w:firstLine="364"/>
        <w:textAlignment w:val="center"/>
        <w:rPr>
          <w:rFonts w:ascii="宋体" w:hAnsi="宋体"/>
          <w:sz w:val="18"/>
          <w:szCs w:val="18"/>
        </w:rPr>
      </w:pPr>
    </w:p>
    <w:sectPr w:rsidR="00DE3F53">
      <w:footerReference w:type="default" r:id="rId11"/>
      <w:pgSz w:w="11906" w:h="16838"/>
      <w:pgMar w:top="567" w:right="1134" w:bottom="567" w:left="1134" w:header="567" w:footer="51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B141" w14:textId="77777777" w:rsidR="00B57432" w:rsidRDefault="00B57432">
      <w:r>
        <w:separator/>
      </w:r>
    </w:p>
  </w:endnote>
  <w:endnote w:type="continuationSeparator" w:id="0">
    <w:p w14:paraId="0DCF3871" w14:textId="77777777" w:rsidR="00B57432" w:rsidRDefault="00B5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FC80" w14:textId="77777777" w:rsidR="00DE3F53" w:rsidRDefault="00C52514">
    <w:pPr>
      <w:pStyle w:val="a5"/>
      <w:spacing w:line="300" w:lineRule="exact"/>
      <w:jc w:val="center"/>
      <w:rPr>
        <w:b/>
        <w:sz w:val="15"/>
        <w:szCs w:val="15"/>
      </w:rPr>
    </w:pPr>
    <w:r>
      <w:rPr>
        <w:rFonts w:ascii="微软雅黑" w:eastAsia="微软雅黑" w:hAnsi="微软雅黑" w:hint="eastAsia"/>
        <w:b/>
        <w:sz w:val="15"/>
        <w:szCs w:val="15"/>
      </w:rPr>
      <w:t>修德  博学  求实  创新</w:t>
    </w:r>
  </w:p>
  <w:p w14:paraId="5E1EA5B9" w14:textId="2269851F" w:rsidR="00DE3F53" w:rsidRDefault="00C52514">
    <w:pPr>
      <w:pStyle w:val="a5"/>
      <w:pBdr>
        <w:top w:val="single" w:sz="4" w:space="1" w:color="auto"/>
      </w:pBdr>
      <w:spacing w:line="300" w:lineRule="exact"/>
      <w:jc w:val="center"/>
      <w:rPr>
        <w:b/>
        <w:sz w:val="15"/>
        <w:szCs w:val="15"/>
      </w:rPr>
    </w:pPr>
    <w:r>
      <w:rPr>
        <w:rFonts w:hint="eastAsia"/>
        <w:b/>
        <w:sz w:val="15"/>
        <w:szCs w:val="15"/>
      </w:rPr>
      <w:t>第</w:t>
    </w:r>
    <w:r>
      <w:rPr>
        <w:b/>
        <w:sz w:val="15"/>
        <w:szCs w:val="15"/>
      </w:rPr>
      <w:fldChar w:fldCharType="begin"/>
    </w:r>
    <w:r>
      <w:rPr>
        <w:b/>
        <w:sz w:val="15"/>
        <w:szCs w:val="15"/>
      </w:rPr>
      <w:instrText xml:space="preserve"> </w:instrText>
    </w:r>
    <w:r>
      <w:rPr>
        <w:rFonts w:hint="eastAsia"/>
        <w:b/>
        <w:sz w:val="15"/>
        <w:szCs w:val="15"/>
      </w:rPr>
      <w:instrText>PAGE   \* MERGEFORMAT</w:instrText>
    </w:r>
    <w:r>
      <w:rPr>
        <w:b/>
        <w:sz w:val="15"/>
        <w:szCs w:val="15"/>
      </w:rPr>
      <w:instrText xml:space="preserve"> </w:instrText>
    </w:r>
    <w:r>
      <w:rPr>
        <w:b/>
        <w:sz w:val="15"/>
        <w:szCs w:val="15"/>
      </w:rPr>
      <w:fldChar w:fldCharType="separate"/>
    </w:r>
    <w:r>
      <w:rPr>
        <w:b/>
        <w:sz w:val="15"/>
        <w:szCs w:val="15"/>
      </w:rPr>
      <w:t>1</w:t>
    </w:r>
    <w:r>
      <w:rPr>
        <w:b/>
        <w:sz w:val="15"/>
        <w:szCs w:val="15"/>
      </w:rPr>
      <w:fldChar w:fldCharType="end"/>
    </w:r>
    <w:r>
      <w:rPr>
        <w:rFonts w:hint="eastAsia"/>
        <w:b/>
        <w:sz w:val="15"/>
        <w:szCs w:val="15"/>
      </w:rPr>
      <w:t>页共</w:t>
    </w:r>
    <w:r>
      <w:rPr>
        <w:b/>
        <w:sz w:val="15"/>
        <w:szCs w:val="15"/>
        <w:lang w:val="zh-CN"/>
      </w:rPr>
      <w:t xml:space="preserve"> </w:t>
    </w:r>
    <w:r>
      <w:rPr>
        <w:b/>
        <w:sz w:val="15"/>
        <w:szCs w:val="15"/>
        <w:lang w:val="zh-CN"/>
      </w:rPr>
      <w:fldChar w:fldCharType="begin"/>
    </w:r>
    <w:r>
      <w:rPr>
        <w:b/>
        <w:sz w:val="15"/>
        <w:szCs w:val="15"/>
        <w:lang w:val="zh-CN"/>
      </w:rPr>
      <w:instrText xml:space="preserve"> SECTIONPAGES   \* MERGEFORMAT </w:instrText>
    </w:r>
    <w:r>
      <w:rPr>
        <w:b/>
        <w:sz w:val="15"/>
        <w:szCs w:val="15"/>
        <w:lang w:val="zh-CN"/>
      </w:rPr>
      <w:fldChar w:fldCharType="separate"/>
    </w:r>
    <w:r w:rsidR="00715D49">
      <w:rPr>
        <w:b/>
        <w:noProof/>
        <w:sz w:val="15"/>
        <w:szCs w:val="15"/>
        <w:lang w:val="zh-CN"/>
      </w:rPr>
      <w:t>2</w:t>
    </w:r>
    <w:r>
      <w:rPr>
        <w:b/>
        <w:sz w:val="15"/>
        <w:szCs w:val="15"/>
        <w:lang w:val="zh-CN"/>
      </w:rPr>
      <w:fldChar w:fldCharType="end"/>
    </w:r>
    <w:r>
      <w:rPr>
        <w:rFonts w:hint="eastAsia"/>
        <w:b/>
        <w:sz w:val="15"/>
        <w:szCs w:val="15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E7F2" w14:textId="77777777" w:rsidR="00B57432" w:rsidRDefault="00B57432">
      <w:r>
        <w:separator/>
      </w:r>
    </w:p>
  </w:footnote>
  <w:footnote w:type="continuationSeparator" w:id="0">
    <w:p w14:paraId="5C8EF150" w14:textId="77777777" w:rsidR="00B57432" w:rsidRDefault="00B57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95"/>
    <w:rsid w:val="0000159F"/>
    <w:rsid w:val="0000450C"/>
    <w:rsid w:val="000054F4"/>
    <w:rsid w:val="00006BD7"/>
    <w:rsid w:val="00011BBB"/>
    <w:rsid w:val="00015832"/>
    <w:rsid w:val="000227E5"/>
    <w:rsid w:val="000228C8"/>
    <w:rsid w:val="00025A65"/>
    <w:rsid w:val="00031F1A"/>
    <w:rsid w:val="000363AF"/>
    <w:rsid w:val="00041314"/>
    <w:rsid w:val="00041E56"/>
    <w:rsid w:val="00043762"/>
    <w:rsid w:val="000531AA"/>
    <w:rsid w:val="00053615"/>
    <w:rsid w:val="0005498C"/>
    <w:rsid w:val="00055772"/>
    <w:rsid w:val="00061DF4"/>
    <w:rsid w:val="00061DFA"/>
    <w:rsid w:val="000656C1"/>
    <w:rsid w:val="000715C4"/>
    <w:rsid w:val="00072100"/>
    <w:rsid w:val="000735AF"/>
    <w:rsid w:val="000814AD"/>
    <w:rsid w:val="00083945"/>
    <w:rsid w:val="00084CD6"/>
    <w:rsid w:val="00092ECB"/>
    <w:rsid w:val="00097BF5"/>
    <w:rsid w:val="000A101F"/>
    <w:rsid w:val="000B069A"/>
    <w:rsid w:val="000B6D77"/>
    <w:rsid w:val="000C0DD3"/>
    <w:rsid w:val="000C2819"/>
    <w:rsid w:val="000C4DC8"/>
    <w:rsid w:val="000C5447"/>
    <w:rsid w:val="000D32DA"/>
    <w:rsid w:val="000D5E37"/>
    <w:rsid w:val="000D6159"/>
    <w:rsid w:val="000D6413"/>
    <w:rsid w:val="000E0BA7"/>
    <w:rsid w:val="000E2554"/>
    <w:rsid w:val="000E405F"/>
    <w:rsid w:val="000F445E"/>
    <w:rsid w:val="000F6436"/>
    <w:rsid w:val="0011321D"/>
    <w:rsid w:val="00122FFA"/>
    <w:rsid w:val="00125A9A"/>
    <w:rsid w:val="00126B2E"/>
    <w:rsid w:val="00130AB1"/>
    <w:rsid w:val="00132C34"/>
    <w:rsid w:val="00134FF6"/>
    <w:rsid w:val="00145067"/>
    <w:rsid w:val="0014523D"/>
    <w:rsid w:val="00157ABF"/>
    <w:rsid w:val="0016073F"/>
    <w:rsid w:val="00161363"/>
    <w:rsid w:val="00165ADF"/>
    <w:rsid w:val="00172F26"/>
    <w:rsid w:val="0017592A"/>
    <w:rsid w:val="00181EEF"/>
    <w:rsid w:val="00191642"/>
    <w:rsid w:val="001953C1"/>
    <w:rsid w:val="001A7F53"/>
    <w:rsid w:val="001B2BC4"/>
    <w:rsid w:val="001B6BA0"/>
    <w:rsid w:val="001B7E9A"/>
    <w:rsid w:val="001B7FB4"/>
    <w:rsid w:val="001C3EC0"/>
    <w:rsid w:val="001D5D4A"/>
    <w:rsid w:val="001D7956"/>
    <w:rsid w:val="001E261F"/>
    <w:rsid w:val="001E6CBE"/>
    <w:rsid w:val="001F160E"/>
    <w:rsid w:val="001F534E"/>
    <w:rsid w:val="001F5DD1"/>
    <w:rsid w:val="001F6223"/>
    <w:rsid w:val="00202F5D"/>
    <w:rsid w:val="00215FA0"/>
    <w:rsid w:val="0022225C"/>
    <w:rsid w:val="00227C2C"/>
    <w:rsid w:val="00230E58"/>
    <w:rsid w:val="002368C0"/>
    <w:rsid w:val="00236A98"/>
    <w:rsid w:val="00236E00"/>
    <w:rsid w:val="00237A3C"/>
    <w:rsid w:val="002407F9"/>
    <w:rsid w:val="0024232F"/>
    <w:rsid w:val="00245906"/>
    <w:rsid w:val="00245EAE"/>
    <w:rsid w:val="002464E1"/>
    <w:rsid w:val="00255B2A"/>
    <w:rsid w:val="00260401"/>
    <w:rsid w:val="002623D8"/>
    <w:rsid w:val="00272E1A"/>
    <w:rsid w:val="0028796E"/>
    <w:rsid w:val="00295DF5"/>
    <w:rsid w:val="002969ED"/>
    <w:rsid w:val="002A56F5"/>
    <w:rsid w:val="002C5495"/>
    <w:rsid w:val="002D30B3"/>
    <w:rsid w:val="002E4253"/>
    <w:rsid w:val="002E5309"/>
    <w:rsid w:val="002F0B7A"/>
    <w:rsid w:val="002F2C3B"/>
    <w:rsid w:val="002F3A7E"/>
    <w:rsid w:val="002F5E69"/>
    <w:rsid w:val="00304D08"/>
    <w:rsid w:val="00307BEC"/>
    <w:rsid w:val="00311EBB"/>
    <w:rsid w:val="003128D4"/>
    <w:rsid w:val="0031343C"/>
    <w:rsid w:val="0031782F"/>
    <w:rsid w:val="00320505"/>
    <w:rsid w:val="00327861"/>
    <w:rsid w:val="00327DBC"/>
    <w:rsid w:val="00330970"/>
    <w:rsid w:val="00330CE8"/>
    <w:rsid w:val="00332CA0"/>
    <w:rsid w:val="00342E16"/>
    <w:rsid w:val="00346F7A"/>
    <w:rsid w:val="003476E0"/>
    <w:rsid w:val="0035014B"/>
    <w:rsid w:val="00353A77"/>
    <w:rsid w:val="00354C32"/>
    <w:rsid w:val="00360C5E"/>
    <w:rsid w:val="0036156A"/>
    <w:rsid w:val="00371D06"/>
    <w:rsid w:val="00376363"/>
    <w:rsid w:val="00381B46"/>
    <w:rsid w:val="003840A9"/>
    <w:rsid w:val="003866C2"/>
    <w:rsid w:val="00387167"/>
    <w:rsid w:val="003944A6"/>
    <w:rsid w:val="003A308C"/>
    <w:rsid w:val="003A6000"/>
    <w:rsid w:val="003B2828"/>
    <w:rsid w:val="003B5AE0"/>
    <w:rsid w:val="003D4C93"/>
    <w:rsid w:val="003D542A"/>
    <w:rsid w:val="003D5F51"/>
    <w:rsid w:val="003E02F3"/>
    <w:rsid w:val="003F233F"/>
    <w:rsid w:val="003F494F"/>
    <w:rsid w:val="003F55B0"/>
    <w:rsid w:val="004010DC"/>
    <w:rsid w:val="004011CB"/>
    <w:rsid w:val="004023EF"/>
    <w:rsid w:val="00402FB0"/>
    <w:rsid w:val="00407500"/>
    <w:rsid w:val="004124EB"/>
    <w:rsid w:val="004134AB"/>
    <w:rsid w:val="004147EC"/>
    <w:rsid w:val="0042120C"/>
    <w:rsid w:val="00433D43"/>
    <w:rsid w:val="00457A43"/>
    <w:rsid w:val="00463A28"/>
    <w:rsid w:val="0046782F"/>
    <w:rsid w:val="00475DA7"/>
    <w:rsid w:val="00475FE3"/>
    <w:rsid w:val="00477E5F"/>
    <w:rsid w:val="004802A9"/>
    <w:rsid w:val="00485872"/>
    <w:rsid w:val="0048665E"/>
    <w:rsid w:val="004872E2"/>
    <w:rsid w:val="00494589"/>
    <w:rsid w:val="004A3257"/>
    <w:rsid w:val="004A62C8"/>
    <w:rsid w:val="004A7ECC"/>
    <w:rsid w:val="004B186B"/>
    <w:rsid w:val="004B211B"/>
    <w:rsid w:val="004B7DA4"/>
    <w:rsid w:val="004C3C16"/>
    <w:rsid w:val="004C6AE8"/>
    <w:rsid w:val="004C7224"/>
    <w:rsid w:val="004D55BB"/>
    <w:rsid w:val="004E3A25"/>
    <w:rsid w:val="004E71BE"/>
    <w:rsid w:val="004F11A7"/>
    <w:rsid w:val="004F3A14"/>
    <w:rsid w:val="00500713"/>
    <w:rsid w:val="005106D0"/>
    <w:rsid w:val="00513626"/>
    <w:rsid w:val="00526538"/>
    <w:rsid w:val="00526EFD"/>
    <w:rsid w:val="0053438D"/>
    <w:rsid w:val="00536198"/>
    <w:rsid w:val="005432F4"/>
    <w:rsid w:val="00547E0F"/>
    <w:rsid w:val="0056744B"/>
    <w:rsid w:val="005720C1"/>
    <w:rsid w:val="00581424"/>
    <w:rsid w:val="0059743F"/>
    <w:rsid w:val="00597DB0"/>
    <w:rsid w:val="005A087D"/>
    <w:rsid w:val="005A4DA3"/>
    <w:rsid w:val="005A68B7"/>
    <w:rsid w:val="005B662A"/>
    <w:rsid w:val="005C0D80"/>
    <w:rsid w:val="005C492B"/>
    <w:rsid w:val="005C603B"/>
    <w:rsid w:val="005C7734"/>
    <w:rsid w:val="005E08CF"/>
    <w:rsid w:val="005E6926"/>
    <w:rsid w:val="005F7D2A"/>
    <w:rsid w:val="00603BD1"/>
    <w:rsid w:val="00603E8D"/>
    <w:rsid w:val="006053FB"/>
    <w:rsid w:val="00605488"/>
    <w:rsid w:val="0061313C"/>
    <w:rsid w:val="00613717"/>
    <w:rsid w:val="0062422C"/>
    <w:rsid w:val="00624356"/>
    <w:rsid w:val="0062606F"/>
    <w:rsid w:val="006263CC"/>
    <w:rsid w:val="00642914"/>
    <w:rsid w:val="00642C2B"/>
    <w:rsid w:val="0064581E"/>
    <w:rsid w:val="0064670C"/>
    <w:rsid w:val="0065306A"/>
    <w:rsid w:val="00661FAC"/>
    <w:rsid w:val="00666358"/>
    <w:rsid w:val="006669E2"/>
    <w:rsid w:val="006750E6"/>
    <w:rsid w:val="006753A9"/>
    <w:rsid w:val="0067665B"/>
    <w:rsid w:val="00693357"/>
    <w:rsid w:val="00693959"/>
    <w:rsid w:val="00694106"/>
    <w:rsid w:val="00697B3D"/>
    <w:rsid w:val="006A3392"/>
    <w:rsid w:val="006A3F0F"/>
    <w:rsid w:val="006A7717"/>
    <w:rsid w:val="006B073F"/>
    <w:rsid w:val="006B17C2"/>
    <w:rsid w:val="006C26E2"/>
    <w:rsid w:val="006C7636"/>
    <w:rsid w:val="006D308E"/>
    <w:rsid w:val="006D3885"/>
    <w:rsid w:val="006E2536"/>
    <w:rsid w:val="006E6A44"/>
    <w:rsid w:val="006F7832"/>
    <w:rsid w:val="00705C1E"/>
    <w:rsid w:val="00706B44"/>
    <w:rsid w:val="00712AEC"/>
    <w:rsid w:val="00713E4C"/>
    <w:rsid w:val="00715D49"/>
    <w:rsid w:val="00716164"/>
    <w:rsid w:val="007255E4"/>
    <w:rsid w:val="00726D9D"/>
    <w:rsid w:val="00730095"/>
    <w:rsid w:val="00731424"/>
    <w:rsid w:val="00747F79"/>
    <w:rsid w:val="00752741"/>
    <w:rsid w:val="00753864"/>
    <w:rsid w:val="00760BDD"/>
    <w:rsid w:val="0076379B"/>
    <w:rsid w:val="007705E5"/>
    <w:rsid w:val="0077399A"/>
    <w:rsid w:val="00774176"/>
    <w:rsid w:val="00774978"/>
    <w:rsid w:val="00775669"/>
    <w:rsid w:val="00777142"/>
    <w:rsid w:val="00780D74"/>
    <w:rsid w:val="00781EBE"/>
    <w:rsid w:val="00782157"/>
    <w:rsid w:val="00783603"/>
    <w:rsid w:val="00785673"/>
    <w:rsid w:val="00787898"/>
    <w:rsid w:val="007907FD"/>
    <w:rsid w:val="0079088C"/>
    <w:rsid w:val="007908AA"/>
    <w:rsid w:val="007A0733"/>
    <w:rsid w:val="007A3831"/>
    <w:rsid w:val="007B1B41"/>
    <w:rsid w:val="007B2B2E"/>
    <w:rsid w:val="007B3C40"/>
    <w:rsid w:val="007B509D"/>
    <w:rsid w:val="007C2C12"/>
    <w:rsid w:val="007C603D"/>
    <w:rsid w:val="007D08E5"/>
    <w:rsid w:val="007D3F12"/>
    <w:rsid w:val="007E197C"/>
    <w:rsid w:val="007E6744"/>
    <w:rsid w:val="007E7D89"/>
    <w:rsid w:val="007F0136"/>
    <w:rsid w:val="007F0621"/>
    <w:rsid w:val="00801454"/>
    <w:rsid w:val="0080584A"/>
    <w:rsid w:val="0082179E"/>
    <w:rsid w:val="00823C84"/>
    <w:rsid w:val="00826C57"/>
    <w:rsid w:val="008315B3"/>
    <w:rsid w:val="00831D02"/>
    <w:rsid w:val="00834D64"/>
    <w:rsid w:val="00840D11"/>
    <w:rsid w:val="00852335"/>
    <w:rsid w:val="00852589"/>
    <w:rsid w:val="008526DB"/>
    <w:rsid w:val="00853D41"/>
    <w:rsid w:val="00854613"/>
    <w:rsid w:val="008621C5"/>
    <w:rsid w:val="008650B2"/>
    <w:rsid w:val="0087205D"/>
    <w:rsid w:val="00873286"/>
    <w:rsid w:val="008734DD"/>
    <w:rsid w:val="00874B34"/>
    <w:rsid w:val="00875869"/>
    <w:rsid w:val="00876362"/>
    <w:rsid w:val="008774F5"/>
    <w:rsid w:val="00885F53"/>
    <w:rsid w:val="008A15AA"/>
    <w:rsid w:val="008A163C"/>
    <w:rsid w:val="008A17BA"/>
    <w:rsid w:val="008A2718"/>
    <w:rsid w:val="008A2936"/>
    <w:rsid w:val="008A403C"/>
    <w:rsid w:val="008A5927"/>
    <w:rsid w:val="008A7321"/>
    <w:rsid w:val="008B0067"/>
    <w:rsid w:val="008B033C"/>
    <w:rsid w:val="008B5494"/>
    <w:rsid w:val="008B7C3C"/>
    <w:rsid w:val="008C0EA4"/>
    <w:rsid w:val="008C2870"/>
    <w:rsid w:val="008D7F87"/>
    <w:rsid w:val="008F390A"/>
    <w:rsid w:val="009118EC"/>
    <w:rsid w:val="009154EB"/>
    <w:rsid w:val="009166DF"/>
    <w:rsid w:val="00917BB8"/>
    <w:rsid w:val="009206B0"/>
    <w:rsid w:val="00921BD9"/>
    <w:rsid w:val="00924B8F"/>
    <w:rsid w:val="00931B92"/>
    <w:rsid w:val="0093416F"/>
    <w:rsid w:val="00942D60"/>
    <w:rsid w:val="0094367A"/>
    <w:rsid w:val="00944B94"/>
    <w:rsid w:val="009456E4"/>
    <w:rsid w:val="0095006E"/>
    <w:rsid w:val="00955985"/>
    <w:rsid w:val="00960188"/>
    <w:rsid w:val="00966714"/>
    <w:rsid w:val="009724EB"/>
    <w:rsid w:val="00980230"/>
    <w:rsid w:val="00980E95"/>
    <w:rsid w:val="009917B4"/>
    <w:rsid w:val="00995126"/>
    <w:rsid w:val="00995B03"/>
    <w:rsid w:val="009A1841"/>
    <w:rsid w:val="009A5131"/>
    <w:rsid w:val="009A683E"/>
    <w:rsid w:val="009B2FE6"/>
    <w:rsid w:val="009B41F0"/>
    <w:rsid w:val="009B59BC"/>
    <w:rsid w:val="009B5F75"/>
    <w:rsid w:val="009C7153"/>
    <w:rsid w:val="009D0AAA"/>
    <w:rsid w:val="009D565D"/>
    <w:rsid w:val="009D5FBE"/>
    <w:rsid w:val="009E2D69"/>
    <w:rsid w:val="009E40EB"/>
    <w:rsid w:val="009E66B4"/>
    <w:rsid w:val="009F14F7"/>
    <w:rsid w:val="009F2101"/>
    <w:rsid w:val="009F718A"/>
    <w:rsid w:val="00A031A5"/>
    <w:rsid w:val="00A03D65"/>
    <w:rsid w:val="00A137AF"/>
    <w:rsid w:val="00A20546"/>
    <w:rsid w:val="00A3281A"/>
    <w:rsid w:val="00A347DC"/>
    <w:rsid w:val="00A366A2"/>
    <w:rsid w:val="00A40C72"/>
    <w:rsid w:val="00A41650"/>
    <w:rsid w:val="00A45E7F"/>
    <w:rsid w:val="00A46A86"/>
    <w:rsid w:val="00A54D0F"/>
    <w:rsid w:val="00A57F87"/>
    <w:rsid w:val="00A6690A"/>
    <w:rsid w:val="00A675F0"/>
    <w:rsid w:val="00A7118A"/>
    <w:rsid w:val="00A711C8"/>
    <w:rsid w:val="00A72846"/>
    <w:rsid w:val="00A75987"/>
    <w:rsid w:val="00A75BC2"/>
    <w:rsid w:val="00A7650A"/>
    <w:rsid w:val="00A837CE"/>
    <w:rsid w:val="00A865CF"/>
    <w:rsid w:val="00A87771"/>
    <w:rsid w:val="00A90A74"/>
    <w:rsid w:val="00A920FD"/>
    <w:rsid w:val="00A93B80"/>
    <w:rsid w:val="00A97A74"/>
    <w:rsid w:val="00AA2477"/>
    <w:rsid w:val="00AA5BD2"/>
    <w:rsid w:val="00AA6394"/>
    <w:rsid w:val="00AB3E78"/>
    <w:rsid w:val="00AB4EFA"/>
    <w:rsid w:val="00AC130A"/>
    <w:rsid w:val="00AC424C"/>
    <w:rsid w:val="00AC61E6"/>
    <w:rsid w:val="00AC6255"/>
    <w:rsid w:val="00AD3EE6"/>
    <w:rsid w:val="00AD6F6D"/>
    <w:rsid w:val="00AF424E"/>
    <w:rsid w:val="00B01506"/>
    <w:rsid w:val="00B06E47"/>
    <w:rsid w:val="00B1199C"/>
    <w:rsid w:val="00B15D4D"/>
    <w:rsid w:val="00B164A1"/>
    <w:rsid w:val="00B20B7C"/>
    <w:rsid w:val="00B30314"/>
    <w:rsid w:val="00B33C9F"/>
    <w:rsid w:val="00B5188F"/>
    <w:rsid w:val="00B53D9F"/>
    <w:rsid w:val="00B55F55"/>
    <w:rsid w:val="00B57432"/>
    <w:rsid w:val="00B6093C"/>
    <w:rsid w:val="00B63D63"/>
    <w:rsid w:val="00B644F4"/>
    <w:rsid w:val="00B713B4"/>
    <w:rsid w:val="00B72A59"/>
    <w:rsid w:val="00B730CE"/>
    <w:rsid w:val="00B76ADC"/>
    <w:rsid w:val="00B8320B"/>
    <w:rsid w:val="00B87A92"/>
    <w:rsid w:val="00B9041F"/>
    <w:rsid w:val="00B91A92"/>
    <w:rsid w:val="00B93CC1"/>
    <w:rsid w:val="00B973BD"/>
    <w:rsid w:val="00BA4006"/>
    <w:rsid w:val="00BA5AA1"/>
    <w:rsid w:val="00BA7C28"/>
    <w:rsid w:val="00BB01C0"/>
    <w:rsid w:val="00BB0468"/>
    <w:rsid w:val="00BC09D1"/>
    <w:rsid w:val="00BD1253"/>
    <w:rsid w:val="00BD6BC8"/>
    <w:rsid w:val="00BF2D4B"/>
    <w:rsid w:val="00BF7BF1"/>
    <w:rsid w:val="00C00175"/>
    <w:rsid w:val="00C03701"/>
    <w:rsid w:val="00C05C51"/>
    <w:rsid w:val="00C11AC3"/>
    <w:rsid w:val="00C159DD"/>
    <w:rsid w:val="00C2558B"/>
    <w:rsid w:val="00C26A44"/>
    <w:rsid w:val="00C303F7"/>
    <w:rsid w:val="00C3440B"/>
    <w:rsid w:val="00C41EA3"/>
    <w:rsid w:val="00C52514"/>
    <w:rsid w:val="00C5385A"/>
    <w:rsid w:val="00C61215"/>
    <w:rsid w:val="00C666CD"/>
    <w:rsid w:val="00C77CF8"/>
    <w:rsid w:val="00C81BE1"/>
    <w:rsid w:val="00C91651"/>
    <w:rsid w:val="00C9424B"/>
    <w:rsid w:val="00C952C0"/>
    <w:rsid w:val="00C95695"/>
    <w:rsid w:val="00C979FD"/>
    <w:rsid w:val="00CA0E78"/>
    <w:rsid w:val="00CA638C"/>
    <w:rsid w:val="00CB2289"/>
    <w:rsid w:val="00CB236B"/>
    <w:rsid w:val="00CB7551"/>
    <w:rsid w:val="00CC1438"/>
    <w:rsid w:val="00CC4AC6"/>
    <w:rsid w:val="00CC64CC"/>
    <w:rsid w:val="00CD1973"/>
    <w:rsid w:val="00CD4EF0"/>
    <w:rsid w:val="00CD6DAE"/>
    <w:rsid w:val="00CD7135"/>
    <w:rsid w:val="00CD7DCC"/>
    <w:rsid w:val="00CE29BD"/>
    <w:rsid w:val="00CF78B5"/>
    <w:rsid w:val="00D10853"/>
    <w:rsid w:val="00D16233"/>
    <w:rsid w:val="00D21293"/>
    <w:rsid w:val="00D23D8E"/>
    <w:rsid w:val="00D26CB0"/>
    <w:rsid w:val="00D3109F"/>
    <w:rsid w:val="00D31359"/>
    <w:rsid w:val="00D34BA9"/>
    <w:rsid w:val="00D374EA"/>
    <w:rsid w:val="00D43051"/>
    <w:rsid w:val="00D46FAE"/>
    <w:rsid w:val="00D47344"/>
    <w:rsid w:val="00D50F0A"/>
    <w:rsid w:val="00D51F6F"/>
    <w:rsid w:val="00D5204D"/>
    <w:rsid w:val="00D52FF1"/>
    <w:rsid w:val="00D530C1"/>
    <w:rsid w:val="00D539A1"/>
    <w:rsid w:val="00D6048E"/>
    <w:rsid w:val="00D64C93"/>
    <w:rsid w:val="00D6569F"/>
    <w:rsid w:val="00D6709F"/>
    <w:rsid w:val="00D70A1B"/>
    <w:rsid w:val="00D81C6E"/>
    <w:rsid w:val="00D82E6B"/>
    <w:rsid w:val="00D83D76"/>
    <w:rsid w:val="00D946F5"/>
    <w:rsid w:val="00DA04C0"/>
    <w:rsid w:val="00DA4E85"/>
    <w:rsid w:val="00DB3709"/>
    <w:rsid w:val="00DB6FD0"/>
    <w:rsid w:val="00DB7BB2"/>
    <w:rsid w:val="00DC4E21"/>
    <w:rsid w:val="00DC5581"/>
    <w:rsid w:val="00DD3F86"/>
    <w:rsid w:val="00DE3959"/>
    <w:rsid w:val="00DE3F53"/>
    <w:rsid w:val="00DF7E89"/>
    <w:rsid w:val="00E05DC5"/>
    <w:rsid w:val="00E066E9"/>
    <w:rsid w:val="00E10554"/>
    <w:rsid w:val="00E10E31"/>
    <w:rsid w:val="00E12598"/>
    <w:rsid w:val="00E1783C"/>
    <w:rsid w:val="00E214BC"/>
    <w:rsid w:val="00E22FE1"/>
    <w:rsid w:val="00E302C8"/>
    <w:rsid w:val="00E324B2"/>
    <w:rsid w:val="00E33598"/>
    <w:rsid w:val="00E368D9"/>
    <w:rsid w:val="00E36EDC"/>
    <w:rsid w:val="00E372AB"/>
    <w:rsid w:val="00E42047"/>
    <w:rsid w:val="00E442B1"/>
    <w:rsid w:val="00E45385"/>
    <w:rsid w:val="00E50CA1"/>
    <w:rsid w:val="00E661CE"/>
    <w:rsid w:val="00E714CF"/>
    <w:rsid w:val="00E75094"/>
    <w:rsid w:val="00E833A4"/>
    <w:rsid w:val="00E95318"/>
    <w:rsid w:val="00E97CDE"/>
    <w:rsid w:val="00EA2BCF"/>
    <w:rsid w:val="00EA35AD"/>
    <w:rsid w:val="00EA60B1"/>
    <w:rsid w:val="00EA69D1"/>
    <w:rsid w:val="00EB6F7A"/>
    <w:rsid w:val="00ED0B72"/>
    <w:rsid w:val="00ED42C2"/>
    <w:rsid w:val="00ED73FD"/>
    <w:rsid w:val="00EE0361"/>
    <w:rsid w:val="00EE36A0"/>
    <w:rsid w:val="00EE3D8E"/>
    <w:rsid w:val="00EF3691"/>
    <w:rsid w:val="00F03177"/>
    <w:rsid w:val="00F057FE"/>
    <w:rsid w:val="00F10FD1"/>
    <w:rsid w:val="00F145B6"/>
    <w:rsid w:val="00F2172E"/>
    <w:rsid w:val="00F22871"/>
    <w:rsid w:val="00F26B28"/>
    <w:rsid w:val="00F273B5"/>
    <w:rsid w:val="00F275A9"/>
    <w:rsid w:val="00F30FAA"/>
    <w:rsid w:val="00F416D8"/>
    <w:rsid w:val="00F41828"/>
    <w:rsid w:val="00F5216A"/>
    <w:rsid w:val="00F57278"/>
    <w:rsid w:val="00F63671"/>
    <w:rsid w:val="00F66E3F"/>
    <w:rsid w:val="00F73E80"/>
    <w:rsid w:val="00F80A92"/>
    <w:rsid w:val="00F80AB0"/>
    <w:rsid w:val="00F80DCD"/>
    <w:rsid w:val="00F90F4F"/>
    <w:rsid w:val="00F9487E"/>
    <w:rsid w:val="00FA1F32"/>
    <w:rsid w:val="00FA376F"/>
    <w:rsid w:val="00FA6A71"/>
    <w:rsid w:val="00FA7BEB"/>
    <w:rsid w:val="00FB2EAA"/>
    <w:rsid w:val="00FB4CA9"/>
    <w:rsid w:val="00FC13E3"/>
    <w:rsid w:val="00FD020E"/>
    <w:rsid w:val="00FD13A5"/>
    <w:rsid w:val="00FE1134"/>
    <w:rsid w:val="00FE6DA0"/>
    <w:rsid w:val="00FE75E2"/>
    <w:rsid w:val="00FF37EE"/>
    <w:rsid w:val="00FF7FA7"/>
    <w:rsid w:val="09543D8E"/>
    <w:rsid w:val="0A3B56A0"/>
    <w:rsid w:val="19563088"/>
    <w:rsid w:val="1AA70149"/>
    <w:rsid w:val="288669F5"/>
    <w:rsid w:val="3BCF7DD8"/>
    <w:rsid w:val="3D3F7FF2"/>
    <w:rsid w:val="41CD6607"/>
    <w:rsid w:val="44637906"/>
    <w:rsid w:val="45962556"/>
    <w:rsid w:val="488463C5"/>
    <w:rsid w:val="4F2C568B"/>
    <w:rsid w:val="60FB3137"/>
    <w:rsid w:val="6EA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D9856"/>
  <w15:docId w15:val="{6C7F64F8-091B-43F3-A086-6A3C876F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table" w:customStyle="1" w:styleId="6">
    <w:name w:val="网格型6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0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正文样式"/>
    <w:basedOn w:val="a"/>
    <w:link w:val="aa"/>
    <w:qFormat/>
    <w:pPr>
      <w:spacing w:line="400" w:lineRule="exact"/>
      <w:ind w:firstLineChars="200" w:firstLine="200"/>
      <w:textAlignment w:val="center"/>
    </w:pPr>
    <w:rPr>
      <w:rFonts w:cstheme="minorBidi"/>
      <w:szCs w:val="22"/>
    </w:rPr>
  </w:style>
  <w:style w:type="character" w:customStyle="1" w:styleId="aa">
    <w:name w:val="正文样式 字符"/>
    <w:basedOn w:val="a0"/>
    <w:link w:val="a9"/>
    <w:rPr>
      <w:rFonts w:cstheme="minorBidi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74AF87-B524-4503-AF50-6AAFC57B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301</Words>
  <Characters>1718</Characters>
  <Application>Microsoft Office Word</Application>
  <DocSecurity>0</DocSecurity>
  <Lines>14</Lines>
  <Paragraphs>4</Paragraphs>
  <ScaleCrop>false</ScaleCrop>
  <Company>Hedy Computer Co., LTD.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电子电路实验数据记录单</dc:title>
  <dc:creator>Hedy User</dc:creator>
  <cp:lastModifiedBy>江 云夕</cp:lastModifiedBy>
  <cp:revision>12</cp:revision>
  <dcterms:created xsi:type="dcterms:W3CDTF">2021-03-31T08:39:00Z</dcterms:created>
  <dcterms:modified xsi:type="dcterms:W3CDTF">2021-04-21T14:02:00Z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2052-11.1.0.10463</vt:lpwstr>
  </property>
  <property fmtid="{D5CDD505-2E9C-101B-9397-08002B2CF9AE}" pid="4" name="ICV">
    <vt:lpwstr>92448A5580A9473BBB4C1E98881DBB43</vt:lpwstr>
  </property>
</Properties>
</file>