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EED40" w14:textId="77777777" w:rsidR="008F2DB5" w:rsidRDefault="00A260FC" w:rsidP="00A260FC">
      <w:pPr>
        <w:pStyle w:val="Heading1"/>
      </w:pPr>
      <w:bookmarkStart w:id="0" w:name="_GoBack"/>
      <w:bookmarkEnd w:id="0"/>
      <w:r>
        <w:t xml:space="preserve">Lab </w:t>
      </w:r>
      <w:r w:rsidR="00A90E6F">
        <w:t>3</w:t>
      </w:r>
      <w:r>
        <w:t xml:space="preserve">: </w:t>
      </w:r>
      <w:r w:rsidR="00BB2565">
        <w:t>CPU Scheduling</w:t>
      </w:r>
    </w:p>
    <w:p w14:paraId="4CA0697F" w14:textId="13A2D82E" w:rsidR="00F358CE" w:rsidRDefault="00374E79" w:rsidP="00374E79">
      <w:pPr>
        <w:rPr>
          <w:rFonts w:ascii="Book Antiqua" w:hAnsi="Book Antiqua"/>
        </w:rPr>
      </w:pPr>
      <w:r w:rsidRPr="00374E79">
        <w:rPr>
          <w:rFonts w:ascii="Book Antiqua" w:hAnsi="Book Antiqua"/>
        </w:rPr>
        <w:t xml:space="preserve">In this lab you should use the CPU simulation program </w:t>
      </w:r>
      <w:r w:rsidRPr="00BB2565">
        <w:rPr>
          <w:rFonts w:ascii="Book Antiqua" w:hAnsi="Book Antiqua"/>
        </w:rPr>
        <w:t xml:space="preserve">provided to gather data to complete </w:t>
      </w:r>
      <w:r>
        <w:rPr>
          <w:rFonts w:ascii="Book Antiqua" w:hAnsi="Book Antiqua"/>
        </w:rPr>
        <w:t xml:space="preserve">copies of </w:t>
      </w:r>
      <w:r w:rsidRPr="00BB2565">
        <w:rPr>
          <w:rFonts w:ascii="Book Antiqua" w:hAnsi="Book Antiqua"/>
        </w:rPr>
        <w:t>the table below</w:t>
      </w:r>
      <w:r>
        <w:rPr>
          <w:rFonts w:ascii="Book Antiqua" w:hAnsi="Book Antiqua"/>
        </w:rPr>
        <w:t xml:space="preserve">. </w:t>
      </w:r>
      <w:r w:rsidR="00F358CE">
        <w:rPr>
          <w:rFonts w:ascii="Book Antiqua" w:hAnsi="Book Antiqua"/>
        </w:rPr>
        <w:t>Read the “</w:t>
      </w:r>
      <w:r w:rsidR="00F358CE" w:rsidRPr="00F358CE">
        <w:rPr>
          <w:rFonts w:ascii="Book Antiqua" w:hAnsi="Book Antiqua"/>
        </w:rPr>
        <w:t>Instructions for using the CPU scheduling simulator</w:t>
      </w:r>
      <w:r w:rsidR="00F358CE">
        <w:rPr>
          <w:rFonts w:ascii="Book Antiqua" w:hAnsi="Book Antiqua"/>
        </w:rPr>
        <w:t xml:space="preserve">” on </w:t>
      </w:r>
      <w:r w:rsidR="00DF0275">
        <w:rPr>
          <w:rFonts w:ascii="Book Antiqua" w:hAnsi="Book Antiqua"/>
        </w:rPr>
        <w:t>Canvas</w:t>
      </w:r>
      <w:r w:rsidR="00F358CE">
        <w:rPr>
          <w:rFonts w:ascii="Book Antiqua" w:hAnsi="Book Antiqua"/>
        </w:rPr>
        <w:t xml:space="preserve"> before you begin.</w:t>
      </w:r>
    </w:p>
    <w:p w14:paraId="40FBFE49" w14:textId="77777777" w:rsidR="00AD6FB0" w:rsidRPr="00F358CE" w:rsidRDefault="006A51A5" w:rsidP="00374E79">
      <w:pPr>
        <w:rPr>
          <w:rFonts w:ascii="Book Antiqua" w:hAnsi="Book Antiqua"/>
          <w:b/>
        </w:rPr>
      </w:pPr>
      <w:r>
        <w:rPr>
          <w:rFonts w:ascii="Book Antiqua" w:hAnsi="Book Antiqua"/>
        </w:rPr>
        <w:t>Ask</w:t>
      </w:r>
      <w:r w:rsidR="00AD6FB0">
        <w:rPr>
          <w:rFonts w:ascii="Book Antiqua" w:hAnsi="Book Antiqua"/>
        </w:rPr>
        <w:t xml:space="preserve"> the </w:t>
      </w:r>
      <w:r w:rsidR="00AD6FB0" w:rsidRPr="00BB2565">
        <w:rPr>
          <w:rFonts w:ascii="Book Antiqua" w:hAnsi="Book Antiqua"/>
        </w:rPr>
        <w:t xml:space="preserve">CPU scheduling </w:t>
      </w:r>
      <w:r w:rsidR="00AD6FB0">
        <w:rPr>
          <w:rFonts w:ascii="Book Antiqua" w:hAnsi="Book Antiqua"/>
        </w:rPr>
        <w:t>si</w:t>
      </w:r>
      <w:r w:rsidR="00374E79">
        <w:rPr>
          <w:rFonts w:ascii="Book Antiqua" w:hAnsi="Book Antiqua"/>
        </w:rPr>
        <w:t>mulator to generate random data and u</w:t>
      </w:r>
      <w:r w:rsidR="00AD6FB0" w:rsidRPr="00AD6FB0">
        <w:rPr>
          <w:rFonts w:ascii="Book Antiqua" w:hAnsi="Book Antiqua"/>
        </w:rPr>
        <w:t>se the snipping tool to copy the output to show</w:t>
      </w:r>
      <w:r w:rsidR="00AD6FB0">
        <w:rPr>
          <w:rFonts w:ascii="Book Antiqua" w:hAnsi="Book Antiqua"/>
        </w:rPr>
        <w:t xml:space="preserve"> t</w:t>
      </w:r>
      <w:r w:rsidR="00AD6FB0" w:rsidRPr="00AD6FB0">
        <w:rPr>
          <w:rFonts w:ascii="Book Antiqua" w:hAnsi="Book Antiqua"/>
        </w:rPr>
        <w:t>he random data generated</w:t>
      </w:r>
      <w:r w:rsidR="00AD6FB0">
        <w:rPr>
          <w:rFonts w:ascii="Book Antiqua" w:hAnsi="Book Antiqua"/>
        </w:rPr>
        <w:t>.</w:t>
      </w:r>
      <w:r w:rsidR="00F358CE">
        <w:rPr>
          <w:rFonts w:ascii="Book Antiqua" w:hAnsi="Book Antiqua"/>
        </w:rPr>
        <w:t xml:space="preserve"> </w:t>
      </w:r>
      <w:r w:rsidR="00F358CE">
        <w:rPr>
          <w:rFonts w:ascii="Book Antiqua" w:hAnsi="Book Antiqua"/>
          <w:b/>
        </w:rPr>
        <w:t>You can re-run with new data at any stage, just make sure to show the new data at the relevant stage.</w:t>
      </w:r>
      <w:r w:rsidR="005C6B32">
        <w:rPr>
          <w:rFonts w:ascii="Book Antiqua" w:hAnsi="Book Antiqua"/>
          <w:b/>
        </w:rPr>
        <w:t xml:space="preserve"> Alternatively you can enter your own data</w:t>
      </w:r>
      <w:r>
        <w:rPr>
          <w:rFonts w:ascii="Book Antiqua" w:hAnsi="Book Antiqua"/>
          <w:b/>
        </w:rPr>
        <w:t xml:space="preserve"> as needed</w:t>
      </w:r>
      <w:r w:rsidR="005C6B32">
        <w:rPr>
          <w:rFonts w:ascii="Book Antiqua" w:hAnsi="Book Antiqua"/>
          <w:b/>
        </w:rPr>
        <w:t>.</w:t>
      </w:r>
    </w:p>
    <w:p w14:paraId="1E57057F" w14:textId="77777777" w:rsidR="00BB2565" w:rsidRDefault="00BB2565" w:rsidP="00BB2565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F0275">
        <w:rPr>
          <w:rFonts w:ascii="Book Antiqua" w:hAnsi="Book Antiqua"/>
          <w:b/>
        </w:rPr>
        <w:t>For each</w:t>
      </w:r>
      <w:r>
        <w:rPr>
          <w:rFonts w:ascii="Book Antiqua" w:hAnsi="Book Antiqua"/>
        </w:rPr>
        <w:t xml:space="preserve"> </w:t>
      </w:r>
      <w:r w:rsidR="00AD6FB0">
        <w:rPr>
          <w:rFonts w:ascii="Book Antiqua" w:hAnsi="Book Antiqua"/>
        </w:rPr>
        <w:t xml:space="preserve">algorithm </w:t>
      </w:r>
      <w:r>
        <w:rPr>
          <w:rFonts w:ascii="Book Antiqua" w:hAnsi="Book Antiqua"/>
        </w:rPr>
        <w:t>simulation</w:t>
      </w:r>
      <w:r w:rsidR="005B6892">
        <w:rPr>
          <w:rFonts w:ascii="Book Antiqua" w:hAnsi="Book Antiqua"/>
        </w:rPr>
        <w:t xml:space="preserve"> run</w:t>
      </w:r>
      <w:r>
        <w:rPr>
          <w:rFonts w:ascii="Book Antiqua" w:hAnsi="Book Antiqua"/>
        </w:rPr>
        <w:t>:</w:t>
      </w:r>
    </w:p>
    <w:p w14:paraId="0B7A9DD9" w14:textId="77777777" w:rsidR="00AD6FB0" w:rsidRDefault="00AD6FB0" w:rsidP="00AD6FB0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AD6FB0">
        <w:rPr>
          <w:rFonts w:ascii="Book Antiqua" w:hAnsi="Book Antiqua"/>
        </w:rPr>
        <w:t>Use the snipping tool to copy</w:t>
      </w:r>
      <w:r>
        <w:rPr>
          <w:rFonts w:ascii="Book Antiqua" w:hAnsi="Book Antiqua"/>
        </w:rPr>
        <w:t xml:space="preserve"> and paste </w:t>
      </w:r>
      <w:r w:rsidRPr="00AD6FB0">
        <w:rPr>
          <w:rFonts w:ascii="Book Antiqua" w:hAnsi="Book Antiqua"/>
        </w:rPr>
        <w:t xml:space="preserve">the output </w:t>
      </w:r>
      <w:r>
        <w:rPr>
          <w:rFonts w:ascii="Book Antiqua" w:hAnsi="Book Antiqua"/>
        </w:rPr>
        <w:t>into your document.</w:t>
      </w:r>
    </w:p>
    <w:p w14:paraId="7A0656F5" w14:textId="77777777" w:rsidR="006A51A5" w:rsidRDefault="006A51A5" w:rsidP="00AD6FB0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Indicate whether the algorithm is pre-emptive or non-pre-emptive.</w:t>
      </w:r>
    </w:p>
    <w:p w14:paraId="6042FFFF" w14:textId="77777777" w:rsidR="00BB2565" w:rsidRDefault="00BB2565" w:rsidP="00BB256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Identify each time </w:t>
      </w:r>
      <w:r w:rsidR="005B6892">
        <w:rPr>
          <w:rFonts w:ascii="Book Antiqua" w:hAnsi="Book Antiqua"/>
        </w:rPr>
        <w:t xml:space="preserve">unit </w:t>
      </w:r>
      <w:r>
        <w:rPr>
          <w:rFonts w:ascii="Book Antiqua" w:hAnsi="Book Antiqua"/>
        </w:rPr>
        <w:t>that a process switch occurs</w:t>
      </w:r>
      <w:r w:rsidR="00374E79">
        <w:rPr>
          <w:rFonts w:ascii="Book Antiqua" w:hAnsi="Book Antiqua"/>
        </w:rPr>
        <w:t xml:space="preserve"> and </w:t>
      </w:r>
      <w:r w:rsidR="00D2776B">
        <w:rPr>
          <w:rFonts w:ascii="Book Antiqua" w:hAnsi="Book Antiqua"/>
        </w:rPr>
        <w:t xml:space="preserve">fully </w:t>
      </w:r>
      <w:r w:rsidR="00374E79">
        <w:rPr>
          <w:rFonts w:ascii="Book Antiqua" w:hAnsi="Book Antiqua"/>
        </w:rPr>
        <w:t>explain why</w:t>
      </w:r>
      <w:r w:rsidR="00F358CE">
        <w:rPr>
          <w:rFonts w:ascii="Book Antiqua" w:hAnsi="Book Antiqua"/>
        </w:rPr>
        <w:t xml:space="preserve"> a switch happened at that time (e.g. because the previous process’s burst was complete or because the previous process was pre-empted – </w:t>
      </w:r>
      <w:r w:rsidR="006A51A5" w:rsidRPr="006A51A5">
        <w:rPr>
          <w:rFonts w:ascii="Book Antiqua" w:hAnsi="Book Antiqua"/>
          <w:b/>
        </w:rPr>
        <w:t>fully explain why</w:t>
      </w:r>
      <w:r w:rsidR="00F358CE">
        <w:rPr>
          <w:rFonts w:ascii="Book Antiqua" w:hAnsi="Book Antiqua"/>
        </w:rPr>
        <w:t>)</w:t>
      </w:r>
      <w:r w:rsidR="00AD6FB0">
        <w:rPr>
          <w:rFonts w:ascii="Book Antiqua" w:hAnsi="Book Antiqua"/>
        </w:rPr>
        <w:t>.</w:t>
      </w:r>
    </w:p>
    <w:p w14:paraId="0563B162" w14:textId="77777777" w:rsidR="00C653AA" w:rsidRDefault="00F358CE" w:rsidP="00C653AA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For each process switch that occurs, </w:t>
      </w:r>
      <w:r w:rsidR="00D2776B">
        <w:rPr>
          <w:rFonts w:ascii="Book Antiqua" w:hAnsi="Book Antiqua"/>
        </w:rPr>
        <w:t xml:space="preserve">fully </w:t>
      </w:r>
      <w:r w:rsidRPr="006A51A5">
        <w:rPr>
          <w:rFonts w:ascii="Book Antiqua" w:hAnsi="Book Antiqua"/>
          <w:b/>
        </w:rPr>
        <w:t>e</w:t>
      </w:r>
      <w:r w:rsidR="00BB2565" w:rsidRPr="006A51A5">
        <w:rPr>
          <w:rFonts w:ascii="Book Antiqua" w:hAnsi="Book Antiqua"/>
          <w:b/>
        </w:rPr>
        <w:t xml:space="preserve">xplain </w:t>
      </w:r>
      <w:r w:rsidRPr="006A51A5">
        <w:rPr>
          <w:rFonts w:ascii="Book Antiqua" w:hAnsi="Book Antiqua"/>
          <w:b/>
        </w:rPr>
        <w:t>why</w:t>
      </w:r>
      <w:r>
        <w:rPr>
          <w:rFonts w:ascii="Book Antiqua" w:hAnsi="Book Antiqua"/>
        </w:rPr>
        <w:t xml:space="preserve"> </w:t>
      </w:r>
      <w:r w:rsidR="00BB2565">
        <w:rPr>
          <w:rFonts w:ascii="Book Antiqua" w:hAnsi="Book Antiqua"/>
        </w:rPr>
        <w:t xml:space="preserve">the relevant </w:t>
      </w:r>
      <w:r>
        <w:rPr>
          <w:rFonts w:ascii="Book Antiqua" w:hAnsi="Book Antiqua"/>
        </w:rPr>
        <w:t xml:space="preserve">scheduling </w:t>
      </w:r>
      <w:r w:rsidR="00BB2565">
        <w:rPr>
          <w:rFonts w:ascii="Book Antiqua" w:hAnsi="Book Antiqua"/>
        </w:rPr>
        <w:t xml:space="preserve">algorithm </w:t>
      </w:r>
      <w:r>
        <w:rPr>
          <w:rFonts w:ascii="Book Antiqua" w:hAnsi="Book Antiqua"/>
        </w:rPr>
        <w:t xml:space="preserve">made the choice it did. </w:t>
      </w:r>
      <w:r w:rsidR="00BB2565">
        <w:rPr>
          <w:rFonts w:ascii="Book Antiqua" w:hAnsi="Book Antiqua"/>
        </w:rPr>
        <w:t>(</w:t>
      </w:r>
      <w:r w:rsidR="006A51A5">
        <w:rPr>
          <w:rFonts w:ascii="Book Antiqua" w:hAnsi="Book Antiqua"/>
        </w:rPr>
        <w:t>Identify the</w:t>
      </w:r>
      <w:r w:rsidR="00BB2565">
        <w:rPr>
          <w:rFonts w:ascii="Book Antiqua" w:hAnsi="Book Antiqua"/>
        </w:rPr>
        <w:t xml:space="preserve"> processes </w:t>
      </w:r>
      <w:r w:rsidR="006A51A5">
        <w:rPr>
          <w:rFonts w:ascii="Book Antiqua" w:hAnsi="Book Antiqua"/>
        </w:rPr>
        <w:t xml:space="preserve">that </w:t>
      </w:r>
      <w:r w:rsidR="00BB2565">
        <w:rPr>
          <w:rFonts w:ascii="Book Antiqua" w:hAnsi="Book Antiqua"/>
        </w:rPr>
        <w:t>were in the competition</w:t>
      </w:r>
      <w:r>
        <w:rPr>
          <w:rFonts w:ascii="Book Antiqua" w:hAnsi="Book Antiqua"/>
        </w:rPr>
        <w:t xml:space="preserve"> (i.e. in the ‘ready’ pool)</w:t>
      </w:r>
      <w:r w:rsidR="0005309E">
        <w:rPr>
          <w:rFonts w:ascii="Book Antiqua" w:hAnsi="Book Antiqua"/>
        </w:rPr>
        <w:t xml:space="preserve"> at that time</w:t>
      </w:r>
      <w:r w:rsidR="006A51A5">
        <w:rPr>
          <w:rFonts w:ascii="Book Antiqua" w:hAnsi="Book Antiqua"/>
        </w:rPr>
        <w:t>.</w:t>
      </w:r>
      <w:r w:rsidR="00BB2565">
        <w:rPr>
          <w:rFonts w:ascii="Book Antiqua" w:hAnsi="Book Antiqua"/>
        </w:rPr>
        <w:t xml:space="preserve"> </w:t>
      </w:r>
      <w:r w:rsidR="006A51A5">
        <w:rPr>
          <w:rFonts w:ascii="Book Antiqua" w:hAnsi="Book Antiqua"/>
        </w:rPr>
        <w:t>Fully explain w</w:t>
      </w:r>
      <w:r w:rsidR="00BB2565">
        <w:rPr>
          <w:rFonts w:ascii="Book Antiqua" w:hAnsi="Book Antiqua"/>
        </w:rPr>
        <w:t xml:space="preserve">hy the winner </w:t>
      </w:r>
      <w:r w:rsidR="006A51A5">
        <w:rPr>
          <w:rFonts w:ascii="Book Antiqua" w:hAnsi="Book Antiqua"/>
        </w:rPr>
        <w:t xml:space="preserve">was </w:t>
      </w:r>
      <w:r w:rsidR="00BB2565">
        <w:rPr>
          <w:rFonts w:ascii="Book Antiqua" w:hAnsi="Book Antiqua"/>
        </w:rPr>
        <w:t>chosen</w:t>
      </w:r>
      <w:r w:rsidR="006A51A5">
        <w:rPr>
          <w:rFonts w:ascii="Book Antiqua" w:hAnsi="Book Antiqua"/>
        </w:rPr>
        <w:t>.</w:t>
      </w:r>
      <w:r w:rsidR="00BB2565">
        <w:rPr>
          <w:rFonts w:ascii="Book Antiqua" w:hAnsi="Book Antiqua"/>
        </w:rPr>
        <w:t>)</w:t>
      </w:r>
    </w:p>
    <w:p w14:paraId="5C98A49D" w14:textId="0B073602" w:rsidR="00AD6FB0" w:rsidRPr="00AD6FB0" w:rsidRDefault="00AD6FB0" w:rsidP="00AD6FB0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Fill in a copy of the </w:t>
      </w:r>
      <w:r w:rsidR="00DF0275">
        <w:rPr>
          <w:rFonts w:ascii="Book Antiqua" w:hAnsi="Book Antiqua"/>
        </w:rPr>
        <w:t xml:space="preserve">table </w:t>
      </w:r>
      <w:r>
        <w:rPr>
          <w:rFonts w:ascii="Book Antiqua" w:hAnsi="Book Antiqua"/>
        </w:rPr>
        <w:t>provided</w:t>
      </w:r>
      <w:r w:rsidR="00DF0275">
        <w:rPr>
          <w:rFonts w:ascii="Book Antiqua" w:hAnsi="Book Antiqua"/>
        </w:rPr>
        <w:t xml:space="preserve"> below</w:t>
      </w:r>
      <w:r>
        <w:rPr>
          <w:rFonts w:ascii="Book Antiqua" w:hAnsi="Book Antiqua"/>
        </w:rPr>
        <w:t>.</w:t>
      </w:r>
      <w:r w:rsidR="00DF0275">
        <w:rPr>
          <w:rFonts w:ascii="Book Antiqua" w:hAnsi="Book Antiqua"/>
        </w:rPr>
        <w:t xml:space="preserve"> Look at the example table to see how.</w:t>
      </w:r>
      <w:r w:rsidR="00DF0275">
        <w:rPr>
          <w:rFonts w:ascii="Book Antiqua" w:hAnsi="Book Antiqua"/>
        </w:rPr>
        <w:br/>
      </w:r>
    </w:p>
    <w:p w14:paraId="66EFF4B9" w14:textId="60DB0014" w:rsidR="00C653AA" w:rsidRDefault="00C653AA" w:rsidP="00C653A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SPN and SRT both allow </w:t>
      </w:r>
      <w:proofErr w:type="gramStart"/>
      <w:r>
        <w:rPr>
          <w:rFonts w:ascii="Book Antiqua" w:hAnsi="Book Antiqua"/>
        </w:rPr>
        <w:t>starvation</w:t>
      </w:r>
      <w:proofErr w:type="gramEnd"/>
      <w:r>
        <w:rPr>
          <w:rFonts w:ascii="Book Antiqua" w:hAnsi="Book Antiqua"/>
        </w:rPr>
        <w:t xml:space="preserve"> but the others do not. </w:t>
      </w:r>
      <w:r w:rsidR="00DD043C">
        <w:rPr>
          <w:rFonts w:ascii="Book Antiqua" w:hAnsi="Book Antiqua"/>
        </w:rPr>
        <w:t xml:space="preserve">To investigate </w:t>
      </w:r>
      <w:proofErr w:type="gramStart"/>
      <w:r w:rsidR="00DD043C">
        <w:rPr>
          <w:rFonts w:ascii="Book Antiqua" w:hAnsi="Book Antiqua"/>
        </w:rPr>
        <w:t>this</w:t>
      </w:r>
      <w:proofErr w:type="gramEnd"/>
      <w:r w:rsidR="00DD043C">
        <w:rPr>
          <w:rFonts w:ascii="Book Antiqua" w:hAnsi="Book Antiqua"/>
        </w:rPr>
        <w:t xml:space="preserve"> load the default data (option 2</w:t>
      </w:r>
      <w:r w:rsidR="00DF0275">
        <w:rPr>
          <w:rFonts w:ascii="Book Antiqua" w:hAnsi="Book Antiqua"/>
        </w:rPr>
        <w:t xml:space="preserve"> in the simulator menu</w:t>
      </w:r>
      <w:r w:rsidR="00DD043C">
        <w:rPr>
          <w:rFonts w:ascii="Book Antiqua" w:hAnsi="Book Antiqua"/>
        </w:rPr>
        <w:t xml:space="preserve">) then run the SPN or SRT algorithms </w:t>
      </w:r>
      <w:r w:rsidR="00EF563C">
        <w:rPr>
          <w:rFonts w:ascii="Book Antiqua" w:hAnsi="Book Antiqua"/>
        </w:rPr>
        <w:t xml:space="preserve">as normal and note when process p1 gets its first use of the CPU. </w:t>
      </w:r>
      <w:r w:rsidR="00EF563C">
        <w:rPr>
          <w:rFonts w:ascii="Book Antiqua" w:hAnsi="Book Antiqua"/>
        </w:rPr>
        <w:br/>
        <w:t xml:space="preserve">Then re-run the same algorithm </w:t>
      </w:r>
      <w:r w:rsidR="00DD043C">
        <w:rPr>
          <w:rFonts w:ascii="Book Antiqua" w:hAnsi="Book Antiqua"/>
        </w:rPr>
        <w:t>using</w:t>
      </w:r>
      <w:r>
        <w:rPr>
          <w:rFonts w:ascii="Book Antiqua" w:hAnsi="Book Antiqua"/>
        </w:rPr>
        <w:t xml:space="preserve"> the facility to </w:t>
      </w:r>
      <w:r w:rsidR="005B6892">
        <w:rPr>
          <w:rFonts w:ascii="Book Antiqua" w:hAnsi="Book Antiqua"/>
        </w:rPr>
        <w:t>‘</w:t>
      </w:r>
      <w:r>
        <w:rPr>
          <w:rFonts w:ascii="Book Antiqua" w:hAnsi="Book Antiqua"/>
        </w:rPr>
        <w:t>add data on the fly</w:t>
      </w:r>
      <w:r w:rsidR="005B6892">
        <w:rPr>
          <w:rFonts w:ascii="Book Antiqua" w:hAnsi="Book Antiqua"/>
        </w:rPr>
        <w:t>’</w:t>
      </w:r>
      <w:r>
        <w:rPr>
          <w:rFonts w:ascii="Book Antiqua" w:hAnsi="Book Antiqua"/>
        </w:rPr>
        <w:t xml:space="preserve">. </w:t>
      </w:r>
      <w:r w:rsidR="00DD043C">
        <w:rPr>
          <w:rFonts w:ascii="Book Antiqua" w:hAnsi="Book Antiqua"/>
        </w:rPr>
        <w:t xml:space="preserve">At time 3 when asked if you want to add data say ‘y’ and add 10 new processes all arriving now (i.e. </w:t>
      </w:r>
      <w:r w:rsidR="00DF0275">
        <w:rPr>
          <w:rFonts w:ascii="Book Antiqua" w:hAnsi="Book Antiqua"/>
        </w:rPr>
        <w:t xml:space="preserve">time </w:t>
      </w:r>
      <w:r w:rsidR="00DD043C">
        <w:rPr>
          <w:rFonts w:ascii="Book Antiqua" w:hAnsi="Book Antiqua"/>
        </w:rPr>
        <w:t>0) and looking for 1 unit of service.</w:t>
      </w:r>
      <w:r w:rsidR="00DD043C">
        <w:rPr>
          <w:rFonts w:ascii="Book Antiqua" w:hAnsi="Book Antiqua"/>
        </w:rPr>
        <w:br/>
      </w:r>
      <w:r w:rsidR="00EF563C">
        <w:rPr>
          <w:rFonts w:ascii="Book Antiqua" w:hAnsi="Book Antiqua"/>
        </w:rPr>
        <w:t xml:space="preserve">Now note again when process p1 gets its first use of the CPU. </w:t>
      </w:r>
      <w:r w:rsidR="00EF563C">
        <w:rPr>
          <w:rFonts w:ascii="Book Antiqua" w:hAnsi="Book Antiqua"/>
        </w:rPr>
        <w:br/>
      </w:r>
      <w:r w:rsidR="00092ACB">
        <w:rPr>
          <w:rFonts w:ascii="Book Antiqua" w:hAnsi="Book Antiqua"/>
        </w:rPr>
        <w:t xml:space="preserve">Are the new processes </w:t>
      </w:r>
      <w:r w:rsidR="00EF563C">
        <w:rPr>
          <w:rFonts w:ascii="Book Antiqua" w:hAnsi="Book Antiqua"/>
        </w:rPr>
        <w:t xml:space="preserve">always </w:t>
      </w:r>
      <w:r w:rsidR="00092ACB">
        <w:rPr>
          <w:rFonts w:ascii="Book Antiqua" w:hAnsi="Book Antiqua"/>
        </w:rPr>
        <w:t xml:space="preserve">able to jump the queue? Why is that? </w:t>
      </w:r>
      <w:r w:rsidR="00EF563C">
        <w:rPr>
          <w:rFonts w:ascii="Book Antiqua" w:hAnsi="Book Antiqua"/>
        </w:rPr>
        <w:br/>
        <w:t xml:space="preserve">What would happen if you continued to add new short processes at times 5,6,7, etc.? </w:t>
      </w:r>
      <w:r w:rsidR="00EF563C">
        <w:rPr>
          <w:rFonts w:ascii="Book Antiqua" w:hAnsi="Book Antiqua"/>
        </w:rPr>
        <w:br/>
      </w:r>
      <w:r w:rsidR="00092ACB">
        <w:rPr>
          <w:rFonts w:ascii="Book Antiqua" w:hAnsi="Book Antiqua"/>
        </w:rPr>
        <w:t xml:space="preserve">Try to add new processes </w:t>
      </w:r>
      <w:r w:rsidR="00EF563C">
        <w:rPr>
          <w:rFonts w:ascii="Book Antiqua" w:hAnsi="Book Antiqua"/>
        </w:rPr>
        <w:t xml:space="preserve">at about the same time </w:t>
      </w:r>
      <w:r w:rsidR="00092ACB">
        <w:rPr>
          <w:rFonts w:ascii="Book Antiqua" w:hAnsi="Book Antiqua"/>
        </w:rPr>
        <w:t>during the run of the other algorithms (FCFS</w:t>
      </w:r>
      <w:r w:rsidR="00EF563C">
        <w:rPr>
          <w:rFonts w:ascii="Book Antiqua" w:hAnsi="Book Antiqua"/>
        </w:rPr>
        <w:t xml:space="preserve"> [at time 3]</w:t>
      </w:r>
      <w:r w:rsidR="00092ACB">
        <w:rPr>
          <w:rFonts w:ascii="Book Antiqua" w:hAnsi="Book Antiqua"/>
        </w:rPr>
        <w:t>, RR</w:t>
      </w:r>
      <w:r w:rsidR="00EF563C">
        <w:rPr>
          <w:rFonts w:ascii="Book Antiqua" w:hAnsi="Book Antiqua"/>
        </w:rPr>
        <w:t xml:space="preserve"> [at time 4]</w:t>
      </w:r>
      <w:r w:rsidR="00092ACB">
        <w:rPr>
          <w:rFonts w:ascii="Book Antiqua" w:hAnsi="Book Antiqua"/>
        </w:rPr>
        <w:t>, HRRN</w:t>
      </w:r>
      <w:r w:rsidR="00EF563C">
        <w:rPr>
          <w:rFonts w:ascii="Book Antiqua" w:hAnsi="Book Antiqua"/>
        </w:rPr>
        <w:t xml:space="preserve"> [at time 3]</w:t>
      </w:r>
      <w:r w:rsidR="00092ACB">
        <w:rPr>
          <w:rFonts w:ascii="Book Antiqua" w:hAnsi="Book Antiqua"/>
        </w:rPr>
        <w:t xml:space="preserve">) to see if there is a difference. </w:t>
      </w:r>
      <w:r w:rsidR="005B6892">
        <w:rPr>
          <w:rFonts w:ascii="Book Antiqua" w:hAnsi="Book Antiqua"/>
        </w:rPr>
        <w:t>Record your observations.</w:t>
      </w:r>
      <w:r w:rsidR="00EF563C">
        <w:rPr>
          <w:rFonts w:ascii="Book Antiqua" w:hAnsi="Book Antiqua"/>
        </w:rPr>
        <w:t xml:space="preserve"> Are the new processes always able to jump the queue? Why is that? What would happen if you continued to add new short processes at times 5,6,7, etc.?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271"/>
        <w:gridCol w:w="1430"/>
        <w:gridCol w:w="1437"/>
        <w:gridCol w:w="1257"/>
        <w:gridCol w:w="1952"/>
        <w:gridCol w:w="1674"/>
      </w:tblGrid>
      <w:tr w:rsidR="00AD6FB0" w:rsidRPr="00BB2565" w14:paraId="121109F0" w14:textId="77777777" w:rsidTr="00AD6FB0">
        <w:trPr>
          <w:trHeight w:val="300"/>
        </w:trPr>
        <w:tc>
          <w:tcPr>
            <w:tcW w:w="1271" w:type="dxa"/>
            <w:noWrap/>
            <w:hideMark/>
          </w:tcPr>
          <w:p w14:paraId="1E8C474F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Algorithm</w:t>
            </w:r>
          </w:p>
        </w:tc>
        <w:tc>
          <w:tcPr>
            <w:tcW w:w="1430" w:type="dxa"/>
            <w:noWrap/>
            <w:hideMark/>
          </w:tcPr>
          <w:p w14:paraId="06985CF9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 </w:t>
            </w:r>
          </w:p>
        </w:tc>
        <w:tc>
          <w:tcPr>
            <w:tcW w:w="1437" w:type="dxa"/>
            <w:noWrap/>
            <w:hideMark/>
          </w:tcPr>
          <w:p w14:paraId="1E336392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57" w:type="dxa"/>
            <w:noWrap/>
            <w:hideMark/>
          </w:tcPr>
          <w:p w14:paraId="347FAAD6" w14:textId="77777777" w:rsidR="00AD6FB0" w:rsidRPr="00BB2565" w:rsidRDefault="00AD6FB0" w:rsidP="00B04D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952" w:type="dxa"/>
            <w:noWrap/>
            <w:hideMark/>
          </w:tcPr>
          <w:p w14:paraId="20C9A292" w14:textId="77777777" w:rsidR="00AD6FB0" w:rsidRPr="00BB2565" w:rsidRDefault="00AD6FB0" w:rsidP="00B04D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674" w:type="dxa"/>
            <w:noWrap/>
            <w:hideMark/>
          </w:tcPr>
          <w:p w14:paraId="726E71CF" w14:textId="77777777" w:rsidR="00AD6FB0" w:rsidRPr="00BB2565" w:rsidRDefault="00AD6FB0" w:rsidP="00B04D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AD6FB0" w:rsidRPr="00BB2565" w14:paraId="20C2B052" w14:textId="77777777" w:rsidTr="00AD6FB0">
        <w:trPr>
          <w:trHeight w:val="379"/>
        </w:trPr>
        <w:tc>
          <w:tcPr>
            <w:tcW w:w="1271" w:type="dxa"/>
            <w:hideMark/>
          </w:tcPr>
          <w:p w14:paraId="32B6F9DB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Process</w:t>
            </w:r>
          </w:p>
        </w:tc>
        <w:tc>
          <w:tcPr>
            <w:tcW w:w="1430" w:type="dxa"/>
            <w:hideMark/>
          </w:tcPr>
          <w:p w14:paraId="309C0CD8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Arrival Time</w:t>
            </w:r>
          </w:p>
        </w:tc>
        <w:tc>
          <w:tcPr>
            <w:tcW w:w="1437" w:type="dxa"/>
            <w:hideMark/>
          </w:tcPr>
          <w:p w14:paraId="6DA57C7A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Service burst</w:t>
            </w:r>
          </w:p>
        </w:tc>
        <w:tc>
          <w:tcPr>
            <w:tcW w:w="1257" w:type="dxa"/>
            <w:hideMark/>
          </w:tcPr>
          <w:p w14:paraId="00A55580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Wait time</w:t>
            </w:r>
          </w:p>
        </w:tc>
        <w:tc>
          <w:tcPr>
            <w:tcW w:w="1952" w:type="dxa"/>
            <w:hideMark/>
          </w:tcPr>
          <w:p w14:paraId="61CDC8AB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Turn-around time</w:t>
            </w:r>
          </w:p>
        </w:tc>
        <w:tc>
          <w:tcPr>
            <w:tcW w:w="1674" w:type="dxa"/>
            <w:hideMark/>
          </w:tcPr>
          <w:p w14:paraId="2E9838AA" w14:textId="77777777" w:rsidR="00AD6FB0" w:rsidRPr="00BB2565" w:rsidRDefault="00AD6FB0" w:rsidP="00B04D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NTT ratio</w:t>
            </w:r>
            <w:r w:rsidR="00F358CE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</w:t>
            </w:r>
            <w:r w:rsidR="00F358CE" w:rsidRPr="003043D3">
              <w:rPr>
                <w:rFonts w:ascii="Calibri" w:eastAsia="Times New Roman" w:hAnsi="Calibri" w:cs="Times New Roman"/>
                <w:b/>
                <w:bCs/>
                <w:color w:val="FF0000"/>
                <w:lang w:eastAsia="en-IE"/>
              </w:rPr>
              <w:t>(show fractions)</w:t>
            </w:r>
          </w:p>
        </w:tc>
      </w:tr>
      <w:tr w:rsidR="00AD6FB0" w:rsidRPr="00BB2565" w14:paraId="54CDA026" w14:textId="77777777" w:rsidTr="00AD6FB0">
        <w:trPr>
          <w:trHeight w:val="300"/>
        </w:trPr>
        <w:tc>
          <w:tcPr>
            <w:tcW w:w="1271" w:type="dxa"/>
            <w:noWrap/>
            <w:hideMark/>
          </w:tcPr>
          <w:p w14:paraId="67F2F61B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p0</w:t>
            </w:r>
          </w:p>
        </w:tc>
        <w:tc>
          <w:tcPr>
            <w:tcW w:w="1430" w:type="dxa"/>
            <w:noWrap/>
          </w:tcPr>
          <w:p w14:paraId="6ED84C1D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37" w:type="dxa"/>
            <w:noWrap/>
          </w:tcPr>
          <w:p w14:paraId="7AECDA5C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57" w:type="dxa"/>
            <w:noWrap/>
            <w:hideMark/>
          </w:tcPr>
          <w:p w14:paraId="6B81F5ED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952" w:type="dxa"/>
            <w:noWrap/>
            <w:hideMark/>
          </w:tcPr>
          <w:p w14:paraId="73C484B3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5523ADC1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AD6FB0" w:rsidRPr="00BB2565" w14:paraId="0BC379C4" w14:textId="77777777" w:rsidTr="00AD6FB0">
        <w:trPr>
          <w:trHeight w:val="300"/>
        </w:trPr>
        <w:tc>
          <w:tcPr>
            <w:tcW w:w="1271" w:type="dxa"/>
            <w:noWrap/>
            <w:hideMark/>
          </w:tcPr>
          <w:p w14:paraId="6F85C63E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p1</w:t>
            </w:r>
          </w:p>
        </w:tc>
        <w:tc>
          <w:tcPr>
            <w:tcW w:w="1430" w:type="dxa"/>
            <w:noWrap/>
          </w:tcPr>
          <w:p w14:paraId="7A131CB3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37" w:type="dxa"/>
            <w:noWrap/>
          </w:tcPr>
          <w:p w14:paraId="4A40F9AF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57" w:type="dxa"/>
            <w:noWrap/>
            <w:hideMark/>
          </w:tcPr>
          <w:p w14:paraId="39B795C0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952" w:type="dxa"/>
            <w:noWrap/>
            <w:hideMark/>
          </w:tcPr>
          <w:p w14:paraId="52F8C529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2CB08AA4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AD6FB0" w:rsidRPr="00BB2565" w14:paraId="460ABF68" w14:textId="77777777" w:rsidTr="00AD6FB0">
        <w:trPr>
          <w:trHeight w:val="300"/>
        </w:trPr>
        <w:tc>
          <w:tcPr>
            <w:tcW w:w="1271" w:type="dxa"/>
            <w:noWrap/>
            <w:hideMark/>
          </w:tcPr>
          <w:p w14:paraId="652312EB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p2</w:t>
            </w:r>
          </w:p>
        </w:tc>
        <w:tc>
          <w:tcPr>
            <w:tcW w:w="1430" w:type="dxa"/>
            <w:noWrap/>
          </w:tcPr>
          <w:p w14:paraId="0D999C7D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37" w:type="dxa"/>
            <w:noWrap/>
          </w:tcPr>
          <w:p w14:paraId="59151617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57" w:type="dxa"/>
            <w:noWrap/>
            <w:hideMark/>
          </w:tcPr>
          <w:p w14:paraId="18FD506B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952" w:type="dxa"/>
            <w:noWrap/>
            <w:hideMark/>
          </w:tcPr>
          <w:p w14:paraId="4902C71A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0A9D0D0F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AD6FB0" w:rsidRPr="00BB2565" w14:paraId="0B4A21DC" w14:textId="77777777" w:rsidTr="00AD6FB0">
        <w:trPr>
          <w:trHeight w:val="300"/>
        </w:trPr>
        <w:tc>
          <w:tcPr>
            <w:tcW w:w="1271" w:type="dxa"/>
            <w:noWrap/>
            <w:hideMark/>
          </w:tcPr>
          <w:p w14:paraId="255DD326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p3</w:t>
            </w:r>
          </w:p>
        </w:tc>
        <w:tc>
          <w:tcPr>
            <w:tcW w:w="1430" w:type="dxa"/>
            <w:noWrap/>
          </w:tcPr>
          <w:p w14:paraId="1B7A0E88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37" w:type="dxa"/>
            <w:noWrap/>
          </w:tcPr>
          <w:p w14:paraId="348C33F3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57" w:type="dxa"/>
            <w:noWrap/>
            <w:hideMark/>
          </w:tcPr>
          <w:p w14:paraId="01B1C221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952" w:type="dxa"/>
            <w:noWrap/>
            <w:hideMark/>
          </w:tcPr>
          <w:p w14:paraId="1B711F18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5DC28A8D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AD6FB0" w:rsidRPr="00BB2565" w14:paraId="7031048E" w14:textId="77777777" w:rsidTr="00AD6FB0">
        <w:trPr>
          <w:trHeight w:val="300"/>
        </w:trPr>
        <w:tc>
          <w:tcPr>
            <w:tcW w:w="1271" w:type="dxa"/>
            <w:noWrap/>
            <w:hideMark/>
          </w:tcPr>
          <w:p w14:paraId="3601B835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p4</w:t>
            </w:r>
          </w:p>
        </w:tc>
        <w:tc>
          <w:tcPr>
            <w:tcW w:w="1430" w:type="dxa"/>
            <w:noWrap/>
          </w:tcPr>
          <w:p w14:paraId="7B04A76F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37" w:type="dxa"/>
            <w:noWrap/>
          </w:tcPr>
          <w:p w14:paraId="7C9859E3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57" w:type="dxa"/>
            <w:noWrap/>
            <w:hideMark/>
          </w:tcPr>
          <w:p w14:paraId="7BBD505F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952" w:type="dxa"/>
            <w:noWrap/>
            <w:hideMark/>
          </w:tcPr>
          <w:p w14:paraId="28C156E8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1C2FC8A4" w14:textId="77777777" w:rsidR="00AD6FB0" w:rsidRPr="00BB2565" w:rsidRDefault="00AD6FB0" w:rsidP="00B0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</w:tbl>
    <w:p w14:paraId="2388B8A5" w14:textId="77777777" w:rsidR="00C653AA" w:rsidRDefault="00C653AA" w:rsidP="00C653AA">
      <w:pPr>
        <w:rPr>
          <w:rFonts w:ascii="Book Antiqua" w:hAnsi="Book Antiqua"/>
        </w:rPr>
      </w:pP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271"/>
        <w:gridCol w:w="1430"/>
        <w:gridCol w:w="1437"/>
        <w:gridCol w:w="1257"/>
        <w:gridCol w:w="1952"/>
        <w:gridCol w:w="1674"/>
      </w:tblGrid>
      <w:tr w:rsidR="00F358CE" w:rsidRPr="00BB2565" w14:paraId="3C2A2024" w14:textId="77777777" w:rsidTr="00FC56C5">
        <w:trPr>
          <w:trHeight w:val="300"/>
        </w:trPr>
        <w:tc>
          <w:tcPr>
            <w:tcW w:w="1271" w:type="dxa"/>
            <w:noWrap/>
            <w:hideMark/>
          </w:tcPr>
          <w:p w14:paraId="4F204B90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EXAMPLE</w:t>
            </w:r>
          </w:p>
        </w:tc>
        <w:tc>
          <w:tcPr>
            <w:tcW w:w="1430" w:type="dxa"/>
            <w:noWrap/>
            <w:hideMark/>
          </w:tcPr>
          <w:p w14:paraId="24FFA0F1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 </w:t>
            </w:r>
          </w:p>
        </w:tc>
        <w:tc>
          <w:tcPr>
            <w:tcW w:w="1437" w:type="dxa"/>
            <w:noWrap/>
            <w:hideMark/>
          </w:tcPr>
          <w:p w14:paraId="7DCDF7EB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</w:p>
        </w:tc>
        <w:tc>
          <w:tcPr>
            <w:tcW w:w="1257" w:type="dxa"/>
            <w:noWrap/>
            <w:hideMark/>
          </w:tcPr>
          <w:p w14:paraId="61ACDF51" w14:textId="77777777" w:rsidR="00F358CE" w:rsidRPr="00BB2565" w:rsidRDefault="00F358CE" w:rsidP="00FC56C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952" w:type="dxa"/>
            <w:noWrap/>
            <w:hideMark/>
          </w:tcPr>
          <w:p w14:paraId="40000476" w14:textId="77777777" w:rsidR="00F358CE" w:rsidRPr="00BB2565" w:rsidRDefault="00F358CE" w:rsidP="00FC56C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674" w:type="dxa"/>
            <w:noWrap/>
            <w:hideMark/>
          </w:tcPr>
          <w:p w14:paraId="5BB7FB22" w14:textId="77777777" w:rsidR="00F358CE" w:rsidRPr="00BB2565" w:rsidRDefault="00F358CE" w:rsidP="00FC56C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358CE" w:rsidRPr="00BB2565" w14:paraId="20479081" w14:textId="77777777" w:rsidTr="00FC56C5">
        <w:trPr>
          <w:trHeight w:val="379"/>
        </w:trPr>
        <w:tc>
          <w:tcPr>
            <w:tcW w:w="1271" w:type="dxa"/>
            <w:hideMark/>
          </w:tcPr>
          <w:p w14:paraId="371FE849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Process</w:t>
            </w:r>
          </w:p>
        </w:tc>
        <w:tc>
          <w:tcPr>
            <w:tcW w:w="1430" w:type="dxa"/>
            <w:hideMark/>
          </w:tcPr>
          <w:p w14:paraId="5E1EFEE0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Arrival Time</w:t>
            </w:r>
          </w:p>
        </w:tc>
        <w:tc>
          <w:tcPr>
            <w:tcW w:w="1437" w:type="dxa"/>
            <w:hideMark/>
          </w:tcPr>
          <w:p w14:paraId="6624C6B7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Service burst</w:t>
            </w:r>
          </w:p>
        </w:tc>
        <w:tc>
          <w:tcPr>
            <w:tcW w:w="1257" w:type="dxa"/>
            <w:hideMark/>
          </w:tcPr>
          <w:p w14:paraId="2BE8578A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Wait time</w:t>
            </w:r>
          </w:p>
        </w:tc>
        <w:tc>
          <w:tcPr>
            <w:tcW w:w="1952" w:type="dxa"/>
            <w:hideMark/>
          </w:tcPr>
          <w:p w14:paraId="0B7302AE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Turn-around time</w:t>
            </w:r>
          </w:p>
        </w:tc>
        <w:tc>
          <w:tcPr>
            <w:tcW w:w="1674" w:type="dxa"/>
            <w:hideMark/>
          </w:tcPr>
          <w:p w14:paraId="563A93DE" w14:textId="77777777" w:rsidR="00F358CE" w:rsidRPr="00BB2565" w:rsidRDefault="00F358CE" w:rsidP="00FC56C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NTT ratio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</w:t>
            </w:r>
            <w:r w:rsidRPr="003043D3">
              <w:rPr>
                <w:rFonts w:ascii="Calibri" w:eastAsia="Times New Roman" w:hAnsi="Calibri" w:cs="Times New Roman"/>
                <w:b/>
                <w:bCs/>
                <w:color w:val="FF0000"/>
                <w:lang w:eastAsia="en-IE"/>
              </w:rPr>
              <w:t>(show fractions)</w:t>
            </w:r>
          </w:p>
        </w:tc>
      </w:tr>
      <w:tr w:rsidR="00F358CE" w:rsidRPr="00BB2565" w14:paraId="6F7FFF5A" w14:textId="77777777" w:rsidTr="00FC56C5">
        <w:trPr>
          <w:trHeight w:val="300"/>
        </w:trPr>
        <w:tc>
          <w:tcPr>
            <w:tcW w:w="1271" w:type="dxa"/>
            <w:noWrap/>
            <w:hideMark/>
          </w:tcPr>
          <w:p w14:paraId="747F6B11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p0</w:t>
            </w:r>
          </w:p>
        </w:tc>
        <w:tc>
          <w:tcPr>
            <w:tcW w:w="1430" w:type="dxa"/>
            <w:noWrap/>
          </w:tcPr>
          <w:p w14:paraId="573B72F2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0</w:t>
            </w:r>
          </w:p>
        </w:tc>
        <w:tc>
          <w:tcPr>
            <w:tcW w:w="1437" w:type="dxa"/>
            <w:noWrap/>
          </w:tcPr>
          <w:p w14:paraId="1EB58CDA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1257" w:type="dxa"/>
            <w:noWrap/>
            <w:hideMark/>
          </w:tcPr>
          <w:p w14:paraId="35E93FFE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0</w:t>
            </w: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952" w:type="dxa"/>
            <w:noWrap/>
            <w:hideMark/>
          </w:tcPr>
          <w:p w14:paraId="5048C0F9" w14:textId="77777777" w:rsidR="00F358CE" w:rsidRPr="00BB2565" w:rsidRDefault="00F358CE" w:rsidP="0089559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0+2=</w:t>
            </w:r>
            <w:r w:rsidR="0089559B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121FF829" w14:textId="77777777" w:rsidR="00F358CE" w:rsidRPr="00BB2565" w:rsidRDefault="0089559B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  <w:r w:rsidR="00F358CE">
              <w:rPr>
                <w:rFonts w:ascii="Calibri" w:eastAsia="Times New Roman" w:hAnsi="Calibri" w:cs="Times New Roman"/>
                <w:color w:val="000000"/>
                <w:lang w:eastAsia="en-IE"/>
              </w:rPr>
              <w:t>/2</w:t>
            </w:r>
            <w:r w:rsidR="00F358CE"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F358CE" w:rsidRPr="00BB2565" w14:paraId="1627D4A3" w14:textId="77777777" w:rsidTr="00FC56C5">
        <w:trPr>
          <w:trHeight w:val="300"/>
        </w:trPr>
        <w:tc>
          <w:tcPr>
            <w:tcW w:w="1271" w:type="dxa"/>
            <w:noWrap/>
            <w:hideMark/>
          </w:tcPr>
          <w:p w14:paraId="1C742452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p1</w:t>
            </w:r>
          </w:p>
        </w:tc>
        <w:tc>
          <w:tcPr>
            <w:tcW w:w="1430" w:type="dxa"/>
            <w:noWrap/>
          </w:tcPr>
          <w:p w14:paraId="2EA224BF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437" w:type="dxa"/>
            <w:noWrap/>
          </w:tcPr>
          <w:p w14:paraId="1D688DC1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6</w:t>
            </w:r>
          </w:p>
        </w:tc>
        <w:tc>
          <w:tcPr>
            <w:tcW w:w="1257" w:type="dxa"/>
            <w:noWrap/>
            <w:hideMark/>
          </w:tcPr>
          <w:p w14:paraId="4F12DAD6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952" w:type="dxa"/>
            <w:noWrap/>
            <w:hideMark/>
          </w:tcPr>
          <w:p w14:paraId="216226A6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1+6=7</w:t>
            </w: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74" w:type="dxa"/>
            <w:noWrap/>
            <w:hideMark/>
          </w:tcPr>
          <w:p w14:paraId="4D717F27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7/6</w:t>
            </w:r>
          </w:p>
        </w:tc>
      </w:tr>
      <w:tr w:rsidR="00F358CE" w:rsidRPr="00BB2565" w14:paraId="43377DEC" w14:textId="77777777" w:rsidTr="00FC56C5">
        <w:trPr>
          <w:trHeight w:val="300"/>
        </w:trPr>
        <w:tc>
          <w:tcPr>
            <w:tcW w:w="1271" w:type="dxa"/>
            <w:noWrap/>
            <w:hideMark/>
          </w:tcPr>
          <w:p w14:paraId="1115200C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p2</w:t>
            </w:r>
          </w:p>
        </w:tc>
        <w:tc>
          <w:tcPr>
            <w:tcW w:w="1430" w:type="dxa"/>
            <w:noWrap/>
          </w:tcPr>
          <w:p w14:paraId="727B33FD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1437" w:type="dxa"/>
            <w:noWrap/>
          </w:tcPr>
          <w:p w14:paraId="7B86639F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6DA8CE8F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  <w:tc>
          <w:tcPr>
            <w:tcW w:w="1952" w:type="dxa"/>
            <w:noWrap/>
            <w:hideMark/>
          </w:tcPr>
          <w:p w14:paraId="00093146" w14:textId="77777777" w:rsidR="00F358CE" w:rsidRPr="00BB2565" w:rsidRDefault="00F358CE" w:rsidP="00F358C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5+3=8</w:t>
            </w:r>
          </w:p>
        </w:tc>
        <w:tc>
          <w:tcPr>
            <w:tcW w:w="1674" w:type="dxa"/>
            <w:noWrap/>
            <w:hideMark/>
          </w:tcPr>
          <w:p w14:paraId="7BB3FE80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8/3</w:t>
            </w:r>
          </w:p>
        </w:tc>
      </w:tr>
      <w:tr w:rsidR="00F358CE" w:rsidRPr="00BB2565" w14:paraId="0C7F51EB" w14:textId="77777777" w:rsidTr="00FC56C5">
        <w:trPr>
          <w:trHeight w:val="300"/>
        </w:trPr>
        <w:tc>
          <w:tcPr>
            <w:tcW w:w="1271" w:type="dxa"/>
            <w:noWrap/>
            <w:hideMark/>
          </w:tcPr>
          <w:p w14:paraId="42E68CF1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p3</w:t>
            </w:r>
          </w:p>
        </w:tc>
        <w:tc>
          <w:tcPr>
            <w:tcW w:w="1430" w:type="dxa"/>
            <w:noWrap/>
          </w:tcPr>
          <w:p w14:paraId="21B9DAF6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4</w:t>
            </w:r>
          </w:p>
        </w:tc>
        <w:tc>
          <w:tcPr>
            <w:tcW w:w="1437" w:type="dxa"/>
            <w:noWrap/>
          </w:tcPr>
          <w:p w14:paraId="7211C7EF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257" w:type="dxa"/>
            <w:noWrap/>
            <w:hideMark/>
          </w:tcPr>
          <w:p w14:paraId="2F302159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952" w:type="dxa"/>
            <w:noWrap/>
            <w:hideMark/>
          </w:tcPr>
          <w:p w14:paraId="647C212E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7+1=8</w:t>
            </w:r>
          </w:p>
        </w:tc>
        <w:tc>
          <w:tcPr>
            <w:tcW w:w="1674" w:type="dxa"/>
            <w:noWrap/>
            <w:hideMark/>
          </w:tcPr>
          <w:p w14:paraId="0911D75A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8/1</w:t>
            </w:r>
          </w:p>
        </w:tc>
      </w:tr>
      <w:tr w:rsidR="00F358CE" w:rsidRPr="00BB2565" w14:paraId="2E16B719" w14:textId="77777777" w:rsidTr="00FC56C5">
        <w:trPr>
          <w:trHeight w:val="300"/>
        </w:trPr>
        <w:tc>
          <w:tcPr>
            <w:tcW w:w="1271" w:type="dxa"/>
            <w:noWrap/>
            <w:hideMark/>
          </w:tcPr>
          <w:p w14:paraId="0B765D05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p4</w:t>
            </w:r>
          </w:p>
        </w:tc>
        <w:tc>
          <w:tcPr>
            <w:tcW w:w="1430" w:type="dxa"/>
            <w:noWrap/>
          </w:tcPr>
          <w:p w14:paraId="56DB4894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6</w:t>
            </w:r>
          </w:p>
        </w:tc>
        <w:tc>
          <w:tcPr>
            <w:tcW w:w="1437" w:type="dxa"/>
            <w:noWrap/>
          </w:tcPr>
          <w:p w14:paraId="357C45B6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  <w:tc>
          <w:tcPr>
            <w:tcW w:w="1257" w:type="dxa"/>
            <w:noWrap/>
            <w:hideMark/>
          </w:tcPr>
          <w:p w14:paraId="7B8B18D3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6</w:t>
            </w:r>
          </w:p>
        </w:tc>
        <w:tc>
          <w:tcPr>
            <w:tcW w:w="1952" w:type="dxa"/>
            <w:noWrap/>
            <w:hideMark/>
          </w:tcPr>
          <w:p w14:paraId="22446252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B2565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6+7=13</w:t>
            </w:r>
          </w:p>
        </w:tc>
        <w:tc>
          <w:tcPr>
            <w:tcW w:w="1674" w:type="dxa"/>
            <w:noWrap/>
            <w:hideMark/>
          </w:tcPr>
          <w:p w14:paraId="347CAD72" w14:textId="77777777" w:rsidR="00F358CE" w:rsidRPr="00BB2565" w:rsidRDefault="00F358CE" w:rsidP="00FC56C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13/7</w:t>
            </w:r>
          </w:p>
        </w:tc>
      </w:tr>
    </w:tbl>
    <w:p w14:paraId="387AF4E7" w14:textId="77777777" w:rsidR="00BB2565" w:rsidRPr="00A260FC" w:rsidRDefault="00BB2565" w:rsidP="00AD6FB0"/>
    <w:sectPr w:rsidR="00BB2565" w:rsidRPr="00A260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BC8B2" w14:textId="77777777" w:rsidR="007551BD" w:rsidRDefault="007551BD" w:rsidP="00A260FC">
      <w:pPr>
        <w:spacing w:after="0" w:line="240" w:lineRule="auto"/>
      </w:pPr>
      <w:r>
        <w:separator/>
      </w:r>
    </w:p>
  </w:endnote>
  <w:endnote w:type="continuationSeparator" w:id="0">
    <w:p w14:paraId="165D7F28" w14:textId="77777777" w:rsidR="007551BD" w:rsidRDefault="007551BD" w:rsidP="00A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B1B2" w14:textId="77777777" w:rsidR="007551BD" w:rsidRDefault="007551BD" w:rsidP="00A260FC">
      <w:pPr>
        <w:spacing w:after="0" w:line="240" w:lineRule="auto"/>
      </w:pPr>
      <w:r>
        <w:separator/>
      </w:r>
    </w:p>
  </w:footnote>
  <w:footnote w:type="continuationSeparator" w:id="0">
    <w:p w14:paraId="6B24DCF0" w14:textId="77777777" w:rsidR="007551BD" w:rsidRDefault="007551BD" w:rsidP="00A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0EBFC" w14:textId="77777777" w:rsidR="00A260FC" w:rsidRDefault="00A260FC">
    <w:pPr>
      <w:pStyle w:val="Header"/>
    </w:pPr>
    <w:r>
      <w:t>SOFT7006 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51F5"/>
    <w:multiLevelType w:val="hybridMultilevel"/>
    <w:tmpl w:val="C4DE10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FC"/>
    <w:rsid w:val="00013B82"/>
    <w:rsid w:val="0005309E"/>
    <w:rsid w:val="00092ACB"/>
    <w:rsid w:val="000D4F0B"/>
    <w:rsid w:val="001400BB"/>
    <w:rsid w:val="001868F8"/>
    <w:rsid w:val="00226C38"/>
    <w:rsid w:val="002B03A6"/>
    <w:rsid w:val="002C6ED2"/>
    <w:rsid w:val="003043D3"/>
    <w:rsid w:val="0031318A"/>
    <w:rsid w:val="00374E79"/>
    <w:rsid w:val="005B6892"/>
    <w:rsid w:val="005C6B32"/>
    <w:rsid w:val="00600F1E"/>
    <w:rsid w:val="00696A67"/>
    <w:rsid w:val="006A51A5"/>
    <w:rsid w:val="00704493"/>
    <w:rsid w:val="007551BD"/>
    <w:rsid w:val="00773863"/>
    <w:rsid w:val="0089559B"/>
    <w:rsid w:val="00897B45"/>
    <w:rsid w:val="008B62B7"/>
    <w:rsid w:val="008F2DB5"/>
    <w:rsid w:val="00A260FC"/>
    <w:rsid w:val="00A56319"/>
    <w:rsid w:val="00A90E6F"/>
    <w:rsid w:val="00AB14F0"/>
    <w:rsid w:val="00AD6FB0"/>
    <w:rsid w:val="00B45CB8"/>
    <w:rsid w:val="00B73514"/>
    <w:rsid w:val="00BB2565"/>
    <w:rsid w:val="00BF25E1"/>
    <w:rsid w:val="00C653AA"/>
    <w:rsid w:val="00C7474C"/>
    <w:rsid w:val="00C778D9"/>
    <w:rsid w:val="00D2776B"/>
    <w:rsid w:val="00D62496"/>
    <w:rsid w:val="00D84BD4"/>
    <w:rsid w:val="00DD043C"/>
    <w:rsid w:val="00DF0275"/>
    <w:rsid w:val="00EF563C"/>
    <w:rsid w:val="00F358CE"/>
    <w:rsid w:val="00F924B4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00BC"/>
  <w15:chartTrackingRefBased/>
  <w15:docId w15:val="{B815088A-E9EF-4C95-B3EF-4DD51FE4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2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FC"/>
  </w:style>
  <w:style w:type="paragraph" w:styleId="Footer">
    <w:name w:val="footer"/>
    <w:basedOn w:val="Normal"/>
    <w:link w:val="FooterChar"/>
    <w:uiPriority w:val="99"/>
    <w:unhideWhenUsed/>
    <w:rsid w:val="00A2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FC"/>
  </w:style>
  <w:style w:type="paragraph" w:styleId="ListParagraph">
    <w:name w:val="List Paragraph"/>
    <w:basedOn w:val="Normal"/>
    <w:uiPriority w:val="34"/>
    <w:qFormat/>
    <w:rsid w:val="00BB2565"/>
    <w:pPr>
      <w:ind w:left="720"/>
      <w:contextualSpacing/>
    </w:pPr>
  </w:style>
  <w:style w:type="table" w:styleId="TableGrid">
    <w:name w:val="Table Grid"/>
    <w:basedOn w:val="TableNormal"/>
    <w:uiPriority w:val="39"/>
    <w:rsid w:val="00AD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Lab 4 CPU Scheduling</vt:lpstr>
    </vt:vector>
  </TitlesOfParts>
  <Company>Cork Institute of Technology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3 CPU Scheduling</dc:title>
  <dc:subject/>
  <dc:creator>Paul Rothwell</dc:creator>
  <cp:keywords/>
  <dc:description/>
  <cp:lastModifiedBy>Paul Rothwell</cp:lastModifiedBy>
  <cp:revision>20</cp:revision>
  <cp:lastPrinted>2019-09-04T10:45:00Z</cp:lastPrinted>
  <dcterms:created xsi:type="dcterms:W3CDTF">2018-02-13T10:48:00Z</dcterms:created>
  <dcterms:modified xsi:type="dcterms:W3CDTF">2019-09-04T10:45:00Z</dcterms:modified>
</cp:coreProperties>
</file>