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A694D" w14:textId="77777777" w:rsidR="005A3EBC" w:rsidRDefault="005A3EBC">
      <w:pPr>
        <w:spacing w:after="0"/>
        <w:ind w:left="-1440" w:right="10800"/>
      </w:pPr>
    </w:p>
    <w:tbl>
      <w:tblPr>
        <w:tblStyle w:val="TableGrid"/>
        <w:tblW w:w="11270" w:type="dxa"/>
        <w:tblInd w:w="-955" w:type="dxa"/>
        <w:tblCellMar>
          <w:top w:w="0" w:type="dxa"/>
          <w:left w:w="955" w:type="dxa"/>
          <w:bottom w:w="236" w:type="dxa"/>
          <w:right w:w="115" w:type="dxa"/>
        </w:tblCellMar>
        <w:tblLook w:val="04A0" w:firstRow="1" w:lastRow="0" w:firstColumn="1" w:lastColumn="0" w:noHBand="0" w:noVBand="1"/>
      </w:tblPr>
      <w:tblGrid>
        <w:gridCol w:w="11270"/>
      </w:tblGrid>
      <w:tr w:rsidR="005A3EBC" w14:paraId="302FC483" w14:textId="77777777">
        <w:trPr>
          <w:trHeight w:val="14870"/>
        </w:trPr>
        <w:tc>
          <w:tcPr>
            <w:tcW w:w="11270" w:type="dxa"/>
            <w:tcBorders>
              <w:top w:val="single" w:sz="4" w:space="0" w:color="000000"/>
              <w:left w:val="single" w:sz="4" w:space="0" w:color="000000"/>
              <w:bottom w:val="single" w:sz="4" w:space="0" w:color="000000"/>
              <w:right w:val="single" w:sz="4" w:space="0" w:color="000000"/>
            </w:tcBorders>
            <w:vAlign w:val="bottom"/>
          </w:tcPr>
          <w:p w14:paraId="3C867196" w14:textId="77777777" w:rsidR="005A3EBC" w:rsidRDefault="00000000">
            <w:pPr>
              <w:tabs>
                <w:tab w:val="center" w:pos="1074"/>
                <w:tab w:val="center" w:pos="4680"/>
                <w:tab w:val="center" w:pos="8380"/>
              </w:tabs>
              <w:spacing w:after="481"/>
            </w:pPr>
            <w:r>
              <w:lastRenderedPageBreak/>
              <w:tab/>
            </w:r>
            <w:r>
              <w:rPr>
                <w:color w:val="1F497D"/>
                <w:sz w:val="20"/>
              </w:rPr>
              <w:t>Requirements Engineering</w:t>
            </w:r>
            <w:r>
              <w:rPr>
                <w:color w:val="1F497D"/>
              </w:rPr>
              <w:t xml:space="preserve"> </w:t>
            </w:r>
            <w:r>
              <w:rPr>
                <w:color w:val="1F497D"/>
              </w:rPr>
              <w:tab/>
              <w:t xml:space="preserve"> </w:t>
            </w:r>
            <w:r>
              <w:rPr>
                <w:color w:val="1F497D"/>
              </w:rPr>
              <w:tab/>
            </w:r>
            <w:r>
              <w:rPr>
                <w:noProof/>
              </w:rPr>
              <w:drawing>
                <wp:inline distT="0" distB="0" distL="0" distR="0" wp14:anchorId="625A9FF5" wp14:editId="49B75498">
                  <wp:extent cx="1276350" cy="4191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1276350" cy="419100"/>
                          </a:xfrm>
                          <a:prstGeom prst="rect">
                            <a:avLst/>
                          </a:prstGeom>
                        </pic:spPr>
                      </pic:pic>
                    </a:graphicData>
                  </a:graphic>
                </wp:inline>
              </w:drawing>
            </w:r>
            <w:r>
              <w:rPr>
                <w:color w:val="1F497D"/>
              </w:rPr>
              <w:t xml:space="preserve"> </w:t>
            </w:r>
          </w:p>
          <w:p w14:paraId="0CC04D54" w14:textId="77777777" w:rsidR="005A3EBC" w:rsidRDefault="00000000">
            <w:pPr>
              <w:spacing w:after="362"/>
              <w:ind w:left="4291"/>
            </w:pPr>
            <w:r>
              <w:rPr>
                <w:noProof/>
              </w:rPr>
              <w:drawing>
                <wp:inline distT="0" distB="0" distL="0" distR="0" wp14:anchorId="193515DA" wp14:editId="2493FC60">
                  <wp:extent cx="484632" cy="150876"/>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stretch>
                            <a:fillRect/>
                          </a:stretch>
                        </pic:blipFill>
                        <pic:spPr>
                          <a:xfrm>
                            <a:off x="0" y="0"/>
                            <a:ext cx="484632" cy="150876"/>
                          </a:xfrm>
                          <a:prstGeom prst="rect">
                            <a:avLst/>
                          </a:prstGeom>
                        </pic:spPr>
                      </pic:pic>
                    </a:graphicData>
                  </a:graphic>
                </wp:inline>
              </w:drawing>
            </w:r>
          </w:p>
          <w:p w14:paraId="48634E15" w14:textId="77777777" w:rsidR="005A3EBC" w:rsidRDefault="00000000">
            <w:pPr>
              <w:spacing w:after="1"/>
            </w:pPr>
            <w:r>
              <w:rPr>
                <w:rFonts w:ascii="Cambria" w:eastAsia="Cambria" w:hAnsi="Cambria" w:cs="Cambria"/>
                <w:b/>
                <w:color w:val="00B050"/>
                <w:sz w:val="26"/>
                <w:u w:val="single" w:color="00B050"/>
              </w:rPr>
              <w:t>Objectives</w:t>
            </w:r>
            <w:r>
              <w:rPr>
                <w:rFonts w:ascii="Cambria" w:eastAsia="Cambria" w:hAnsi="Cambria" w:cs="Cambria"/>
                <w:b/>
                <w:color w:val="00B050"/>
                <w:sz w:val="26"/>
              </w:rPr>
              <w:t xml:space="preserve"> </w:t>
            </w:r>
          </w:p>
          <w:p w14:paraId="24B748CF" w14:textId="77777777" w:rsidR="005A3EBC" w:rsidRDefault="00000000">
            <w:pPr>
              <w:numPr>
                <w:ilvl w:val="0"/>
                <w:numId w:val="1"/>
              </w:numPr>
              <w:spacing w:after="22"/>
              <w:ind w:hanging="360"/>
            </w:pPr>
            <w:r>
              <w:rPr>
                <w:color w:val="1F497D"/>
                <w:sz w:val="24"/>
              </w:rPr>
              <w:t xml:space="preserve">Describe the steps of a business process. </w:t>
            </w:r>
          </w:p>
          <w:p w14:paraId="2670E420" w14:textId="77777777" w:rsidR="005A3EBC" w:rsidRDefault="00000000">
            <w:pPr>
              <w:numPr>
                <w:ilvl w:val="0"/>
                <w:numId w:val="1"/>
              </w:numPr>
              <w:spacing w:after="20"/>
              <w:ind w:hanging="360"/>
            </w:pPr>
            <w:r>
              <w:rPr>
                <w:color w:val="1F497D"/>
                <w:sz w:val="24"/>
              </w:rPr>
              <w:t xml:space="preserve">Identify different scenarios for this business process </w:t>
            </w:r>
          </w:p>
          <w:p w14:paraId="61A07BC7" w14:textId="5001F064" w:rsidR="002F17CC" w:rsidRDefault="00000000" w:rsidP="002F17CC">
            <w:pPr>
              <w:numPr>
                <w:ilvl w:val="0"/>
                <w:numId w:val="1"/>
              </w:numPr>
              <w:spacing w:after="20"/>
              <w:ind w:hanging="360"/>
            </w:pPr>
            <w:r>
              <w:rPr>
                <w:color w:val="1F497D"/>
                <w:sz w:val="24"/>
              </w:rPr>
              <w:t xml:space="preserve">Use </w:t>
            </w:r>
            <w:proofErr w:type="spellStart"/>
            <w:r>
              <w:rPr>
                <w:color w:val="1F497D"/>
                <w:sz w:val="24"/>
              </w:rPr>
              <w:t>JustInMind</w:t>
            </w:r>
            <w:proofErr w:type="spellEnd"/>
            <w:r>
              <w:rPr>
                <w:color w:val="1F497D"/>
                <w:sz w:val="24"/>
              </w:rPr>
              <w:t xml:space="preserve"> to create a </w:t>
            </w:r>
            <w:proofErr w:type="spellStart"/>
            <w:r>
              <w:rPr>
                <w:color w:val="1F497D"/>
                <w:sz w:val="24"/>
              </w:rPr>
              <w:t>mockup</w:t>
            </w:r>
            <w:proofErr w:type="spellEnd"/>
            <w:r>
              <w:rPr>
                <w:color w:val="1F497D"/>
                <w:sz w:val="24"/>
              </w:rPr>
              <w:t xml:space="preserve"> of the business process steps. </w:t>
            </w:r>
          </w:p>
          <w:p w14:paraId="2D0EB4AE" w14:textId="77777777" w:rsidR="005A3EBC" w:rsidRDefault="00000000">
            <w:pPr>
              <w:numPr>
                <w:ilvl w:val="0"/>
                <w:numId w:val="1"/>
              </w:numPr>
              <w:spacing w:after="241"/>
              <w:ind w:hanging="360"/>
            </w:pPr>
            <w:r>
              <w:rPr>
                <w:color w:val="1F497D"/>
                <w:sz w:val="24"/>
              </w:rPr>
              <w:t xml:space="preserve">Evaluate a prototype for another student and report your findings. </w:t>
            </w:r>
          </w:p>
          <w:p w14:paraId="2836304F" w14:textId="77777777" w:rsidR="005A3EBC" w:rsidRDefault="00000000">
            <w:pPr>
              <w:spacing w:after="1"/>
            </w:pPr>
            <w:r>
              <w:rPr>
                <w:rFonts w:ascii="Cambria" w:eastAsia="Cambria" w:hAnsi="Cambria" w:cs="Cambria"/>
                <w:b/>
                <w:color w:val="00B050"/>
                <w:sz w:val="26"/>
                <w:u w:val="single" w:color="00B050"/>
              </w:rPr>
              <w:t>Instructions</w:t>
            </w:r>
            <w:r>
              <w:rPr>
                <w:rFonts w:ascii="Cambria" w:eastAsia="Cambria" w:hAnsi="Cambria" w:cs="Cambria"/>
                <w:b/>
                <w:color w:val="00B050"/>
                <w:sz w:val="26"/>
              </w:rPr>
              <w:t xml:space="preserve"> </w:t>
            </w:r>
          </w:p>
          <w:p w14:paraId="41E809E9" w14:textId="77777777" w:rsidR="005A3EBC" w:rsidRDefault="00000000">
            <w:pPr>
              <w:numPr>
                <w:ilvl w:val="0"/>
                <w:numId w:val="2"/>
              </w:numPr>
              <w:spacing w:after="2" w:line="275" w:lineRule="auto"/>
              <w:ind w:right="143" w:hanging="360"/>
            </w:pPr>
            <w:r>
              <w:rPr>
                <w:color w:val="1F497D"/>
                <w:sz w:val="24"/>
              </w:rPr>
              <w:t>Identify a business process of your choice. [</w:t>
            </w:r>
            <w:r>
              <w:rPr>
                <w:color w:val="00B050"/>
                <w:sz w:val="24"/>
              </w:rPr>
              <w:t>Example: Make a booking for a meal in a restaurant</w:t>
            </w:r>
            <w:r>
              <w:rPr>
                <w:color w:val="1F497D"/>
                <w:sz w:val="24"/>
              </w:rPr>
              <w:t xml:space="preserve">] </w:t>
            </w:r>
          </w:p>
          <w:p w14:paraId="7DD106DC" w14:textId="77777777" w:rsidR="005A3EBC" w:rsidRDefault="00000000">
            <w:pPr>
              <w:numPr>
                <w:ilvl w:val="0"/>
                <w:numId w:val="2"/>
              </w:numPr>
              <w:spacing w:after="20"/>
              <w:ind w:right="143" w:hanging="360"/>
            </w:pPr>
            <w:r>
              <w:rPr>
                <w:color w:val="1F497D"/>
                <w:sz w:val="24"/>
              </w:rPr>
              <w:t xml:space="preserve">Identify the steps of the main </w:t>
            </w:r>
            <w:hyperlink r:id="rId7" w:anchor="_">
              <w:r>
                <w:rPr>
                  <w:color w:val="0000FF"/>
                  <w:sz w:val="24"/>
                  <w:u w:val="single" w:color="0000FF"/>
                </w:rPr>
                <w:t>scenario</w:t>
              </w:r>
            </w:hyperlink>
            <w:hyperlink r:id="rId8" w:anchor="_">
              <w:r>
                <w:rPr>
                  <w:color w:val="1F497D"/>
                  <w:sz w:val="24"/>
                </w:rPr>
                <w:t>[</w:t>
              </w:r>
            </w:hyperlink>
            <w:r>
              <w:rPr>
                <w:color w:val="1F497D"/>
                <w:sz w:val="24"/>
              </w:rPr>
              <w:t xml:space="preserve">path] of this business process. </w:t>
            </w:r>
          </w:p>
          <w:p w14:paraId="5701103E" w14:textId="77777777" w:rsidR="005A3EBC" w:rsidRDefault="00000000">
            <w:pPr>
              <w:spacing w:after="22"/>
              <w:ind w:left="720"/>
            </w:pPr>
            <w:r>
              <w:rPr>
                <w:color w:val="1F497D"/>
                <w:sz w:val="24"/>
              </w:rPr>
              <w:t xml:space="preserve"> </w:t>
            </w:r>
          </w:p>
          <w:p w14:paraId="5ED91122" w14:textId="77777777" w:rsidR="005A3EBC" w:rsidRDefault="00000000">
            <w:pPr>
              <w:spacing w:after="8"/>
              <w:ind w:left="720"/>
            </w:pPr>
            <w:r>
              <w:rPr>
                <w:color w:val="00B050"/>
                <w:sz w:val="24"/>
              </w:rPr>
              <w:t xml:space="preserve">Example: Steps of “Make a booking for a meal” </w:t>
            </w:r>
          </w:p>
          <w:p w14:paraId="487333CC" w14:textId="77777777" w:rsidR="005A3EBC" w:rsidRDefault="00000000">
            <w:pPr>
              <w:numPr>
                <w:ilvl w:val="2"/>
                <w:numId w:val="3"/>
              </w:numPr>
              <w:spacing w:after="0"/>
            </w:pPr>
            <w:r>
              <w:rPr>
                <w:rFonts w:ascii="Segoe UI" w:eastAsia="Segoe UI" w:hAnsi="Segoe UI" w:cs="Segoe UI"/>
                <w:i/>
                <w:sz w:val="20"/>
              </w:rPr>
              <w:t xml:space="preserve">Identify restaurant for booking. </w:t>
            </w:r>
          </w:p>
          <w:p w14:paraId="0696E8E9" w14:textId="77777777" w:rsidR="005A3EBC" w:rsidRDefault="00000000">
            <w:pPr>
              <w:numPr>
                <w:ilvl w:val="2"/>
                <w:numId w:val="3"/>
              </w:numPr>
              <w:spacing w:after="0"/>
            </w:pPr>
            <w:r>
              <w:rPr>
                <w:rFonts w:ascii="Segoe UI" w:eastAsia="Segoe UI" w:hAnsi="Segoe UI" w:cs="Segoe UI"/>
                <w:i/>
                <w:sz w:val="20"/>
              </w:rPr>
              <w:t xml:space="preserve">Identify number of people for booking. </w:t>
            </w:r>
          </w:p>
          <w:p w14:paraId="6671F747" w14:textId="77777777" w:rsidR="005A3EBC" w:rsidRDefault="00000000">
            <w:pPr>
              <w:numPr>
                <w:ilvl w:val="2"/>
                <w:numId w:val="3"/>
              </w:numPr>
              <w:spacing w:after="0" w:line="240" w:lineRule="auto"/>
            </w:pPr>
            <w:r>
              <w:rPr>
                <w:rFonts w:ascii="Segoe UI" w:eastAsia="Segoe UI" w:hAnsi="Segoe UI" w:cs="Segoe UI"/>
                <w:i/>
                <w:sz w:val="20"/>
              </w:rPr>
              <w:t>Identify date and time. 4.</w:t>
            </w:r>
            <w:r>
              <w:rPr>
                <w:rFonts w:ascii="Arial" w:eastAsia="Arial" w:hAnsi="Arial" w:cs="Arial"/>
                <w:i/>
                <w:sz w:val="20"/>
              </w:rPr>
              <w:t xml:space="preserve"> </w:t>
            </w:r>
            <w:r>
              <w:rPr>
                <w:rFonts w:ascii="Segoe UI" w:eastAsia="Segoe UI" w:hAnsi="Segoe UI" w:cs="Segoe UI"/>
                <w:i/>
                <w:sz w:val="20"/>
              </w:rPr>
              <w:t xml:space="preserve">Identify contact details </w:t>
            </w:r>
          </w:p>
          <w:p w14:paraId="3D284752" w14:textId="77777777" w:rsidR="005A3EBC" w:rsidRDefault="00000000">
            <w:pPr>
              <w:spacing w:after="22"/>
              <w:ind w:left="1440"/>
            </w:pPr>
            <w:r>
              <w:rPr>
                <w:rFonts w:ascii="Segoe UI" w:eastAsia="Segoe UI" w:hAnsi="Segoe UI" w:cs="Segoe UI"/>
                <w:i/>
                <w:sz w:val="20"/>
              </w:rPr>
              <w:t>5.</w:t>
            </w:r>
            <w:r>
              <w:rPr>
                <w:rFonts w:ascii="Arial" w:eastAsia="Arial" w:hAnsi="Arial" w:cs="Arial"/>
                <w:i/>
                <w:sz w:val="20"/>
              </w:rPr>
              <w:t xml:space="preserve"> </w:t>
            </w:r>
            <w:r>
              <w:rPr>
                <w:rFonts w:ascii="Segoe UI" w:eastAsia="Segoe UI" w:hAnsi="Segoe UI" w:cs="Segoe UI"/>
                <w:i/>
                <w:sz w:val="20"/>
              </w:rPr>
              <w:t xml:space="preserve">Identify any special requirements. </w:t>
            </w:r>
          </w:p>
          <w:p w14:paraId="4D44D72D" w14:textId="77777777" w:rsidR="005A3EBC" w:rsidRDefault="00000000">
            <w:pPr>
              <w:spacing w:after="0"/>
              <w:ind w:left="720"/>
            </w:pPr>
            <w:r>
              <w:rPr>
                <w:rFonts w:ascii="Segoe UI" w:eastAsia="Segoe UI" w:hAnsi="Segoe UI" w:cs="Segoe UI"/>
                <w:sz w:val="24"/>
              </w:rPr>
              <w:t xml:space="preserve"> </w:t>
            </w:r>
          </w:p>
          <w:p w14:paraId="64FFB0A3" w14:textId="77777777" w:rsidR="005A3EBC" w:rsidRDefault="00000000">
            <w:pPr>
              <w:numPr>
                <w:ilvl w:val="0"/>
                <w:numId w:val="2"/>
              </w:numPr>
              <w:spacing w:after="0" w:line="277" w:lineRule="auto"/>
              <w:ind w:right="143" w:hanging="360"/>
            </w:pPr>
            <w:r>
              <w:rPr>
                <w:color w:val="1F497D"/>
                <w:sz w:val="24"/>
              </w:rPr>
              <w:t xml:space="preserve">Identify and two alternative scenarios[paths] and steps required to handles these alternatives. </w:t>
            </w:r>
          </w:p>
          <w:p w14:paraId="40284E82" w14:textId="77777777" w:rsidR="005A3EBC" w:rsidRDefault="00000000">
            <w:pPr>
              <w:spacing w:after="0"/>
              <w:ind w:left="720"/>
            </w:pPr>
            <w:r>
              <w:rPr>
                <w:color w:val="00B050"/>
                <w:sz w:val="24"/>
              </w:rPr>
              <w:t>Examples of alternative scenarios:</w:t>
            </w:r>
            <w:r>
              <w:rPr>
                <w:color w:val="1F497D"/>
                <w:sz w:val="24"/>
              </w:rPr>
              <w:t xml:space="preserve"> </w:t>
            </w:r>
          </w:p>
          <w:p w14:paraId="65589D47" w14:textId="77777777" w:rsidR="005A3EBC" w:rsidRDefault="00000000">
            <w:pPr>
              <w:spacing w:after="84"/>
              <w:ind w:left="1440"/>
            </w:pPr>
            <w:r>
              <w:rPr>
                <w:i/>
                <w:sz w:val="20"/>
              </w:rPr>
              <w:t xml:space="preserve">No availability for specified date and time. </w:t>
            </w:r>
          </w:p>
          <w:p w14:paraId="139694A6" w14:textId="77777777" w:rsidR="005A3EBC" w:rsidRDefault="00000000">
            <w:pPr>
              <w:spacing w:after="33"/>
              <w:ind w:left="1440"/>
            </w:pPr>
            <w:r>
              <w:rPr>
                <w:i/>
                <w:sz w:val="20"/>
              </w:rPr>
              <w:t>No availability for specified number of people</w:t>
            </w:r>
            <w:r>
              <w:rPr>
                <w:color w:val="1F497D"/>
                <w:sz w:val="24"/>
              </w:rPr>
              <w:t xml:space="preserve">. </w:t>
            </w:r>
          </w:p>
          <w:p w14:paraId="12D14E58" w14:textId="77777777" w:rsidR="005A3EBC" w:rsidRDefault="00000000">
            <w:pPr>
              <w:numPr>
                <w:ilvl w:val="0"/>
                <w:numId w:val="2"/>
              </w:numPr>
              <w:spacing w:after="0" w:line="275" w:lineRule="auto"/>
              <w:ind w:right="143" w:hanging="360"/>
            </w:pPr>
            <w:r>
              <w:rPr>
                <w:color w:val="1F497D"/>
                <w:sz w:val="24"/>
              </w:rPr>
              <w:t xml:space="preserve">Consider the situation where you have been requested to write software to enable your selected process to be carried out online. Use </w:t>
            </w:r>
            <w:proofErr w:type="spellStart"/>
            <w:r>
              <w:rPr>
                <w:b/>
                <w:color w:val="0070C0"/>
                <w:sz w:val="24"/>
              </w:rPr>
              <w:t>JustInMind</w:t>
            </w:r>
            <w:proofErr w:type="spellEnd"/>
            <w:r>
              <w:rPr>
                <w:color w:val="1F497D"/>
                <w:sz w:val="24"/>
              </w:rPr>
              <w:t xml:space="preserve"> to create a </w:t>
            </w:r>
            <w:proofErr w:type="spellStart"/>
            <w:r>
              <w:rPr>
                <w:color w:val="1F497D"/>
                <w:sz w:val="24"/>
              </w:rPr>
              <w:t>mockup</w:t>
            </w:r>
            <w:proofErr w:type="spellEnd"/>
            <w:r>
              <w:rPr>
                <w:color w:val="1F497D"/>
                <w:sz w:val="24"/>
              </w:rPr>
              <w:t xml:space="preserve"> of the business process steps. </w:t>
            </w:r>
          </w:p>
          <w:p w14:paraId="02B735A1" w14:textId="77777777" w:rsidR="005A3EBC" w:rsidRDefault="00000000">
            <w:pPr>
              <w:spacing w:after="33"/>
              <w:ind w:left="720"/>
            </w:pPr>
            <w:r>
              <w:rPr>
                <w:color w:val="1F497D"/>
              </w:rPr>
              <w:t xml:space="preserve">Your prototype must adhere to the following: </w:t>
            </w:r>
          </w:p>
          <w:p w14:paraId="499102AE" w14:textId="77777777" w:rsidR="005A3EBC" w:rsidRDefault="00000000">
            <w:pPr>
              <w:numPr>
                <w:ilvl w:val="1"/>
                <w:numId w:val="2"/>
              </w:numPr>
              <w:spacing w:after="31"/>
              <w:ind w:right="437" w:firstLine="51"/>
            </w:pPr>
            <w:r>
              <w:rPr>
                <w:color w:val="1F497D"/>
              </w:rPr>
              <w:t xml:space="preserve">At least 4  screens . </w:t>
            </w:r>
          </w:p>
          <w:p w14:paraId="5B20B8F5" w14:textId="77777777" w:rsidR="005A3EBC" w:rsidRDefault="00000000">
            <w:pPr>
              <w:numPr>
                <w:ilvl w:val="1"/>
                <w:numId w:val="2"/>
              </w:numPr>
              <w:spacing w:after="0" w:line="282" w:lineRule="auto"/>
              <w:ind w:right="437" w:firstLine="51"/>
            </w:pPr>
            <w:r>
              <w:rPr>
                <w:color w:val="1F497D"/>
              </w:rPr>
              <w:t xml:space="preserve">Screens must be dynamically linked and use a number of conditions to trigger events. </w:t>
            </w:r>
            <w:r>
              <w:t>iii.</w:t>
            </w:r>
            <w:r>
              <w:rPr>
                <w:rFonts w:ascii="Arial" w:eastAsia="Arial" w:hAnsi="Arial" w:cs="Arial"/>
              </w:rPr>
              <w:t xml:space="preserve"> </w:t>
            </w:r>
            <w:r>
              <w:rPr>
                <w:rFonts w:ascii="Arial" w:eastAsia="Arial" w:hAnsi="Arial" w:cs="Arial"/>
              </w:rPr>
              <w:tab/>
            </w:r>
            <w:r>
              <w:rPr>
                <w:color w:val="1F497D"/>
              </w:rPr>
              <w:t xml:space="preserve">Use </w:t>
            </w:r>
            <w:hyperlink r:id="rId9">
              <w:r>
                <w:rPr>
                  <w:color w:val="0000FF"/>
                  <w:u w:val="single" w:color="0000FF"/>
                </w:rPr>
                <w:t>Scenarios feature</w:t>
              </w:r>
            </w:hyperlink>
            <w:hyperlink r:id="rId10">
              <w:r>
                <w:rPr>
                  <w:color w:val="1F497D"/>
                </w:rPr>
                <w:t xml:space="preserve"> </w:t>
              </w:r>
            </w:hyperlink>
            <w:r>
              <w:rPr>
                <w:color w:val="1F497D"/>
              </w:rPr>
              <w:t xml:space="preserve">of </w:t>
            </w:r>
            <w:proofErr w:type="spellStart"/>
            <w:r>
              <w:rPr>
                <w:color w:val="1F497D"/>
              </w:rPr>
              <w:t>JustInMind</w:t>
            </w:r>
            <w:proofErr w:type="spellEnd"/>
            <w:r>
              <w:rPr>
                <w:color w:val="1F497D"/>
              </w:rPr>
              <w:t xml:space="preserve"> to illustrate different scenarios, basic and two alternative ones.   </w:t>
            </w:r>
          </w:p>
          <w:p w14:paraId="1164877E" w14:textId="77777777" w:rsidR="005A3EBC" w:rsidRDefault="00000000">
            <w:pPr>
              <w:numPr>
                <w:ilvl w:val="0"/>
                <w:numId w:val="2"/>
              </w:numPr>
              <w:spacing w:after="19"/>
              <w:ind w:right="143" w:hanging="360"/>
            </w:pPr>
            <w:r>
              <w:rPr>
                <w:color w:val="1F497D"/>
              </w:rPr>
              <w:t xml:space="preserve">Team up with another student in your lab group and carry out a validation of your prototype. </w:t>
            </w:r>
          </w:p>
          <w:p w14:paraId="58AEA33F" w14:textId="77777777" w:rsidR="005A3EBC" w:rsidRDefault="00000000">
            <w:pPr>
              <w:spacing w:after="18"/>
              <w:ind w:left="720"/>
            </w:pPr>
            <w:r>
              <w:rPr>
                <w:color w:val="1F497D"/>
              </w:rPr>
              <w:t xml:space="preserve">You need to share project with them. </w:t>
            </w:r>
          </w:p>
          <w:p w14:paraId="3EB983C0" w14:textId="77777777" w:rsidR="005A3EBC" w:rsidRDefault="00000000">
            <w:pPr>
              <w:spacing w:after="16"/>
              <w:ind w:left="720"/>
            </w:pPr>
            <w:r>
              <w:rPr>
                <w:color w:val="1F497D"/>
              </w:rPr>
              <w:t xml:space="preserve">You need to supply them with a description of process and all of scenarios.  </w:t>
            </w:r>
          </w:p>
          <w:p w14:paraId="6E002ABF" w14:textId="77777777" w:rsidR="005A3EBC" w:rsidRDefault="00000000">
            <w:pPr>
              <w:spacing w:after="18"/>
              <w:ind w:left="720"/>
            </w:pPr>
            <w:r>
              <w:rPr>
                <w:color w:val="1F497D"/>
              </w:rPr>
              <w:t xml:space="preserve">Can you carry out steps of the business process successfully using prototype. </w:t>
            </w:r>
          </w:p>
          <w:p w14:paraId="1774E4F7" w14:textId="77777777" w:rsidR="005A3EBC" w:rsidRDefault="00000000">
            <w:pPr>
              <w:spacing w:after="694" w:line="276" w:lineRule="auto"/>
              <w:ind w:left="720" w:right="608"/>
            </w:pPr>
            <w:r>
              <w:rPr>
                <w:color w:val="1F497D"/>
              </w:rPr>
              <w:t xml:space="preserve">  (write comments on pages where you experience a problem.) This other student will validate your prototype. </w:t>
            </w:r>
          </w:p>
          <w:p w14:paraId="7A8089B4" w14:textId="77777777" w:rsidR="005A3EBC" w:rsidRDefault="00000000">
            <w:pPr>
              <w:tabs>
                <w:tab w:val="center" w:pos="1450"/>
                <w:tab w:val="center" w:pos="4680"/>
                <w:tab w:val="center" w:pos="9205"/>
              </w:tabs>
              <w:spacing w:after="0"/>
            </w:pPr>
            <w:r>
              <w:tab/>
            </w:r>
            <w:r>
              <w:rPr>
                <w:color w:val="1F497D"/>
                <w:u w:val="single" w:color="1F497D"/>
              </w:rPr>
              <w:t xml:space="preserve">Mary Davin &amp; Nauman </w:t>
            </w:r>
            <w:proofErr w:type="spellStart"/>
            <w:r>
              <w:rPr>
                <w:color w:val="1F497D"/>
                <w:u w:val="single" w:color="1F497D"/>
              </w:rPr>
              <w:t>Quereshi</w:t>
            </w:r>
            <w:proofErr w:type="spellEnd"/>
            <w:r>
              <w:rPr>
                <w:color w:val="1F497D"/>
                <w:u w:val="single" w:color="1F497D"/>
              </w:rPr>
              <w:t xml:space="preserve"> </w:t>
            </w:r>
            <w:r>
              <w:rPr>
                <w:color w:val="1F497D"/>
                <w:u w:val="single" w:color="1F497D"/>
              </w:rPr>
              <w:tab/>
              <w:t xml:space="preserve"> </w:t>
            </w:r>
            <w:r>
              <w:rPr>
                <w:color w:val="1F497D"/>
                <w:u w:val="single" w:color="1F497D"/>
              </w:rPr>
              <w:tab/>
              <w:t xml:space="preserve"> | </w:t>
            </w:r>
            <w:r>
              <w:rPr>
                <w:b/>
                <w:color w:val="1F497D"/>
                <w:u w:val="single" w:color="1F497D"/>
              </w:rPr>
              <w:t>1</w:t>
            </w:r>
            <w:r>
              <w:rPr>
                <w:color w:val="1F497D"/>
              </w:rPr>
              <w:t xml:space="preserve"> </w:t>
            </w:r>
          </w:p>
        </w:tc>
      </w:tr>
    </w:tbl>
    <w:p w14:paraId="3392B4D3" w14:textId="77777777" w:rsidR="005A3EBC" w:rsidRDefault="005A3EBC">
      <w:pPr>
        <w:spacing w:after="0"/>
        <w:ind w:left="-1440" w:right="10800"/>
      </w:pPr>
    </w:p>
    <w:tbl>
      <w:tblPr>
        <w:tblStyle w:val="TableGrid"/>
        <w:tblW w:w="11270" w:type="dxa"/>
        <w:tblInd w:w="-955" w:type="dxa"/>
        <w:tblCellMar>
          <w:top w:w="0" w:type="dxa"/>
          <w:left w:w="955" w:type="dxa"/>
          <w:bottom w:w="236" w:type="dxa"/>
          <w:right w:w="115" w:type="dxa"/>
        </w:tblCellMar>
        <w:tblLook w:val="04A0" w:firstRow="1" w:lastRow="0" w:firstColumn="1" w:lastColumn="0" w:noHBand="0" w:noVBand="1"/>
      </w:tblPr>
      <w:tblGrid>
        <w:gridCol w:w="11270"/>
      </w:tblGrid>
      <w:tr w:rsidR="005A3EBC" w14:paraId="67DF00AB" w14:textId="77777777">
        <w:trPr>
          <w:trHeight w:val="14870"/>
        </w:trPr>
        <w:tc>
          <w:tcPr>
            <w:tcW w:w="11270" w:type="dxa"/>
            <w:tcBorders>
              <w:top w:val="single" w:sz="4" w:space="0" w:color="000000"/>
              <w:left w:val="single" w:sz="4" w:space="0" w:color="000000"/>
              <w:bottom w:val="single" w:sz="4" w:space="0" w:color="000000"/>
              <w:right w:val="single" w:sz="4" w:space="0" w:color="000000"/>
            </w:tcBorders>
            <w:vAlign w:val="bottom"/>
          </w:tcPr>
          <w:p w14:paraId="1E2FD753" w14:textId="77777777" w:rsidR="005A3EBC" w:rsidRDefault="00000000">
            <w:pPr>
              <w:tabs>
                <w:tab w:val="center" w:pos="1074"/>
                <w:tab w:val="center" w:pos="4680"/>
                <w:tab w:val="center" w:pos="8380"/>
              </w:tabs>
              <w:spacing w:after="192"/>
            </w:pPr>
            <w:r>
              <w:lastRenderedPageBreak/>
              <w:tab/>
            </w:r>
            <w:r>
              <w:rPr>
                <w:color w:val="1F497D"/>
                <w:sz w:val="20"/>
              </w:rPr>
              <w:t>Requirements Engineering</w:t>
            </w:r>
            <w:r>
              <w:rPr>
                <w:color w:val="1F497D"/>
              </w:rPr>
              <w:t xml:space="preserve"> </w:t>
            </w:r>
            <w:r>
              <w:rPr>
                <w:color w:val="1F497D"/>
              </w:rPr>
              <w:tab/>
              <w:t xml:space="preserve"> </w:t>
            </w:r>
            <w:r>
              <w:rPr>
                <w:color w:val="1F497D"/>
              </w:rPr>
              <w:tab/>
            </w:r>
            <w:r>
              <w:rPr>
                <w:noProof/>
              </w:rPr>
              <w:drawing>
                <wp:inline distT="0" distB="0" distL="0" distR="0" wp14:anchorId="5C45C0D8" wp14:editId="7B0413BA">
                  <wp:extent cx="1276350" cy="41910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5"/>
                          <a:stretch>
                            <a:fillRect/>
                          </a:stretch>
                        </pic:blipFill>
                        <pic:spPr>
                          <a:xfrm>
                            <a:off x="0" y="0"/>
                            <a:ext cx="1276350" cy="419100"/>
                          </a:xfrm>
                          <a:prstGeom prst="rect">
                            <a:avLst/>
                          </a:prstGeom>
                        </pic:spPr>
                      </pic:pic>
                    </a:graphicData>
                  </a:graphic>
                </wp:inline>
              </w:drawing>
            </w:r>
            <w:r>
              <w:rPr>
                <w:color w:val="1F497D"/>
              </w:rPr>
              <w:t xml:space="preserve"> </w:t>
            </w:r>
          </w:p>
          <w:p w14:paraId="2C64485F" w14:textId="77777777" w:rsidR="005A3EBC" w:rsidRDefault="00000000">
            <w:pPr>
              <w:spacing w:after="18"/>
              <w:ind w:left="720"/>
            </w:pPr>
            <w:r>
              <w:rPr>
                <w:color w:val="1F497D"/>
              </w:rPr>
              <w:t xml:space="preserve"> </w:t>
            </w:r>
          </w:p>
          <w:p w14:paraId="1E39275A" w14:textId="77777777" w:rsidR="005A3EBC" w:rsidRDefault="00000000">
            <w:pPr>
              <w:spacing w:after="256"/>
              <w:ind w:left="720"/>
            </w:pPr>
            <w:r>
              <w:rPr>
                <w:color w:val="1F497D"/>
              </w:rPr>
              <w:t xml:space="preserve"> </w:t>
            </w:r>
          </w:p>
          <w:p w14:paraId="11A75C13" w14:textId="77777777" w:rsidR="005A3EBC" w:rsidRDefault="00000000">
            <w:pPr>
              <w:spacing w:after="0"/>
            </w:pPr>
            <w:r>
              <w:rPr>
                <w:rFonts w:ascii="Cambria" w:eastAsia="Cambria" w:hAnsi="Cambria" w:cs="Cambria"/>
                <w:b/>
                <w:color w:val="4F81BD"/>
                <w:sz w:val="26"/>
                <w:u w:val="single" w:color="4F81BD"/>
              </w:rPr>
              <w:t>“Happy scenario”</w:t>
            </w:r>
            <w:r>
              <w:rPr>
                <w:rFonts w:ascii="Cambria" w:eastAsia="Cambria" w:hAnsi="Cambria" w:cs="Cambria"/>
                <w:b/>
                <w:color w:val="4F81BD"/>
                <w:sz w:val="26"/>
              </w:rPr>
              <w:t xml:space="preserve"> </w:t>
            </w:r>
          </w:p>
          <w:p w14:paraId="5C83F71A" w14:textId="77777777" w:rsidR="005A3EBC" w:rsidRDefault="00000000">
            <w:pPr>
              <w:numPr>
                <w:ilvl w:val="0"/>
                <w:numId w:val="4"/>
              </w:numPr>
              <w:spacing w:after="8" w:line="272" w:lineRule="auto"/>
              <w:ind w:right="700" w:hanging="360"/>
            </w:pPr>
            <w:r>
              <w:rPr>
                <w:rFonts w:ascii="Times New Roman" w:eastAsia="Times New Roman" w:hAnsi="Times New Roman" w:cs="Times New Roman"/>
                <w:color w:val="00B050"/>
              </w:rPr>
              <w:t xml:space="preserve">In the context of software or information </w:t>
            </w:r>
            <w:proofErr w:type="spellStart"/>
            <w:r>
              <w:rPr>
                <w:rFonts w:ascii="Times New Roman" w:eastAsia="Times New Roman" w:hAnsi="Times New Roman" w:cs="Times New Roman"/>
                <w:color w:val="00B050"/>
              </w:rPr>
              <w:t>modeling</w:t>
            </w:r>
            <w:proofErr w:type="spellEnd"/>
            <w:r>
              <w:rPr>
                <w:rFonts w:ascii="Times New Roman" w:eastAsia="Times New Roman" w:hAnsi="Times New Roman" w:cs="Times New Roman"/>
                <w:color w:val="00B050"/>
              </w:rPr>
              <w:t xml:space="preserve">, a </w:t>
            </w:r>
            <w:r>
              <w:rPr>
                <w:rFonts w:ascii="Times New Roman" w:eastAsia="Times New Roman" w:hAnsi="Times New Roman" w:cs="Times New Roman"/>
                <w:b/>
                <w:color w:val="00B050"/>
              </w:rPr>
              <w:t>happy path</w:t>
            </w:r>
            <w:r>
              <w:rPr>
                <w:rFonts w:ascii="Times New Roman" w:eastAsia="Times New Roman" w:hAnsi="Times New Roman" w:cs="Times New Roman"/>
                <w:color w:val="00B050"/>
              </w:rPr>
              <w:t xml:space="preserve"> (sometimes called </w:t>
            </w:r>
            <w:r>
              <w:rPr>
                <w:rFonts w:ascii="Times New Roman" w:eastAsia="Times New Roman" w:hAnsi="Times New Roman" w:cs="Times New Roman"/>
                <w:b/>
                <w:color w:val="00B050"/>
              </w:rPr>
              <w:t>happy flow</w:t>
            </w:r>
            <w:r>
              <w:rPr>
                <w:rFonts w:ascii="Times New Roman" w:eastAsia="Times New Roman" w:hAnsi="Times New Roman" w:cs="Times New Roman"/>
                <w:color w:val="00B050"/>
              </w:rPr>
              <w:t xml:space="preserve">) is a default scenario featuring no exceptional error conditions. </w:t>
            </w:r>
          </w:p>
          <w:p w14:paraId="4DAB951C" w14:textId="77777777" w:rsidR="005A3EBC" w:rsidRDefault="00000000">
            <w:pPr>
              <w:numPr>
                <w:ilvl w:val="0"/>
                <w:numId w:val="4"/>
              </w:numPr>
              <w:spacing w:after="10" w:line="272" w:lineRule="auto"/>
              <w:ind w:right="700" w:hanging="360"/>
            </w:pPr>
            <w:r>
              <w:rPr>
                <w:rFonts w:ascii="Times New Roman" w:eastAsia="Times New Roman" w:hAnsi="Times New Roman" w:cs="Times New Roman"/>
                <w:color w:val="00B050"/>
              </w:rPr>
              <w:t xml:space="preserve">The basic scenario is the “happy scenario”, “happy path” or happy flow. Happy day (or sunny day) scenario and golden path are synonyms for happy path. </w:t>
            </w:r>
          </w:p>
          <w:p w14:paraId="4A8425E4" w14:textId="77777777" w:rsidR="005A3EBC" w:rsidRDefault="00000000">
            <w:pPr>
              <w:numPr>
                <w:ilvl w:val="0"/>
                <w:numId w:val="4"/>
              </w:numPr>
              <w:spacing w:after="207" w:line="272" w:lineRule="auto"/>
              <w:ind w:right="700" w:hanging="360"/>
            </w:pPr>
            <w:r>
              <w:rPr>
                <w:rFonts w:ascii="Times New Roman" w:eastAsia="Times New Roman" w:hAnsi="Times New Roman" w:cs="Times New Roman"/>
                <w:color w:val="00B050"/>
              </w:rPr>
              <w:t>For example, the happy path for a function validating credit card numbers would be where none of the</w:t>
            </w:r>
            <w:hyperlink r:id="rId11">
              <w:r>
                <w:rPr>
                  <w:rFonts w:ascii="Times New Roman" w:eastAsia="Times New Roman" w:hAnsi="Times New Roman" w:cs="Times New Roman"/>
                  <w:color w:val="00B050"/>
                </w:rPr>
                <w:t xml:space="preserve"> validation rules </w:t>
              </w:r>
            </w:hyperlink>
            <w:r>
              <w:rPr>
                <w:rFonts w:ascii="Times New Roman" w:eastAsia="Times New Roman" w:hAnsi="Times New Roman" w:cs="Times New Roman"/>
                <w:color w:val="00B050"/>
              </w:rPr>
              <w:t xml:space="preserve">raise an error, thus letting execution continue successfully to the end, generating a positive response. </w:t>
            </w:r>
          </w:p>
          <w:p w14:paraId="4AAE8A0C" w14:textId="77777777" w:rsidR="005A3EBC" w:rsidRDefault="00000000">
            <w:pPr>
              <w:numPr>
                <w:ilvl w:val="0"/>
                <w:numId w:val="4"/>
              </w:numPr>
              <w:spacing w:after="9" w:line="237" w:lineRule="auto"/>
              <w:ind w:right="700" w:hanging="360"/>
            </w:pPr>
            <w:r>
              <w:rPr>
                <w:rFonts w:ascii="Times New Roman" w:eastAsia="Times New Roman" w:hAnsi="Times New Roman" w:cs="Times New Roman"/>
                <w:color w:val="00B050"/>
              </w:rPr>
              <w:t xml:space="preserve">In computer science, </w:t>
            </w:r>
            <w:r>
              <w:rPr>
                <w:rFonts w:ascii="Times New Roman" w:eastAsia="Times New Roman" w:hAnsi="Times New Roman" w:cs="Times New Roman"/>
                <w:b/>
                <w:color w:val="00B050"/>
              </w:rPr>
              <w:t>data validation</w:t>
            </w:r>
            <w:r>
              <w:rPr>
                <w:rFonts w:ascii="Times New Roman" w:eastAsia="Times New Roman" w:hAnsi="Times New Roman" w:cs="Times New Roman"/>
                <w:color w:val="00B050"/>
              </w:rPr>
              <w:t xml:space="preserve"> is the process of ensuring data has undergone data cleansing to ensure they have data quality, that is, that they are both correct and useful. It uses routines, often called "validation rules", "validation constraints", or "check routines", that check for correctness, meaningfulness </w:t>
            </w:r>
          </w:p>
          <w:p w14:paraId="24F2CF9E" w14:textId="77777777" w:rsidR="005A3EBC" w:rsidRDefault="00000000">
            <w:pPr>
              <w:numPr>
                <w:ilvl w:val="0"/>
                <w:numId w:val="4"/>
              </w:numPr>
              <w:spacing w:after="22"/>
              <w:ind w:right="700" w:hanging="360"/>
            </w:pPr>
            <w:r>
              <w:rPr>
                <w:rFonts w:ascii="Times New Roman" w:eastAsia="Times New Roman" w:hAnsi="Times New Roman" w:cs="Times New Roman"/>
                <w:color w:val="00B050"/>
              </w:rPr>
              <w:t xml:space="preserve">Each Scenario has a goal. </w:t>
            </w:r>
          </w:p>
          <w:p w14:paraId="1213B166" w14:textId="77777777" w:rsidR="005A3EBC" w:rsidRDefault="00000000">
            <w:pPr>
              <w:numPr>
                <w:ilvl w:val="0"/>
                <w:numId w:val="4"/>
              </w:numPr>
              <w:spacing w:after="8445"/>
              <w:ind w:right="700" w:hanging="360"/>
            </w:pPr>
            <w:r>
              <w:rPr>
                <w:rFonts w:ascii="Times New Roman" w:eastAsia="Times New Roman" w:hAnsi="Times New Roman" w:cs="Times New Roman"/>
                <w:color w:val="00B050"/>
              </w:rPr>
              <w:t xml:space="preserve">Scenarios are written in plain language, with minimal technical details. </w:t>
            </w:r>
          </w:p>
          <w:p w14:paraId="18895718" w14:textId="77777777" w:rsidR="005A3EBC" w:rsidRDefault="00000000">
            <w:pPr>
              <w:tabs>
                <w:tab w:val="center" w:pos="1450"/>
                <w:tab w:val="center" w:pos="4680"/>
                <w:tab w:val="center" w:pos="9205"/>
              </w:tabs>
              <w:spacing w:after="0"/>
            </w:pPr>
            <w:r>
              <w:lastRenderedPageBreak/>
              <w:tab/>
            </w:r>
            <w:r>
              <w:rPr>
                <w:color w:val="1F497D"/>
                <w:u w:val="single" w:color="1F497D"/>
              </w:rPr>
              <w:t xml:space="preserve">Mary Davin &amp; Nauman </w:t>
            </w:r>
            <w:proofErr w:type="spellStart"/>
            <w:r>
              <w:rPr>
                <w:color w:val="1F497D"/>
                <w:u w:val="single" w:color="1F497D"/>
              </w:rPr>
              <w:t>Quereshi</w:t>
            </w:r>
            <w:proofErr w:type="spellEnd"/>
            <w:r>
              <w:rPr>
                <w:color w:val="1F497D"/>
                <w:u w:val="single" w:color="1F497D"/>
              </w:rPr>
              <w:t xml:space="preserve"> </w:t>
            </w:r>
            <w:r>
              <w:rPr>
                <w:color w:val="1F497D"/>
                <w:u w:val="single" w:color="1F497D"/>
              </w:rPr>
              <w:tab/>
              <w:t xml:space="preserve"> </w:t>
            </w:r>
            <w:r>
              <w:rPr>
                <w:color w:val="1F497D"/>
                <w:u w:val="single" w:color="1F497D"/>
              </w:rPr>
              <w:tab/>
              <w:t xml:space="preserve"> | </w:t>
            </w:r>
            <w:r>
              <w:rPr>
                <w:b/>
                <w:color w:val="1F497D"/>
                <w:u w:val="single" w:color="1F497D"/>
              </w:rPr>
              <w:t>2</w:t>
            </w:r>
            <w:r>
              <w:rPr>
                <w:color w:val="1F497D"/>
              </w:rPr>
              <w:t xml:space="preserve"> </w:t>
            </w:r>
          </w:p>
        </w:tc>
      </w:tr>
    </w:tbl>
    <w:p w14:paraId="71298EDD" w14:textId="77777777" w:rsidR="00265F36" w:rsidRDefault="00265F36"/>
    <w:sectPr w:rsidR="00265F36">
      <w:pgSz w:w="12240" w:h="15840"/>
      <w:pgMar w:top="485" w:right="1440" w:bottom="4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43E6"/>
    <w:multiLevelType w:val="hybridMultilevel"/>
    <w:tmpl w:val="3984093E"/>
    <w:lvl w:ilvl="0" w:tplc="F6BE72F8">
      <w:start w:val="1"/>
      <w:numFmt w:val="decimal"/>
      <w:lvlText w:val="%1"/>
      <w:lvlJc w:val="left"/>
      <w:pPr>
        <w:ind w:left="360"/>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lvl w:ilvl="1" w:tplc="F9500664">
      <w:start w:val="1"/>
      <w:numFmt w:val="lowerLetter"/>
      <w:lvlText w:val="%2"/>
      <w:lvlJc w:val="left"/>
      <w:pPr>
        <w:ind w:left="1558"/>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lvl w:ilvl="2" w:tplc="74CADCE0">
      <w:start w:val="1"/>
      <w:numFmt w:val="decimal"/>
      <w:lvlRestart w:val="0"/>
      <w:lvlText w:val="%3."/>
      <w:lvlJc w:val="left"/>
      <w:pPr>
        <w:ind w:left="1440"/>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lvl w:ilvl="3" w:tplc="164A5CE8">
      <w:start w:val="1"/>
      <w:numFmt w:val="decimal"/>
      <w:lvlText w:val="%4"/>
      <w:lvlJc w:val="left"/>
      <w:pPr>
        <w:ind w:left="3475"/>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lvl w:ilvl="4" w:tplc="C21EAAF6">
      <w:start w:val="1"/>
      <w:numFmt w:val="lowerLetter"/>
      <w:lvlText w:val="%5"/>
      <w:lvlJc w:val="left"/>
      <w:pPr>
        <w:ind w:left="4195"/>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lvl w:ilvl="5" w:tplc="3A24BEDC">
      <w:start w:val="1"/>
      <w:numFmt w:val="lowerRoman"/>
      <w:lvlText w:val="%6"/>
      <w:lvlJc w:val="left"/>
      <w:pPr>
        <w:ind w:left="4915"/>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lvl w:ilvl="6" w:tplc="7A2C750A">
      <w:start w:val="1"/>
      <w:numFmt w:val="decimal"/>
      <w:lvlText w:val="%7"/>
      <w:lvlJc w:val="left"/>
      <w:pPr>
        <w:ind w:left="5635"/>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lvl w:ilvl="7" w:tplc="65E69E3C">
      <w:start w:val="1"/>
      <w:numFmt w:val="lowerLetter"/>
      <w:lvlText w:val="%8"/>
      <w:lvlJc w:val="left"/>
      <w:pPr>
        <w:ind w:left="6355"/>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lvl w:ilvl="8" w:tplc="D16CD5D0">
      <w:start w:val="1"/>
      <w:numFmt w:val="lowerRoman"/>
      <w:lvlText w:val="%9"/>
      <w:lvlJc w:val="left"/>
      <w:pPr>
        <w:ind w:left="7075"/>
      </w:pPr>
      <w:rPr>
        <w:rFonts w:ascii="Segoe UI" w:eastAsia="Segoe UI" w:hAnsi="Segoe UI" w:cs="Segoe U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362284F"/>
    <w:multiLevelType w:val="hybridMultilevel"/>
    <w:tmpl w:val="16A29D2A"/>
    <w:lvl w:ilvl="0" w:tplc="F7146604">
      <w:start w:val="1"/>
      <w:numFmt w:val="decimal"/>
      <w:lvlText w:val="%1."/>
      <w:lvlJc w:val="left"/>
      <w:pPr>
        <w:ind w:left="720"/>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lvl w:ilvl="1" w:tplc="350A4D8C">
      <w:start w:val="1"/>
      <w:numFmt w:val="lowerLetter"/>
      <w:lvlText w:val="%2"/>
      <w:lvlJc w:val="left"/>
      <w:pPr>
        <w:ind w:left="2395"/>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lvl w:ilvl="2" w:tplc="60C49B46">
      <w:start w:val="1"/>
      <w:numFmt w:val="lowerRoman"/>
      <w:lvlText w:val="%3"/>
      <w:lvlJc w:val="left"/>
      <w:pPr>
        <w:ind w:left="3115"/>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lvl w:ilvl="3" w:tplc="6E0C43CA">
      <w:start w:val="1"/>
      <w:numFmt w:val="decimal"/>
      <w:lvlText w:val="%4"/>
      <w:lvlJc w:val="left"/>
      <w:pPr>
        <w:ind w:left="3835"/>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lvl w:ilvl="4" w:tplc="20CA4F9C">
      <w:start w:val="1"/>
      <w:numFmt w:val="lowerLetter"/>
      <w:lvlText w:val="%5"/>
      <w:lvlJc w:val="left"/>
      <w:pPr>
        <w:ind w:left="4555"/>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lvl w:ilvl="5" w:tplc="86503094">
      <w:start w:val="1"/>
      <w:numFmt w:val="lowerRoman"/>
      <w:lvlText w:val="%6"/>
      <w:lvlJc w:val="left"/>
      <w:pPr>
        <w:ind w:left="5275"/>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lvl w:ilvl="6" w:tplc="14348238">
      <w:start w:val="1"/>
      <w:numFmt w:val="decimal"/>
      <w:lvlText w:val="%7"/>
      <w:lvlJc w:val="left"/>
      <w:pPr>
        <w:ind w:left="5995"/>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lvl w:ilvl="7" w:tplc="2DBE5CCC">
      <w:start w:val="1"/>
      <w:numFmt w:val="lowerLetter"/>
      <w:lvlText w:val="%8"/>
      <w:lvlJc w:val="left"/>
      <w:pPr>
        <w:ind w:left="6715"/>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lvl w:ilvl="8" w:tplc="7402DDB6">
      <w:start w:val="1"/>
      <w:numFmt w:val="lowerRoman"/>
      <w:lvlText w:val="%9"/>
      <w:lvlJc w:val="left"/>
      <w:pPr>
        <w:ind w:left="7435"/>
      </w:pPr>
      <w:rPr>
        <w:rFonts w:ascii="Times New Roman" w:eastAsia="Times New Roman" w:hAnsi="Times New Roman" w:cs="Times New Roman"/>
        <w:b w:val="0"/>
        <w:i w:val="0"/>
        <w:strike w:val="0"/>
        <w:dstrike w:val="0"/>
        <w:color w:val="00B050"/>
        <w:sz w:val="22"/>
        <w:szCs w:val="22"/>
        <w:u w:val="none" w:color="000000"/>
        <w:bdr w:val="none" w:sz="0" w:space="0" w:color="auto"/>
        <w:shd w:val="clear" w:color="auto" w:fill="auto"/>
        <w:vertAlign w:val="baseline"/>
      </w:rPr>
    </w:lvl>
  </w:abstractNum>
  <w:abstractNum w:abstractNumId="2" w15:restartNumberingAfterBreak="0">
    <w:nsid w:val="5EAC4690"/>
    <w:multiLevelType w:val="hybridMultilevel"/>
    <w:tmpl w:val="A5760804"/>
    <w:lvl w:ilvl="0" w:tplc="D93A1C66">
      <w:start w:val="1"/>
      <w:numFmt w:val="decimal"/>
      <w:lvlText w:val="%1."/>
      <w:lvlJc w:val="left"/>
      <w:pPr>
        <w:ind w:left="720"/>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1" w:tplc="DDA80D5E">
      <w:start w:val="1"/>
      <w:numFmt w:val="lowerLetter"/>
      <w:lvlText w:val="%2"/>
      <w:lvlJc w:val="left"/>
      <w:pPr>
        <w:ind w:left="2395"/>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2" w:tplc="32A66530">
      <w:start w:val="1"/>
      <w:numFmt w:val="lowerRoman"/>
      <w:lvlText w:val="%3"/>
      <w:lvlJc w:val="left"/>
      <w:pPr>
        <w:ind w:left="3115"/>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3" w:tplc="40F0ADF6">
      <w:start w:val="1"/>
      <w:numFmt w:val="decimal"/>
      <w:lvlText w:val="%4"/>
      <w:lvlJc w:val="left"/>
      <w:pPr>
        <w:ind w:left="3835"/>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4" w:tplc="4F2472EC">
      <w:start w:val="1"/>
      <w:numFmt w:val="lowerLetter"/>
      <w:lvlText w:val="%5"/>
      <w:lvlJc w:val="left"/>
      <w:pPr>
        <w:ind w:left="4555"/>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5" w:tplc="218A33FC">
      <w:start w:val="1"/>
      <w:numFmt w:val="lowerRoman"/>
      <w:lvlText w:val="%6"/>
      <w:lvlJc w:val="left"/>
      <w:pPr>
        <w:ind w:left="5275"/>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6" w:tplc="B68EEAEA">
      <w:start w:val="1"/>
      <w:numFmt w:val="decimal"/>
      <w:lvlText w:val="%7"/>
      <w:lvlJc w:val="left"/>
      <w:pPr>
        <w:ind w:left="5995"/>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7" w:tplc="92FAF10A">
      <w:start w:val="1"/>
      <w:numFmt w:val="lowerLetter"/>
      <w:lvlText w:val="%8"/>
      <w:lvlJc w:val="left"/>
      <w:pPr>
        <w:ind w:left="6715"/>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8" w:tplc="A4283B1A">
      <w:start w:val="1"/>
      <w:numFmt w:val="lowerRoman"/>
      <w:lvlText w:val="%9"/>
      <w:lvlJc w:val="left"/>
      <w:pPr>
        <w:ind w:left="7435"/>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abstractNum>
  <w:abstractNum w:abstractNumId="3" w15:restartNumberingAfterBreak="0">
    <w:nsid w:val="7C132C1F"/>
    <w:multiLevelType w:val="hybridMultilevel"/>
    <w:tmpl w:val="D20CD46E"/>
    <w:lvl w:ilvl="0" w:tplc="1AB26810">
      <w:start w:val="1"/>
      <w:numFmt w:val="decimal"/>
      <w:lvlText w:val="%1."/>
      <w:lvlJc w:val="left"/>
      <w:pPr>
        <w:ind w:left="720"/>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1" w:tplc="A7A84816">
      <w:start w:val="1"/>
      <w:numFmt w:val="lowerRoman"/>
      <w:lvlText w:val="%2."/>
      <w:lvlJc w:val="left"/>
      <w:pPr>
        <w:ind w:left="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706494">
      <w:start w:val="1"/>
      <w:numFmt w:val="lowerRoman"/>
      <w:lvlText w:val="%3"/>
      <w:lvlJc w:val="left"/>
      <w:pPr>
        <w:ind w:left="2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8CA508">
      <w:start w:val="1"/>
      <w:numFmt w:val="decimal"/>
      <w:lvlText w:val="%4"/>
      <w:lvlJc w:val="left"/>
      <w:pPr>
        <w:ind w:left="3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FE2B44">
      <w:start w:val="1"/>
      <w:numFmt w:val="lowerLetter"/>
      <w:lvlText w:val="%5"/>
      <w:lvlJc w:val="left"/>
      <w:pPr>
        <w:ind w:left="4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ACCCF4">
      <w:start w:val="1"/>
      <w:numFmt w:val="lowerRoman"/>
      <w:lvlText w:val="%6"/>
      <w:lvlJc w:val="left"/>
      <w:pPr>
        <w:ind w:left="5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2E8224">
      <w:start w:val="1"/>
      <w:numFmt w:val="decimal"/>
      <w:lvlText w:val="%7"/>
      <w:lvlJc w:val="left"/>
      <w:pPr>
        <w:ind w:left="5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70D814">
      <w:start w:val="1"/>
      <w:numFmt w:val="lowerLetter"/>
      <w:lvlText w:val="%8"/>
      <w:lvlJc w:val="left"/>
      <w:pPr>
        <w:ind w:left="6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F42D64">
      <w:start w:val="1"/>
      <w:numFmt w:val="lowerRoman"/>
      <w:lvlText w:val="%9"/>
      <w:lvlJc w:val="left"/>
      <w:pPr>
        <w:ind w:left="7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48723839">
    <w:abstractNumId w:val="2"/>
  </w:num>
  <w:num w:numId="2" w16cid:durableId="380255690">
    <w:abstractNumId w:val="3"/>
  </w:num>
  <w:num w:numId="3" w16cid:durableId="2057578220">
    <w:abstractNumId w:val="0"/>
  </w:num>
  <w:num w:numId="4" w16cid:durableId="196707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BC"/>
    <w:rsid w:val="00265F36"/>
    <w:rsid w:val="002F17CC"/>
    <w:rsid w:val="005A3EB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39E2"/>
  <w15:docId w15:val="{5C50B678-157E-4F5A-B96A-E0D0EC17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tuireland-my.sharepoint.com/personal/ms0010285_mtu_ie/Documents/WorkFiles/Requirments%20Engineering%202021_2022/Labs_2021/Lab%20week%202/Happy_scenar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tuireland-my.sharepoint.com/personal/ms0010285_mtu_ie/Documents/WorkFiles/Requirments%20Engineering%202021_2022/Labs_2021/Lab%20week%202/Happy_scenar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Validation_rule" TargetMode="External"/><Relationship Id="rId5" Type="http://schemas.openxmlformats.org/officeDocument/2006/relationships/image" Target="media/image1.jpg"/><Relationship Id="rId10" Type="http://schemas.openxmlformats.org/officeDocument/2006/relationships/hyperlink" Target="https://www.justinmind.com/support/the-scenarios-module/" TargetMode="External"/><Relationship Id="rId4" Type="http://schemas.openxmlformats.org/officeDocument/2006/relationships/webSettings" Target="webSettings.xml"/><Relationship Id="rId9" Type="http://schemas.openxmlformats.org/officeDocument/2006/relationships/hyperlink" Target="https://www.justinmind.com/support/the-scenarios-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550</Words>
  <Characters>2907</Characters>
  <Application>Microsoft Office Word</Application>
  <DocSecurity>0</DocSecurity>
  <Lines>69</Lines>
  <Paragraphs>53</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Davin</dc:creator>
  <cp:keywords/>
  <cp:lastModifiedBy>Laiba Asif</cp:lastModifiedBy>
  <cp:revision>2</cp:revision>
  <dcterms:created xsi:type="dcterms:W3CDTF">2022-09-29T08:15:00Z</dcterms:created>
  <dcterms:modified xsi:type="dcterms:W3CDTF">2022-09-29T08:15:00Z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026eb2d90f68b72ec12a3e17c2601bb306b907c098f08fa15902b9a0c7a35010</vt:lpwstr>
  </property>
</Properties>
</file>