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8BA" w:rsidRDefault="006538BA" w:rsidP="006538BA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6538BA" w:rsidRDefault="006538BA" w:rsidP="006538BA">
      <w:pPr>
        <w:pBdr>
          <w:bottom w:val="single" w:sz="4" w:space="1" w:color="auto"/>
        </w:pBd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</w:p>
    <w:p w:rsidR="006538BA" w:rsidRDefault="006538BA" w:rsidP="006538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390900"/>
            <wp:effectExtent l="19050" t="0" r="0" b="0"/>
            <wp:wrapSquare wrapText="bothSides"/>
            <wp:docPr id="1" name="Picture 0" descr="j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8BA" w:rsidRDefault="006538BA" w:rsidP="006538BA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 xml:space="preserve">CREAM POLYESTER </w:t>
      </w:r>
      <w:proofErr w:type="gramStart"/>
      <w:r>
        <w:rPr>
          <w:rFonts w:ascii="Bodoni MT" w:eastAsia="Bodoni MT" w:hAnsi="Bodoni MT" w:cs="Bodoni MT"/>
          <w:b/>
          <w:sz w:val="36"/>
          <w:shd w:val="clear" w:color="auto" w:fill="FFFFFF"/>
        </w:rPr>
        <w:t>VISCOSE  KAMEEZ</w:t>
      </w:r>
      <w:proofErr w:type="gramEnd"/>
      <w:r>
        <w:rPr>
          <w:rFonts w:ascii="Bodoni MT" w:eastAsia="Bodoni MT" w:hAnsi="Bodoni MT" w:cs="Bodoni MT"/>
          <w:b/>
          <w:sz w:val="36"/>
          <w:shd w:val="clear" w:color="auto" w:fill="FFFFFF"/>
        </w:rPr>
        <w:t xml:space="preserve"> SHALWAR</w:t>
      </w:r>
    </w:p>
    <w:p w:rsidR="006538BA" w:rsidRPr="00E303C2" w:rsidRDefault="006538BA" w:rsidP="006538BA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PKR6992.00</w:t>
      </w:r>
    </w:p>
    <w:p w:rsidR="006538BA" w:rsidRDefault="006538BA" w:rsidP="006538BA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tabs>
          <w:tab w:val="left" w:pos="1440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6538BA" w:rsidRDefault="006538BA" w:rsidP="006538B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Meters</w:t>
      </w:r>
    </w:p>
    <w:p w:rsidR="006538BA" w:rsidRPr="007637AA" w:rsidRDefault="006538BA" w:rsidP="006538BA">
      <w:pPr>
        <w:tabs>
          <w:tab w:val="left" w:pos="1440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Pr="006538BA" w:rsidRDefault="006538BA" w:rsidP="006538BA">
      <w:pPr>
        <w:tabs>
          <w:tab w:val="left" w:pos="100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6538BA" w:rsidRDefault="006538BA" w:rsidP="006538B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538BA" w:rsidRPr="00E303C2" w:rsidRDefault="006538BA" w:rsidP="006538B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6538BA" w:rsidRPr="00E303C2" w:rsidRDefault="006538BA" w:rsidP="006538B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6538BA" w:rsidRDefault="006538BA" w:rsidP="006538B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Cream  &amp; white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6538BA" w:rsidRDefault="006538BA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E1569E">
        <w:rPr>
          <w:rFonts w:ascii="Calibri" w:eastAsia="Calibri" w:hAnsi="Calibri" w:cs="Calibri"/>
        </w:rPr>
        <w:t>Washing wear</w:t>
      </w:r>
      <w:bookmarkStart w:id="0" w:name="_GoBack"/>
      <w:bookmarkEnd w:id="0"/>
    </w:p>
    <w:p w:rsidR="00E1569E" w:rsidRDefault="00E1569E" w:rsidP="006538B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</w:t>
      </w:r>
      <w:proofErr w:type="gramStart"/>
      <w:r>
        <w:rPr>
          <w:rFonts w:ascii="Calibri" w:eastAsia="Calibri" w:hAnsi="Calibri" w:cs="Calibri"/>
        </w:rPr>
        <w:t>small ,</w:t>
      </w:r>
      <w:proofErr w:type="gramEnd"/>
      <w:r>
        <w:rPr>
          <w:rFonts w:ascii="Calibri" w:eastAsia="Calibri" w:hAnsi="Calibri" w:cs="Calibri"/>
        </w:rPr>
        <w:t xml:space="preserve"> medium , Large </w:t>
      </w:r>
    </w:p>
    <w:p w:rsidR="006538BA" w:rsidRPr="00816677" w:rsidRDefault="006538BA" w:rsidP="006538B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6538BA" w:rsidRDefault="006538BA" w:rsidP="006538BA">
      <w:pPr>
        <w:spacing w:after="0"/>
        <w:rPr>
          <w:rFonts w:ascii="Georgia" w:eastAsia="Georgia" w:hAnsi="Georgia" w:cs="Georgia"/>
        </w:rPr>
      </w:pPr>
    </w:p>
    <w:p w:rsidR="006538BA" w:rsidRDefault="006538BA" w:rsidP="006538BA"/>
    <w:p w:rsidR="007A451D" w:rsidRDefault="007A451D"/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8BA"/>
    <w:rsid w:val="001C7543"/>
    <w:rsid w:val="006108BB"/>
    <w:rsid w:val="006538BA"/>
    <w:rsid w:val="007A451D"/>
    <w:rsid w:val="00886923"/>
    <w:rsid w:val="00965491"/>
    <w:rsid w:val="00BE3EA7"/>
    <w:rsid w:val="00E1569E"/>
    <w:rsid w:val="00E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FFF0"/>
  <w15:docId w15:val="{98201A50-8E66-4F37-8596-79117524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8B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53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B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2022-10-21T15:02:00Z</dcterms:created>
  <dcterms:modified xsi:type="dcterms:W3CDTF">2022-10-22T12:45:00Z</dcterms:modified>
</cp:coreProperties>
</file>