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F8A" w:rsidRPr="00341F8A" w:rsidRDefault="00341F8A" w:rsidP="00341F8A">
      <w:pPr>
        <w:pBdr>
          <w:bottom w:val="single" w:sz="4" w:space="1" w:color="auto"/>
        </w:pBdr>
        <w:spacing w:line="360" w:lineRule="auto"/>
        <w:jc w:val="center"/>
        <w:rPr>
          <w:rFonts w:ascii="Arial" w:hAnsi="Arial" w:cs="Arial"/>
          <w:b/>
          <w:bCs/>
          <w:sz w:val="20"/>
          <w:szCs w:val="20"/>
          <w:u w:val="single"/>
        </w:rPr>
      </w:pPr>
      <w:r w:rsidRPr="00341F8A">
        <w:rPr>
          <w:rFonts w:ascii="Arial" w:hAnsi="Arial" w:cs="Arial"/>
          <w:b/>
          <w:sz w:val="20"/>
          <w:szCs w:val="20"/>
          <w:u w:val="single"/>
        </w:rPr>
        <w:t>Data Link Layer: Medium Access Control in WLANs (CLO-C4)</w:t>
      </w:r>
    </w:p>
    <w:p w:rsidR="00CF4CB7" w:rsidRPr="00F051C4" w:rsidRDefault="00CF4CB7" w:rsidP="00F051C4">
      <w:pPr>
        <w:pBdr>
          <w:bottom w:val="single" w:sz="4" w:space="1" w:color="auto"/>
        </w:pBdr>
        <w:spacing w:line="360" w:lineRule="auto"/>
        <w:jc w:val="both"/>
        <w:rPr>
          <w:rFonts w:ascii="Arial" w:hAnsi="Arial" w:cs="Arial"/>
          <w:sz w:val="20"/>
          <w:szCs w:val="20"/>
        </w:rPr>
      </w:pPr>
      <w:r w:rsidRPr="00F051C4">
        <w:rPr>
          <w:rFonts w:ascii="Arial" w:hAnsi="Arial" w:cs="Arial"/>
          <w:b/>
          <w:bCs/>
          <w:sz w:val="20"/>
          <w:szCs w:val="20"/>
        </w:rPr>
        <w:t>Q#1: Function of MAC Sub Layer and Role of PCF and DCF in WLANs</w:t>
      </w:r>
      <w:bookmarkStart w:id="0" w:name="_GoBack"/>
      <w:bookmarkEnd w:id="0"/>
    </w:p>
    <w:p w:rsidR="002E0C90" w:rsidRPr="00F051C4" w:rsidRDefault="002E0C90" w:rsidP="00F051C4">
      <w:pPr>
        <w:spacing w:line="360" w:lineRule="auto"/>
        <w:jc w:val="both"/>
        <w:rPr>
          <w:rStyle w:val="sw"/>
          <w:rFonts w:ascii="Arial" w:hAnsi="Arial" w:cs="Arial"/>
          <w:color w:val="000000"/>
          <w:sz w:val="20"/>
          <w:szCs w:val="20"/>
          <w:shd w:val="clear" w:color="auto" w:fill="FFFFFF"/>
        </w:rPr>
      </w:pPr>
      <w:r w:rsidRPr="00F051C4">
        <w:rPr>
          <w:rStyle w:val="sw"/>
          <w:rFonts w:ascii="Arial" w:hAnsi="Arial" w:cs="Arial"/>
          <w:color w:val="000000"/>
          <w:sz w:val="20"/>
          <w:szCs w:val="20"/>
          <w:shd w:val="clear" w:color="auto" w:fill="FFFFFF"/>
        </w:rPr>
        <w:t>The Medium Access Control (MAC) sublayer plays an important role in the data link layer of the OSI, model especially in Wireless Local Area Networks (WLANs). Its main function is to control access to shared communications to ensure that various devices can send and receive information without interference.</w:t>
      </w:r>
    </w:p>
    <w:p w:rsidR="002E0C90" w:rsidRPr="00F051C4" w:rsidRDefault="002E0C90" w:rsidP="00F051C4">
      <w:pPr>
        <w:spacing w:line="360" w:lineRule="auto"/>
        <w:jc w:val="both"/>
        <w:rPr>
          <w:rStyle w:val="sw"/>
          <w:rFonts w:ascii="Arial" w:hAnsi="Arial" w:cs="Arial"/>
          <w:color w:val="000000"/>
          <w:sz w:val="20"/>
          <w:szCs w:val="20"/>
          <w:shd w:val="clear" w:color="auto" w:fill="FFFFFF"/>
        </w:rPr>
      </w:pPr>
      <w:r w:rsidRPr="00F051C4">
        <w:rPr>
          <w:rStyle w:val="sw"/>
          <w:rFonts w:ascii="Arial" w:hAnsi="Arial" w:cs="Arial"/>
          <w:color w:val="000000"/>
          <w:sz w:val="20"/>
          <w:szCs w:val="20"/>
          <w:shd w:val="clear" w:color="auto" w:fill="FFFFFF"/>
        </w:rPr>
        <w:t>The MAC sublayer achieves this by using two coordination functions:</w:t>
      </w:r>
    </w:p>
    <w:p w:rsidR="002E0C90" w:rsidRPr="00F051C4" w:rsidRDefault="002E0C90" w:rsidP="00F051C4">
      <w:pPr>
        <w:pStyle w:val="ListParagraph"/>
        <w:numPr>
          <w:ilvl w:val="0"/>
          <w:numId w:val="10"/>
        </w:numPr>
        <w:spacing w:line="360" w:lineRule="auto"/>
        <w:jc w:val="both"/>
        <w:rPr>
          <w:rStyle w:val="sw"/>
          <w:rFonts w:ascii="Arial" w:hAnsi="Arial" w:cs="Arial"/>
          <w:color w:val="000000"/>
          <w:sz w:val="20"/>
          <w:szCs w:val="20"/>
          <w:shd w:val="clear" w:color="auto" w:fill="FFFFFF"/>
        </w:rPr>
      </w:pPr>
      <w:r w:rsidRPr="00F051C4">
        <w:rPr>
          <w:rStyle w:val="sw"/>
          <w:rFonts w:ascii="Arial" w:hAnsi="Arial" w:cs="Arial"/>
          <w:color w:val="000000"/>
          <w:sz w:val="20"/>
          <w:szCs w:val="20"/>
          <w:shd w:val="clear" w:color="auto" w:fill="FFFFFF"/>
        </w:rPr>
        <w:t>Point Coordination Function (PCF)</w:t>
      </w:r>
    </w:p>
    <w:p w:rsidR="002E0C90" w:rsidRPr="00F051C4" w:rsidRDefault="002E0C90" w:rsidP="00F051C4">
      <w:pPr>
        <w:pStyle w:val="ListParagraph"/>
        <w:numPr>
          <w:ilvl w:val="0"/>
          <w:numId w:val="10"/>
        </w:numPr>
        <w:spacing w:line="360" w:lineRule="auto"/>
        <w:jc w:val="both"/>
        <w:rPr>
          <w:rStyle w:val="sw"/>
          <w:rFonts w:ascii="Arial" w:hAnsi="Arial" w:cs="Arial"/>
          <w:color w:val="000000"/>
          <w:sz w:val="20"/>
          <w:szCs w:val="20"/>
          <w:shd w:val="clear" w:color="auto" w:fill="FFFFFF"/>
        </w:rPr>
      </w:pPr>
      <w:r w:rsidRPr="00F051C4">
        <w:rPr>
          <w:rStyle w:val="sw"/>
          <w:rFonts w:ascii="Arial" w:hAnsi="Arial" w:cs="Arial"/>
          <w:color w:val="000000"/>
          <w:sz w:val="20"/>
          <w:szCs w:val="20"/>
          <w:shd w:val="clear" w:color="auto" w:fill="FFFFFF"/>
        </w:rPr>
        <w:t>Distributed Coordination Function (DCF).</w:t>
      </w:r>
    </w:p>
    <w:p w:rsidR="00CF4CB7" w:rsidRPr="00F051C4" w:rsidRDefault="00CF4CB7" w:rsidP="00F051C4">
      <w:pPr>
        <w:numPr>
          <w:ilvl w:val="0"/>
          <w:numId w:val="3"/>
        </w:numPr>
        <w:spacing w:line="360" w:lineRule="auto"/>
        <w:jc w:val="both"/>
        <w:rPr>
          <w:rFonts w:ascii="Arial" w:hAnsi="Arial" w:cs="Arial"/>
          <w:sz w:val="20"/>
          <w:szCs w:val="20"/>
        </w:rPr>
      </w:pPr>
      <w:r w:rsidRPr="00F051C4">
        <w:rPr>
          <w:rFonts w:ascii="Arial" w:hAnsi="Arial" w:cs="Arial"/>
          <w:b/>
          <w:bCs/>
          <w:sz w:val="20"/>
          <w:szCs w:val="20"/>
        </w:rPr>
        <w:t>Distributed Coordination Function (DCF):</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DCF is the coordination function in IEEE 802.11 WLAN.</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Uses the Carrier Sensing Multiple Access with Collision Avoidance (CSMA/CA) protocol to control access to shared media.</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The device must listen to th</w:t>
      </w:r>
      <w:r w:rsidRPr="00F051C4">
        <w:rPr>
          <w:rFonts w:ascii="Arial" w:hAnsi="Arial" w:cs="Arial"/>
          <w:sz w:val="20"/>
          <w:szCs w:val="20"/>
        </w:rPr>
        <w:t xml:space="preserve">e channel before communicating </w:t>
      </w:r>
      <w:r w:rsidRPr="00F051C4">
        <w:rPr>
          <w:rFonts w:ascii="Arial" w:hAnsi="Arial" w:cs="Arial"/>
          <w:sz w:val="20"/>
          <w:szCs w:val="20"/>
        </w:rPr>
        <w:t>to avoid</w:t>
      </w:r>
      <w:r w:rsidRPr="00F051C4">
        <w:rPr>
          <w:rFonts w:ascii="Arial" w:hAnsi="Arial" w:cs="Arial"/>
          <w:sz w:val="20"/>
          <w:szCs w:val="20"/>
        </w:rPr>
        <w:t xml:space="preserve"> collisions. </w:t>
      </w:r>
      <w:r w:rsidRPr="00F051C4">
        <w:rPr>
          <w:rFonts w:ascii="Arial" w:hAnsi="Arial" w:cs="Arial"/>
          <w:sz w:val="20"/>
          <w:szCs w:val="20"/>
        </w:rPr>
        <w:t xml:space="preserve">If the channel is busy, the device will delay transmission until it becomes free. </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DCF uses an argument-based process in which instruments compete for the mean. Conflict windows and reverse processes are used to reduce conflicts and manage contention.</w:t>
      </w:r>
    </w:p>
    <w:p w:rsidR="00CF4CB7" w:rsidRPr="00F051C4" w:rsidRDefault="00CF4CB7" w:rsidP="00F051C4">
      <w:pPr>
        <w:numPr>
          <w:ilvl w:val="0"/>
          <w:numId w:val="3"/>
        </w:numPr>
        <w:spacing w:line="360" w:lineRule="auto"/>
        <w:jc w:val="both"/>
        <w:rPr>
          <w:rFonts w:ascii="Arial" w:hAnsi="Arial" w:cs="Arial"/>
          <w:sz w:val="20"/>
          <w:szCs w:val="20"/>
        </w:rPr>
      </w:pPr>
      <w:r w:rsidRPr="00F051C4">
        <w:rPr>
          <w:rFonts w:ascii="Arial" w:hAnsi="Arial" w:cs="Arial"/>
          <w:b/>
          <w:bCs/>
          <w:sz w:val="20"/>
          <w:szCs w:val="20"/>
        </w:rPr>
        <w:t>Point Coordination Function (PCF):</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PCF is an optional feature in IEEE 802.11 WLAN.</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It is a centralized method by which an access point (AP) controls access to the environment.</w:t>
      </w:r>
    </w:p>
    <w:p w:rsidR="00CE01D9"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Allows AP electors and referees</w:t>
      </w:r>
      <w:r w:rsidR="00CE01D9" w:rsidRPr="00F051C4">
        <w:rPr>
          <w:rFonts w:ascii="Arial" w:hAnsi="Arial" w:cs="Arial"/>
          <w:sz w:val="20"/>
          <w:szCs w:val="20"/>
        </w:rPr>
        <w:t xml:space="preserve"> to transmit during specific time slots.  </w:t>
      </w:r>
    </w:p>
    <w:p w:rsidR="002E0C90" w:rsidRPr="00F051C4" w:rsidRDefault="002E0C90" w:rsidP="00F051C4">
      <w:pPr>
        <w:numPr>
          <w:ilvl w:val="1"/>
          <w:numId w:val="3"/>
        </w:numPr>
        <w:spacing w:line="360" w:lineRule="auto"/>
        <w:jc w:val="both"/>
        <w:rPr>
          <w:rFonts w:ascii="Arial" w:hAnsi="Arial" w:cs="Arial"/>
          <w:sz w:val="20"/>
          <w:szCs w:val="20"/>
        </w:rPr>
      </w:pPr>
      <w:r w:rsidRPr="00F051C4">
        <w:rPr>
          <w:rFonts w:ascii="Arial" w:hAnsi="Arial" w:cs="Arial"/>
          <w:sz w:val="20"/>
          <w:szCs w:val="20"/>
        </w:rPr>
        <w:t>P</w:t>
      </w:r>
      <w:r w:rsidRPr="00F051C4">
        <w:rPr>
          <w:rFonts w:ascii="Arial" w:hAnsi="Arial" w:cs="Arial"/>
          <w:sz w:val="20"/>
          <w:szCs w:val="20"/>
        </w:rPr>
        <w:t xml:space="preserve">CF has more discretion than DCF </w:t>
      </w:r>
      <w:r w:rsidR="00CE01D9" w:rsidRPr="00F051C4">
        <w:rPr>
          <w:rFonts w:ascii="Arial" w:hAnsi="Arial" w:cs="Arial"/>
          <w:sz w:val="20"/>
          <w:szCs w:val="20"/>
        </w:rPr>
        <w:t xml:space="preserve">and allows control of the medium access. </w:t>
      </w:r>
    </w:p>
    <w:p w:rsidR="00CF4CB7" w:rsidRPr="00F051C4" w:rsidRDefault="00CF4CB7" w:rsidP="00F051C4">
      <w:pPr>
        <w:pBdr>
          <w:bottom w:val="single" w:sz="4" w:space="1" w:color="auto"/>
        </w:pBdr>
        <w:spacing w:line="360" w:lineRule="auto"/>
        <w:jc w:val="both"/>
        <w:rPr>
          <w:rFonts w:ascii="Arial" w:hAnsi="Arial" w:cs="Arial"/>
          <w:b/>
          <w:bCs/>
          <w:sz w:val="20"/>
          <w:szCs w:val="20"/>
        </w:rPr>
      </w:pPr>
      <w:r w:rsidRPr="00F051C4">
        <w:rPr>
          <w:rFonts w:ascii="Arial" w:hAnsi="Arial" w:cs="Arial"/>
          <w:b/>
          <w:bCs/>
          <w:sz w:val="20"/>
          <w:szCs w:val="20"/>
        </w:rPr>
        <w:t>Q#2: MAC Enhancements in IEEE 802.11e and Transmission Opportunity (TXOP)</w:t>
      </w:r>
    </w:p>
    <w:p w:rsidR="00CE01D9" w:rsidRPr="00F051C4" w:rsidRDefault="00CE01D9" w:rsidP="00F051C4">
      <w:pPr>
        <w:spacing w:line="360" w:lineRule="auto"/>
        <w:jc w:val="both"/>
        <w:rPr>
          <w:rFonts w:ascii="Arial" w:hAnsi="Arial" w:cs="Arial"/>
          <w:sz w:val="20"/>
          <w:szCs w:val="20"/>
        </w:rPr>
      </w:pPr>
      <w:r w:rsidRPr="00F051C4">
        <w:rPr>
          <w:rFonts w:ascii="Arial" w:hAnsi="Arial" w:cs="Arial"/>
          <w:b/>
          <w:bCs/>
          <w:sz w:val="20"/>
          <w:szCs w:val="20"/>
        </w:rPr>
        <w:t>IEEE 802.11e Overview:</w:t>
      </w:r>
      <w:r w:rsidRPr="00F051C4">
        <w:rPr>
          <w:rFonts w:ascii="Arial" w:hAnsi="Arial" w:cs="Arial"/>
          <w:sz w:val="20"/>
          <w:szCs w:val="20"/>
        </w:rPr>
        <w:t xml:space="preserve"> </w:t>
      </w:r>
    </w:p>
    <w:p w:rsidR="00F051C4" w:rsidRPr="00F510C6" w:rsidRDefault="00CE01D9" w:rsidP="00F051C4">
      <w:pPr>
        <w:spacing w:line="360" w:lineRule="auto"/>
        <w:jc w:val="both"/>
        <w:rPr>
          <w:rFonts w:ascii="Arial" w:hAnsi="Arial" w:cs="Arial"/>
          <w:bCs/>
          <w:sz w:val="20"/>
          <w:szCs w:val="20"/>
        </w:rPr>
      </w:pPr>
      <w:r w:rsidRPr="00F051C4">
        <w:rPr>
          <w:rFonts w:ascii="Arial" w:hAnsi="Arial" w:cs="Arial"/>
          <w:sz w:val="20"/>
          <w:szCs w:val="20"/>
        </w:rPr>
        <w:t>IEEE 802.11e is </w:t>
      </w:r>
      <w:r w:rsidRPr="00F051C4">
        <w:rPr>
          <w:rFonts w:ascii="Arial" w:hAnsi="Arial" w:cs="Arial"/>
          <w:bCs/>
          <w:sz w:val="20"/>
          <w:szCs w:val="20"/>
        </w:rPr>
        <w:t>a</w:t>
      </w:r>
      <w:r w:rsidRPr="00F051C4">
        <w:rPr>
          <w:rFonts w:ascii="Arial" w:hAnsi="Arial" w:cs="Arial"/>
          <w:sz w:val="20"/>
          <w:szCs w:val="20"/>
        </w:rPr>
        <w:t> </w:t>
      </w:r>
      <w:r w:rsidRPr="00F051C4">
        <w:rPr>
          <w:rFonts w:ascii="Arial" w:hAnsi="Arial" w:cs="Arial"/>
          <w:bCs/>
          <w:sz w:val="20"/>
          <w:szCs w:val="20"/>
        </w:rPr>
        <w:t>revision</w:t>
      </w:r>
      <w:r w:rsidRPr="00F051C4">
        <w:rPr>
          <w:rFonts w:ascii="Arial" w:hAnsi="Arial" w:cs="Arial"/>
          <w:sz w:val="20"/>
          <w:szCs w:val="20"/>
        </w:rPr>
        <w:t> </w:t>
      </w:r>
      <w:r w:rsidRPr="00F051C4">
        <w:rPr>
          <w:rFonts w:ascii="Arial" w:hAnsi="Arial" w:cs="Arial"/>
          <w:bCs/>
          <w:sz w:val="20"/>
          <w:szCs w:val="20"/>
        </w:rPr>
        <w:t>of</w:t>
      </w:r>
      <w:r w:rsidRPr="00F051C4">
        <w:rPr>
          <w:rFonts w:ascii="Arial" w:hAnsi="Arial" w:cs="Arial"/>
          <w:sz w:val="20"/>
          <w:szCs w:val="20"/>
        </w:rPr>
        <w:t> the IEEE 802.11 standard </w:t>
      </w:r>
      <w:r w:rsidRPr="00F051C4">
        <w:rPr>
          <w:rFonts w:ascii="Arial" w:hAnsi="Arial" w:cs="Arial"/>
          <w:bCs/>
          <w:sz w:val="20"/>
          <w:szCs w:val="20"/>
        </w:rPr>
        <w:t>designed</w:t>
      </w:r>
      <w:r w:rsidRPr="00F051C4">
        <w:rPr>
          <w:rFonts w:ascii="Arial" w:hAnsi="Arial" w:cs="Arial"/>
          <w:sz w:val="20"/>
          <w:szCs w:val="20"/>
        </w:rPr>
        <w:t> </w:t>
      </w:r>
      <w:r w:rsidRPr="00F051C4">
        <w:rPr>
          <w:rFonts w:ascii="Arial" w:hAnsi="Arial" w:cs="Arial"/>
          <w:bCs/>
          <w:sz w:val="20"/>
          <w:szCs w:val="20"/>
        </w:rPr>
        <w:t>to</w:t>
      </w:r>
      <w:r w:rsidRPr="00F051C4">
        <w:rPr>
          <w:rFonts w:ascii="Arial" w:hAnsi="Arial" w:cs="Arial"/>
          <w:sz w:val="20"/>
          <w:szCs w:val="20"/>
        </w:rPr>
        <w:t> </w:t>
      </w:r>
      <w:r w:rsidRPr="00F051C4">
        <w:rPr>
          <w:rFonts w:ascii="Arial" w:hAnsi="Arial" w:cs="Arial"/>
          <w:bCs/>
          <w:sz w:val="20"/>
          <w:szCs w:val="20"/>
        </w:rPr>
        <w:t>meet</w:t>
      </w:r>
      <w:r w:rsidRPr="00F051C4">
        <w:rPr>
          <w:rFonts w:ascii="Arial" w:hAnsi="Arial" w:cs="Arial"/>
          <w:sz w:val="20"/>
          <w:szCs w:val="20"/>
        </w:rPr>
        <w:t> the </w:t>
      </w:r>
      <w:r w:rsidRPr="00F051C4">
        <w:rPr>
          <w:rFonts w:ascii="Arial" w:hAnsi="Arial" w:cs="Arial"/>
          <w:bCs/>
          <w:sz w:val="20"/>
          <w:szCs w:val="20"/>
        </w:rPr>
        <w:t>needs</w:t>
      </w:r>
      <w:r w:rsidRPr="00F051C4">
        <w:rPr>
          <w:rFonts w:ascii="Arial" w:hAnsi="Arial" w:cs="Arial"/>
          <w:sz w:val="20"/>
          <w:szCs w:val="20"/>
        </w:rPr>
        <w:t> for </w:t>
      </w:r>
      <w:r w:rsidRPr="00F051C4">
        <w:rPr>
          <w:rFonts w:ascii="Arial" w:hAnsi="Arial" w:cs="Arial"/>
          <w:bCs/>
          <w:sz w:val="20"/>
          <w:szCs w:val="20"/>
        </w:rPr>
        <w:t>quality</w:t>
      </w:r>
      <w:r w:rsidRPr="00F051C4">
        <w:rPr>
          <w:rFonts w:ascii="Arial" w:hAnsi="Arial" w:cs="Arial"/>
          <w:sz w:val="20"/>
          <w:szCs w:val="20"/>
        </w:rPr>
        <w:t> of </w:t>
      </w:r>
      <w:r w:rsidRPr="00F051C4">
        <w:rPr>
          <w:rFonts w:ascii="Arial" w:hAnsi="Arial" w:cs="Arial"/>
          <w:bCs/>
          <w:sz w:val="20"/>
          <w:szCs w:val="20"/>
        </w:rPr>
        <w:t>service</w:t>
      </w:r>
      <w:r w:rsidRPr="00F051C4">
        <w:rPr>
          <w:rFonts w:ascii="Arial" w:hAnsi="Arial" w:cs="Arial"/>
          <w:sz w:val="20"/>
          <w:szCs w:val="20"/>
        </w:rPr>
        <w:t> (QoS) </w:t>
      </w:r>
      <w:r w:rsidRPr="00F051C4">
        <w:rPr>
          <w:rFonts w:ascii="Arial" w:hAnsi="Arial" w:cs="Arial"/>
          <w:bCs/>
          <w:sz w:val="20"/>
          <w:szCs w:val="20"/>
        </w:rPr>
        <w:t>improvement</w:t>
      </w:r>
      <w:r w:rsidRPr="00F051C4">
        <w:rPr>
          <w:rFonts w:ascii="Arial" w:hAnsi="Arial" w:cs="Arial"/>
          <w:sz w:val="20"/>
          <w:szCs w:val="20"/>
        </w:rPr>
        <w:t> in wireless networks, especially to support </w:t>
      </w:r>
      <w:r w:rsidRPr="00F051C4">
        <w:rPr>
          <w:rFonts w:ascii="Arial" w:hAnsi="Arial" w:cs="Arial"/>
          <w:bCs/>
          <w:sz w:val="20"/>
          <w:szCs w:val="20"/>
        </w:rPr>
        <w:t>the</w:t>
      </w:r>
      <w:r w:rsidRPr="00F051C4">
        <w:rPr>
          <w:rFonts w:ascii="Arial" w:hAnsi="Arial" w:cs="Arial"/>
          <w:sz w:val="20"/>
          <w:szCs w:val="20"/>
        </w:rPr>
        <w:t> </w:t>
      </w:r>
      <w:r w:rsidRPr="00F051C4">
        <w:rPr>
          <w:rFonts w:ascii="Arial" w:hAnsi="Arial" w:cs="Arial"/>
          <w:bCs/>
          <w:sz w:val="20"/>
          <w:szCs w:val="20"/>
        </w:rPr>
        <w:t>use</w:t>
      </w:r>
      <w:r w:rsidRPr="00F051C4">
        <w:rPr>
          <w:rFonts w:ascii="Arial" w:hAnsi="Arial" w:cs="Arial"/>
          <w:sz w:val="20"/>
          <w:szCs w:val="20"/>
        </w:rPr>
        <w:t> </w:t>
      </w:r>
      <w:r w:rsidRPr="00F051C4">
        <w:rPr>
          <w:rFonts w:ascii="Arial" w:hAnsi="Arial" w:cs="Arial"/>
          <w:bCs/>
          <w:sz w:val="20"/>
          <w:szCs w:val="20"/>
        </w:rPr>
        <w:t>of</w:t>
      </w:r>
      <w:r w:rsidRPr="00F051C4">
        <w:rPr>
          <w:rFonts w:ascii="Arial" w:hAnsi="Arial" w:cs="Arial"/>
          <w:sz w:val="20"/>
          <w:szCs w:val="20"/>
        </w:rPr>
        <w:t> </w:t>
      </w:r>
      <w:r w:rsidRPr="00F051C4">
        <w:rPr>
          <w:rFonts w:ascii="Arial" w:hAnsi="Arial" w:cs="Arial"/>
          <w:bCs/>
          <w:sz w:val="20"/>
          <w:szCs w:val="20"/>
        </w:rPr>
        <w:t>different</w:t>
      </w:r>
      <w:r w:rsidRPr="00F051C4">
        <w:rPr>
          <w:rFonts w:ascii="Arial" w:hAnsi="Arial" w:cs="Arial"/>
          <w:sz w:val="20"/>
          <w:szCs w:val="20"/>
        </w:rPr>
        <w:t> </w:t>
      </w:r>
      <w:r w:rsidRPr="00F051C4">
        <w:rPr>
          <w:rFonts w:ascii="Arial" w:hAnsi="Arial" w:cs="Arial"/>
          <w:bCs/>
          <w:sz w:val="20"/>
          <w:szCs w:val="20"/>
        </w:rPr>
        <w:t>environments</w:t>
      </w:r>
      <w:r w:rsidRPr="00F051C4">
        <w:rPr>
          <w:rFonts w:ascii="Arial" w:hAnsi="Arial" w:cs="Arial"/>
          <w:sz w:val="20"/>
          <w:szCs w:val="20"/>
        </w:rPr>
        <w:t> with </w:t>
      </w:r>
      <w:r w:rsidRPr="00F051C4">
        <w:rPr>
          <w:rFonts w:ascii="Arial" w:hAnsi="Arial" w:cs="Arial"/>
          <w:bCs/>
          <w:sz w:val="20"/>
          <w:szCs w:val="20"/>
        </w:rPr>
        <w:t>different</w:t>
      </w:r>
      <w:r w:rsidRPr="00F051C4">
        <w:rPr>
          <w:rFonts w:ascii="Arial" w:hAnsi="Arial" w:cs="Arial"/>
          <w:sz w:val="20"/>
          <w:szCs w:val="20"/>
        </w:rPr>
        <w:t> </w:t>
      </w:r>
      <w:r w:rsidRPr="00F051C4">
        <w:rPr>
          <w:rFonts w:ascii="Arial" w:hAnsi="Arial" w:cs="Arial"/>
          <w:bCs/>
          <w:sz w:val="20"/>
          <w:szCs w:val="20"/>
        </w:rPr>
        <w:t>needs.</w:t>
      </w:r>
      <w:r w:rsidRPr="00F051C4">
        <w:rPr>
          <w:rFonts w:ascii="Arial" w:hAnsi="Arial" w:cs="Arial"/>
          <w:sz w:val="20"/>
          <w:szCs w:val="20"/>
        </w:rPr>
        <w:t> </w:t>
      </w:r>
      <w:r w:rsidR="00F051C4">
        <w:rPr>
          <w:rFonts w:ascii="Arial" w:hAnsi="Arial" w:cs="Arial"/>
          <w:bCs/>
          <w:sz w:val="20"/>
          <w:szCs w:val="20"/>
        </w:rPr>
        <w:t xml:space="preserve">It </w:t>
      </w:r>
      <w:r w:rsidR="00F510C6">
        <w:rPr>
          <w:rFonts w:ascii="Arial" w:hAnsi="Arial" w:cs="Arial"/>
          <w:bCs/>
          <w:sz w:val="20"/>
          <w:szCs w:val="20"/>
        </w:rPr>
        <w:t xml:space="preserve">provides a mechanism of </w:t>
      </w:r>
      <w:r w:rsidR="00F510C6" w:rsidRPr="00F051C4">
        <w:rPr>
          <w:rFonts w:ascii="Arial" w:hAnsi="Arial" w:cs="Arial"/>
          <w:bCs/>
          <w:sz w:val="20"/>
          <w:szCs w:val="20"/>
        </w:rPr>
        <w:t>prioritizing</w:t>
      </w:r>
      <w:r w:rsidR="00F510C6" w:rsidRPr="00F051C4">
        <w:rPr>
          <w:rFonts w:ascii="Arial" w:hAnsi="Arial" w:cs="Arial"/>
          <w:sz w:val="20"/>
          <w:szCs w:val="20"/>
        </w:rPr>
        <w:t> </w:t>
      </w:r>
      <w:r w:rsidR="00F051C4">
        <w:rPr>
          <w:rFonts w:ascii="Arial" w:hAnsi="Arial" w:cs="Arial"/>
          <w:bCs/>
          <w:sz w:val="20"/>
          <w:szCs w:val="20"/>
        </w:rPr>
        <w:t xml:space="preserve">and differentiating different types of traffic, allowing real time applications to be handed better than </w:t>
      </w:r>
      <w:r w:rsidR="00F510C6">
        <w:rPr>
          <w:rFonts w:ascii="Arial" w:hAnsi="Arial" w:cs="Arial"/>
          <w:bCs/>
          <w:sz w:val="20"/>
          <w:szCs w:val="20"/>
        </w:rPr>
        <w:t>non-real</w:t>
      </w:r>
      <w:r w:rsidR="00F051C4">
        <w:rPr>
          <w:rFonts w:ascii="Arial" w:hAnsi="Arial" w:cs="Arial"/>
          <w:bCs/>
          <w:sz w:val="20"/>
          <w:szCs w:val="20"/>
        </w:rPr>
        <w:t xml:space="preserve"> time applications</w:t>
      </w:r>
    </w:p>
    <w:p w:rsidR="00CE01D9" w:rsidRPr="00F051C4" w:rsidRDefault="00CE01D9" w:rsidP="00F051C4">
      <w:pPr>
        <w:spacing w:line="360" w:lineRule="auto"/>
        <w:jc w:val="both"/>
        <w:rPr>
          <w:rFonts w:ascii="Arial" w:hAnsi="Arial" w:cs="Arial"/>
          <w:sz w:val="20"/>
          <w:szCs w:val="20"/>
        </w:rPr>
      </w:pPr>
      <w:r w:rsidRPr="00F051C4">
        <w:rPr>
          <w:rFonts w:ascii="Arial" w:hAnsi="Arial" w:cs="Arial"/>
          <w:b/>
          <w:bCs/>
          <w:sz w:val="20"/>
          <w:szCs w:val="20"/>
        </w:rPr>
        <w:t>Major MAC Enhancements:</w:t>
      </w:r>
    </w:p>
    <w:p w:rsidR="00CE01D9" w:rsidRPr="00F051C4" w:rsidRDefault="00DE5A37" w:rsidP="00F051C4">
      <w:pPr>
        <w:numPr>
          <w:ilvl w:val="0"/>
          <w:numId w:val="11"/>
        </w:numPr>
        <w:spacing w:line="360" w:lineRule="auto"/>
        <w:jc w:val="both"/>
        <w:rPr>
          <w:rFonts w:ascii="Arial" w:hAnsi="Arial" w:cs="Arial"/>
          <w:sz w:val="20"/>
          <w:szCs w:val="20"/>
        </w:rPr>
      </w:pPr>
      <w:r>
        <w:rPr>
          <w:rFonts w:ascii="Arial" w:hAnsi="Arial" w:cs="Arial"/>
          <w:b/>
          <w:bCs/>
          <w:sz w:val="20"/>
          <w:szCs w:val="20"/>
        </w:rPr>
        <w:lastRenderedPageBreak/>
        <w:t>Enhanced Distributed Channel Access:</w:t>
      </w:r>
    </w:p>
    <w:p w:rsidR="00CE01D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EDCA is an important part of IEEE 802.11e, providing a simpler and more significant way to access the channel compared to traditional Cooperative Communications (DCF).</w:t>
      </w:r>
    </w:p>
    <w:p w:rsidR="00CE01D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 xml:space="preserve">EDCA defines four access </w:t>
      </w:r>
      <w:r w:rsidRPr="00F051C4">
        <w:rPr>
          <w:rFonts w:ascii="Arial" w:hAnsi="Arial" w:cs="Arial"/>
          <w:sz w:val="20"/>
          <w:szCs w:val="20"/>
        </w:rPr>
        <w:t xml:space="preserve">categories </w:t>
      </w:r>
      <w:r w:rsidRPr="00F051C4">
        <w:rPr>
          <w:rFonts w:ascii="Arial" w:hAnsi="Arial" w:cs="Arial"/>
          <w:sz w:val="20"/>
          <w:szCs w:val="20"/>
        </w:rPr>
        <w:t>(ACs), each associated with a priority. AC is audio, video, best effort, and background in order of importance.</w:t>
      </w:r>
    </w:p>
    <w:p w:rsidR="00CE01D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Sites compete for channel access in their ACs in order of priority, and each AC has its own Conflict Window (CW) and Arbitrated Interframe Space (AIFS) to manage the discussion process.</w:t>
      </w:r>
    </w:p>
    <w:p w:rsidR="00CE01D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The goal is to ensure that priority traffic has a higher probability of reaching the channel immediately.</w:t>
      </w:r>
    </w:p>
    <w:p w:rsidR="00CE01D9" w:rsidRPr="00F051C4" w:rsidRDefault="00DE5A37" w:rsidP="00F051C4">
      <w:pPr>
        <w:numPr>
          <w:ilvl w:val="0"/>
          <w:numId w:val="11"/>
        </w:numPr>
        <w:spacing w:line="360" w:lineRule="auto"/>
        <w:jc w:val="both"/>
        <w:rPr>
          <w:rFonts w:ascii="Arial" w:hAnsi="Arial" w:cs="Arial"/>
          <w:sz w:val="20"/>
          <w:szCs w:val="20"/>
        </w:rPr>
      </w:pPr>
      <w:r>
        <w:rPr>
          <w:rFonts w:ascii="Arial" w:hAnsi="Arial" w:cs="Arial"/>
          <w:b/>
          <w:bCs/>
          <w:sz w:val="20"/>
          <w:szCs w:val="20"/>
        </w:rPr>
        <w:t xml:space="preserve">Hybrid Coordination Function:  </w:t>
      </w:r>
    </w:p>
    <w:p w:rsidR="00FB3059" w:rsidRPr="00F051C4" w:rsidRDefault="00FB3059" w:rsidP="00F051C4">
      <w:pPr>
        <w:spacing w:line="360" w:lineRule="auto"/>
        <w:jc w:val="both"/>
        <w:rPr>
          <w:rFonts w:ascii="Arial" w:hAnsi="Arial" w:cs="Arial"/>
          <w:sz w:val="20"/>
          <w:szCs w:val="20"/>
        </w:rPr>
      </w:pPr>
      <w:r w:rsidRPr="00F051C4">
        <w:rPr>
          <w:rFonts w:ascii="Arial" w:hAnsi="Arial" w:cs="Arial"/>
          <w:sz w:val="20"/>
          <w:szCs w:val="20"/>
        </w:rPr>
        <w:t>HCF is an architecture that provides central integration and distribution of access channels.</w:t>
      </w:r>
      <w:r w:rsidR="002A565B" w:rsidRPr="00F051C4">
        <w:rPr>
          <w:rFonts w:ascii="Arial" w:hAnsi="Arial" w:cs="Arial"/>
          <w:sz w:val="20"/>
          <w:szCs w:val="20"/>
        </w:rPr>
        <w:t xml:space="preserve"> </w:t>
      </w:r>
      <w:r w:rsidRPr="00F051C4">
        <w:rPr>
          <w:rFonts w:ascii="Arial" w:hAnsi="Arial" w:cs="Arial"/>
          <w:sz w:val="20"/>
          <w:szCs w:val="20"/>
        </w:rPr>
        <w:t>It includes two functions: HCCA (HCF Controlled Channel Access) and EDCF (Advanced Distributed Channel Access).</w:t>
      </w:r>
    </w:p>
    <w:p w:rsidR="00FB3059" w:rsidRPr="00F051C4" w:rsidRDefault="00FB3059" w:rsidP="00F051C4">
      <w:pPr>
        <w:spacing w:line="360" w:lineRule="auto"/>
        <w:jc w:val="both"/>
        <w:rPr>
          <w:rFonts w:ascii="Arial" w:hAnsi="Arial" w:cs="Arial"/>
          <w:b/>
          <w:sz w:val="20"/>
          <w:szCs w:val="20"/>
        </w:rPr>
      </w:pPr>
      <w:r w:rsidRPr="00F051C4">
        <w:rPr>
          <w:rFonts w:ascii="Arial" w:hAnsi="Arial" w:cs="Arial"/>
          <w:b/>
          <w:sz w:val="20"/>
          <w:szCs w:val="20"/>
        </w:rPr>
        <w:t xml:space="preserve">            </w:t>
      </w:r>
      <w:r w:rsidR="00CE01D9" w:rsidRPr="00F051C4">
        <w:rPr>
          <w:rFonts w:ascii="Arial" w:hAnsi="Arial" w:cs="Arial"/>
          <w:b/>
          <w:sz w:val="20"/>
          <w:szCs w:val="20"/>
        </w:rPr>
        <w:t>HCCA (Centralized</w:t>
      </w:r>
      <w:r w:rsidRPr="00F051C4">
        <w:rPr>
          <w:rFonts w:ascii="Arial" w:hAnsi="Arial" w:cs="Arial"/>
          <w:b/>
          <w:sz w:val="20"/>
          <w:szCs w:val="20"/>
        </w:rPr>
        <w:t xml:space="preserve"> Approach</w:t>
      </w:r>
      <w:r w:rsidR="00CE01D9" w:rsidRPr="00F051C4">
        <w:rPr>
          <w:rFonts w:ascii="Arial" w:hAnsi="Arial" w:cs="Arial"/>
          <w:b/>
          <w:sz w:val="20"/>
          <w:szCs w:val="20"/>
        </w:rPr>
        <w:t>):</w:t>
      </w:r>
    </w:p>
    <w:p w:rsidR="00FB3059" w:rsidRPr="00F051C4" w:rsidRDefault="00CE01D9" w:rsidP="00F051C4">
      <w:pPr>
        <w:pStyle w:val="ListParagraph"/>
        <w:numPr>
          <w:ilvl w:val="0"/>
          <w:numId w:val="13"/>
        </w:numPr>
        <w:spacing w:line="360" w:lineRule="auto"/>
        <w:jc w:val="both"/>
        <w:rPr>
          <w:rFonts w:ascii="Arial" w:hAnsi="Arial" w:cs="Arial"/>
          <w:b/>
          <w:sz w:val="20"/>
          <w:szCs w:val="20"/>
        </w:rPr>
      </w:pPr>
      <w:r w:rsidRPr="00F051C4">
        <w:rPr>
          <w:rFonts w:ascii="Arial" w:hAnsi="Arial" w:cs="Arial"/>
          <w:sz w:val="20"/>
          <w:szCs w:val="20"/>
        </w:rPr>
        <w:t>HCCA works similar to the Point Coordination Function (PCF).</w:t>
      </w:r>
    </w:p>
    <w:p w:rsidR="00CE01D9" w:rsidRPr="00F051C4" w:rsidRDefault="00CE01D9" w:rsidP="00F051C4">
      <w:pPr>
        <w:pStyle w:val="ListParagraph"/>
        <w:numPr>
          <w:ilvl w:val="0"/>
          <w:numId w:val="13"/>
        </w:numPr>
        <w:spacing w:line="360" w:lineRule="auto"/>
        <w:jc w:val="both"/>
        <w:rPr>
          <w:rFonts w:ascii="Arial" w:hAnsi="Arial" w:cs="Arial"/>
          <w:b/>
          <w:sz w:val="20"/>
          <w:szCs w:val="20"/>
        </w:rPr>
      </w:pPr>
      <w:r w:rsidRPr="00F051C4">
        <w:rPr>
          <w:rFonts w:ascii="Arial" w:hAnsi="Arial" w:cs="Arial"/>
          <w:sz w:val="20"/>
          <w:szCs w:val="20"/>
        </w:rPr>
        <w:t>A central controller, usually an access point (AP), controls the access channel from polling stations and assigns specific times.</w:t>
      </w:r>
      <w:r w:rsidR="002A565B" w:rsidRPr="00F051C4">
        <w:rPr>
          <w:rFonts w:ascii="Arial" w:hAnsi="Arial" w:cs="Arial"/>
          <w:sz w:val="20"/>
          <w:szCs w:val="20"/>
        </w:rPr>
        <w:t xml:space="preserve"> </w:t>
      </w:r>
      <w:r w:rsidRPr="00F051C4">
        <w:rPr>
          <w:rFonts w:ascii="Arial" w:hAnsi="Arial" w:cs="Arial"/>
          <w:sz w:val="20"/>
          <w:szCs w:val="20"/>
        </w:rPr>
        <w:t>This centralized approach supports decision making, which is useful for applications with strict QoS.</w:t>
      </w:r>
    </w:p>
    <w:p w:rsidR="00CE01D9" w:rsidRPr="00F051C4" w:rsidRDefault="00FB3059" w:rsidP="00F051C4">
      <w:pPr>
        <w:spacing w:line="360" w:lineRule="auto"/>
        <w:jc w:val="both"/>
        <w:rPr>
          <w:rFonts w:ascii="Arial" w:hAnsi="Arial" w:cs="Arial"/>
          <w:b/>
          <w:sz w:val="20"/>
          <w:szCs w:val="20"/>
        </w:rPr>
      </w:pPr>
      <w:r w:rsidRPr="00F051C4">
        <w:rPr>
          <w:rFonts w:ascii="Arial" w:hAnsi="Arial" w:cs="Arial"/>
          <w:b/>
          <w:sz w:val="20"/>
          <w:szCs w:val="20"/>
        </w:rPr>
        <w:t xml:space="preserve">           </w:t>
      </w:r>
      <w:r w:rsidR="00CE01D9" w:rsidRPr="00F051C4">
        <w:rPr>
          <w:rFonts w:ascii="Arial" w:hAnsi="Arial" w:cs="Arial"/>
          <w:b/>
          <w:sz w:val="20"/>
          <w:szCs w:val="20"/>
        </w:rPr>
        <w:t>EDCF (Decentralized Approach):</w:t>
      </w:r>
    </w:p>
    <w:p w:rsidR="00FB305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 xml:space="preserve">EDCF is similar to the distributed coordination method (DCF). </w:t>
      </w:r>
    </w:p>
    <w:p w:rsidR="00CE01D9" w:rsidRPr="00F051C4" w:rsidRDefault="00CE01D9" w:rsidP="00F051C4">
      <w:pPr>
        <w:numPr>
          <w:ilvl w:val="1"/>
          <w:numId w:val="11"/>
        </w:numPr>
        <w:spacing w:line="360" w:lineRule="auto"/>
        <w:jc w:val="both"/>
        <w:rPr>
          <w:rFonts w:ascii="Arial" w:hAnsi="Arial" w:cs="Arial"/>
          <w:sz w:val="20"/>
          <w:szCs w:val="20"/>
        </w:rPr>
      </w:pPr>
      <w:r w:rsidRPr="00F051C4">
        <w:rPr>
          <w:rFonts w:ascii="Arial" w:hAnsi="Arial" w:cs="Arial"/>
          <w:sz w:val="20"/>
          <w:szCs w:val="20"/>
        </w:rPr>
        <w:t>Allows adversaries to access the channel using the Enhanced DCF (EDCF) protocol.</w:t>
      </w:r>
      <w:r w:rsidR="002A565B" w:rsidRPr="00F051C4">
        <w:rPr>
          <w:rFonts w:ascii="Arial" w:hAnsi="Arial" w:cs="Arial"/>
          <w:sz w:val="20"/>
          <w:szCs w:val="20"/>
        </w:rPr>
        <w:t xml:space="preserve"> </w:t>
      </w:r>
      <w:r w:rsidRPr="00F051C4">
        <w:rPr>
          <w:rFonts w:ascii="Arial" w:hAnsi="Arial" w:cs="Arial"/>
          <w:sz w:val="20"/>
          <w:szCs w:val="20"/>
        </w:rPr>
        <w:t>However, unlike traditional DCF, EDCF incorporates the basic principles introduced by EDCA.</w:t>
      </w:r>
    </w:p>
    <w:p w:rsidR="002A565B" w:rsidRPr="00F051C4" w:rsidRDefault="00CE01D9" w:rsidP="00F051C4">
      <w:pPr>
        <w:spacing w:line="360" w:lineRule="auto"/>
        <w:jc w:val="both"/>
        <w:rPr>
          <w:rFonts w:ascii="Arial" w:hAnsi="Arial" w:cs="Arial"/>
          <w:b/>
          <w:bCs/>
          <w:sz w:val="20"/>
          <w:szCs w:val="20"/>
        </w:rPr>
      </w:pPr>
      <w:r w:rsidRPr="00F051C4">
        <w:rPr>
          <w:rFonts w:ascii="Arial" w:hAnsi="Arial" w:cs="Arial"/>
          <w:b/>
          <w:bCs/>
          <w:sz w:val="20"/>
          <w:szCs w:val="20"/>
        </w:rPr>
        <w:t>Transmission Opportunity (TXOP):</w:t>
      </w:r>
    </w:p>
    <w:p w:rsidR="002A565B" w:rsidRPr="00F051C4" w:rsidRDefault="002A565B" w:rsidP="00F051C4">
      <w:pPr>
        <w:spacing w:line="360" w:lineRule="auto"/>
        <w:jc w:val="both"/>
        <w:rPr>
          <w:rFonts w:ascii="Arial" w:hAnsi="Arial" w:cs="Arial"/>
          <w:sz w:val="20"/>
          <w:szCs w:val="20"/>
        </w:rPr>
      </w:pPr>
      <w:r w:rsidRPr="00F051C4">
        <w:rPr>
          <w:rFonts w:ascii="Arial" w:hAnsi="Arial" w:cs="Arial"/>
          <w:sz w:val="20"/>
          <w:szCs w:val="20"/>
        </w:rPr>
        <w:t>TXOP is an important concept in wireless communications, especially in the context of the IEEE 802.11e standard. It represents a specific period of time during which a station (device or node) is exclusively authorized to transmit data without having to compete for access to the wireless channel.</w:t>
      </w:r>
    </w:p>
    <w:p w:rsidR="002A565B" w:rsidRPr="00F051C4" w:rsidRDefault="002A565B" w:rsidP="00F051C4">
      <w:pPr>
        <w:spacing w:line="360" w:lineRule="auto"/>
        <w:jc w:val="both"/>
        <w:rPr>
          <w:rFonts w:ascii="Arial" w:hAnsi="Arial" w:cs="Arial"/>
          <w:sz w:val="20"/>
          <w:szCs w:val="20"/>
        </w:rPr>
      </w:pPr>
      <w:r w:rsidRPr="00F051C4">
        <w:rPr>
          <w:rFonts w:ascii="Arial" w:hAnsi="Arial" w:cs="Arial"/>
          <w:sz w:val="20"/>
          <w:szCs w:val="20"/>
        </w:rPr>
        <w:t>The concept of transmission time (TXOP) refers to a special period of time in which a station in the wireless network is allowed to transmit only data without competing with other stations parked for access to the communication medium. This concept is particularly important in the context of the IEEE 802.11e standard, which introduces improvements to the media access control (MAC) protocol to support quality of service (QoS) in wireless networks.</w:t>
      </w:r>
    </w:p>
    <w:p w:rsidR="002A565B" w:rsidRPr="00F051C4" w:rsidRDefault="002A565B" w:rsidP="00F051C4">
      <w:pPr>
        <w:spacing w:line="360" w:lineRule="auto"/>
        <w:jc w:val="both"/>
        <w:rPr>
          <w:rFonts w:ascii="Arial" w:hAnsi="Arial" w:cs="Arial"/>
          <w:sz w:val="20"/>
          <w:szCs w:val="20"/>
        </w:rPr>
      </w:pPr>
      <w:r w:rsidRPr="00F051C4">
        <w:rPr>
          <w:rFonts w:ascii="Arial" w:hAnsi="Arial" w:cs="Arial"/>
          <w:sz w:val="20"/>
          <w:szCs w:val="20"/>
        </w:rPr>
        <w:lastRenderedPageBreak/>
        <w:t>Key features include reducing contention, supporting quality of service (QoS) through kernel processing, continuous data transfer for applications such as streaming, and improving communication decisions. TXOP improves network performance by reducing contention delays and ensuring data delivery.</w:t>
      </w:r>
    </w:p>
    <w:p w:rsidR="00FB3059" w:rsidRPr="00F051C4" w:rsidRDefault="00FB3059" w:rsidP="00F051C4">
      <w:pPr>
        <w:spacing w:line="360" w:lineRule="auto"/>
        <w:jc w:val="both"/>
        <w:rPr>
          <w:rFonts w:ascii="Arial" w:hAnsi="Arial" w:cs="Arial"/>
          <w:sz w:val="20"/>
          <w:szCs w:val="20"/>
        </w:rPr>
      </w:pPr>
      <w:r w:rsidRPr="00F051C4">
        <w:rPr>
          <w:rFonts w:ascii="Arial" w:hAnsi="Arial" w:cs="Arial"/>
          <w:sz w:val="20"/>
          <w:szCs w:val="20"/>
        </w:rPr>
        <w:t>In summary, IEEE 802.11e uses EDCA and HCF as the main MACs presents as. Functionality to meet enhanced QoS requirements. EDCA prioritizes traffic based on access to the cluster, while HCF provides centralized routing and distribution. TXOP is an important part that allows data centers to send data without contention, thus improving performance.</w:t>
      </w:r>
    </w:p>
    <w:p w:rsidR="00CF4CB7" w:rsidRPr="00F051C4" w:rsidRDefault="00CF4CB7" w:rsidP="00F051C4">
      <w:pPr>
        <w:spacing w:line="360" w:lineRule="auto"/>
        <w:jc w:val="both"/>
        <w:rPr>
          <w:rFonts w:ascii="Arial" w:hAnsi="Arial" w:cs="Arial"/>
          <w:b/>
          <w:sz w:val="20"/>
          <w:szCs w:val="20"/>
        </w:rPr>
      </w:pPr>
      <w:r w:rsidRPr="00F051C4">
        <w:rPr>
          <w:rFonts w:ascii="Arial" w:hAnsi="Arial" w:cs="Arial"/>
          <w:b/>
          <w:sz w:val="20"/>
          <w:szCs w:val="20"/>
        </w:rPr>
        <w:t xml:space="preserve">References: </w:t>
      </w:r>
    </w:p>
    <w:p w:rsidR="002A565B" w:rsidRPr="00F051C4" w:rsidRDefault="002A565B" w:rsidP="00F051C4">
      <w:pPr>
        <w:numPr>
          <w:ilvl w:val="0"/>
          <w:numId w:val="14"/>
        </w:numPr>
        <w:spacing w:line="360" w:lineRule="auto"/>
        <w:jc w:val="both"/>
        <w:rPr>
          <w:rFonts w:ascii="Arial" w:hAnsi="Arial" w:cs="Arial"/>
          <w:sz w:val="20"/>
          <w:szCs w:val="20"/>
        </w:rPr>
      </w:pPr>
      <w:r w:rsidRPr="00F051C4">
        <w:rPr>
          <w:rFonts w:ascii="Arial" w:hAnsi="Arial" w:cs="Arial"/>
          <w:sz w:val="20"/>
          <w:szCs w:val="20"/>
        </w:rPr>
        <w:t xml:space="preserve">IEEE </w:t>
      </w:r>
      <w:proofErr w:type="gramStart"/>
      <w:r w:rsidRPr="00F051C4">
        <w:rPr>
          <w:rFonts w:ascii="Arial" w:hAnsi="Arial" w:cs="Arial"/>
          <w:sz w:val="20"/>
          <w:szCs w:val="20"/>
        </w:rPr>
        <w:t>Std</w:t>
      </w:r>
      <w:proofErr w:type="gramEnd"/>
      <w:r w:rsidRPr="00F051C4">
        <w:rPr>
          <w:rFonts w:ascii="Arial" w:hAnsi="Arial" w:cs="Arial"/>
          <w:sz w:val="20"/>
          <w:szCs w:val="20"/>
        </w:rPr>
        <w:t xml:space="preserve"> 802.11-2020, "Part 11: Wireless LAN Medium Access Control (MAC) and Physical Layer (PHY) Specifications," IEEE, 2020.</w:t>
      </w:r>
    </w:p>
    <w:p w:rsidR="002A565B" w:rsidRPr="00F051C4" w:rsidRDefault="002A565B" w:rsidP="00F051C4">
      <w:pPr>
        <w:numPr>
          <w:ilvl w:val="0"/>
          <w:numId w:val="14"/>
        </w:numPr>
        <w:spacing w:line="360" w:lineRule="auto"/>
        <w:jc w:val="both"/>
        <w:rPr>
          <w:rFonts w:ascii="Arial" w:hAnsi="Arial" w:cs="Arial"/>
          <w:sz w:val="20"/>
          <w:szCs w:val="20"/>
        </w:rPr>
      </w:pPr>
      <w:r w:rsidRPr="00F051C4">
        <w:rPr>
          <w:rFonts w:ascii="Arial" w:hAnsi="Arial" w:cs="Arial"/>
          <w:sz w:val="20"/>
          <w:szCs w:val="20"/>
        </w:rPr>
        <w:t>P. Palensky and D. Dietrich, "IEEE 802.11 Wireless Local Area Networks," Computer Networks, vol. 63, pp. 1-18, 2014.</w:t>
      </w:r>
    </w:p>
    <w:p w:rsidR="002A565B" w:rsidRPr="00F051C4" w:rsidRDefault="002A565B" w:rsidP="00F051C4">
      <w:pPr>
        <w:numPr>
          <w:ilvl w:val="0"/>
          <w:numId w:val="14"/>
        </w:numPr>
        <w:spacing w:line="360" w:lineRule="auto"/>
        <w:jc w:val="both"/>
        <w:rPr>
          <w:rFonts w:ascii="Arial" w:hAnsi="Arial" w:cs="Arial"/>
          <w:sz w:val="20"/>
          <w:szCs w:val="20"/>
        </w:rPr>
      </w:pPr>
      <w:r w:rsidRPr="00F051C4">
        <w:rPr>
          <w:rFonts w:ascii="Arial" w:hAnsi="Arial" w:cs="Arial"/>
          <w:sz w:val="20"/>
          <w:szCs w:val="20"/>
        </w:rPr>
        <w:t xml:space="preserve">IEEE </w:t>
      </w:r>
      <w:proofErr w:type="gramStart"/>
      <w:r w:rsidRPr="00F051C4">
        <w:rPr>
          <w:rFonts w:ascii="Arial" w:hAnsi="Arial" w:cs="Arial"/>
          <w:sz w:val="20"/>
          <w:szCs w:val="20"/>
        </w:rPr>
        <w:t>Std</w:t>
      </w:r>
      <w:proofErr w:type="gramEnd"/>
      <w:r w:rsidRPr="00F051C4">
        <w:rPr>
          <w:rFonts w:ascii="Arial" w:hAnsi="Arial" w:cs="Arial"/>
          <w:sz w:val="20"/>
          <w:szCs w:val="20"/>
        </w:rPr>
        <w:t xml:space="preserve"> 802.11e-2005, "Part 11: Wireless LAN Medium Access Control (MAC) and Physical Layer (PHY) Specifications, Amendment 8: Medium Access Control (MAC) Quality of Service Enhancements," IEEE, 2005.</w:t>
      </w:r>
    </w:p>
    <w:p w:rsidR="002A565B" w:rsidRPr="00F051C4" w:rsidRDefault="002A565B" w:rsidP="00F051C4">
      <w:pPr>
        <w:numPr>
          <w:ilvl w:val="0"/>
          <w:numId w:val="14"/>
        </w:numPr>
        <w:spacing w:line="360" w:lineRule="auto"/>
        <w:jc w:val="both"/>
        <w:rPr>
          <w:rFonts w:ascii="Arial" w:hAnsi="Arial" w:cs="Arial"/>
          <w:sz w:val="20"/>
          <w:szCs w:val="20"/>
        </w:rPr>
      </w:pPr>
      <w:r w:rsidRPr="00F051C4">
        <w:rPr>
          <w:rFonts w:ascii="Arial" w:hAnsi="Arial" w:cs="Arial"/>
          <w:sz w:val="20"/>
          <w:szCs w:val="20"/>
        </w:rPr>
        <w:t xml:space="preserve">E. </w:t>
      </w:r>
      <w:proofErr w:type="spellStart"/>
      <w:r w:rsidRPr="00F051C4">
        <w:rPr>
          <w:rFonts w:ascii="Arial" w:hAnsi="Arial" w:cs="Arial"/>
          <w:sz w:val="20"/>
          <w:szCs w:val="20"/>
        </w:rPr>
        <w:t>Perahia</w:t>
      </w:r>
      <w:proofErr w:type="spellEnd"/>
      <w:r w:rsidRPr="00F051C4">
        <w:rPr>
          <w:rFonts w:ascii="Arial" w:hAnsi="Arial" w:cs="Arial"/>
          <w:sz w:val="20"/>
          <w:szCs w:val="20"/>
        </w:rPr>
        <w:t xml:space="preserve"> and R. Stacey, "Next Generation Wireless LANs: 802.11n and 802.11ac," Cambridge University Press, 2013.</w:t>
      </w:r>
    </w:p>
    <w:p w:rsidR="00A90513" w:rsidRPr="00F051C4" w:rsidRDefault="00A90513"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p w:rsidR="00CF4CB7" w:rsidRPr="00F051C4" w:rsidRDefault="00CF4CB7" w:rsidP="00F051C4">
      <w:pPr>
        <w:spacing w:line="360" w:lineRule="auto"/>
        <w:jc w:val="both"/>
        <w:rPr>
          <w:rFonts w:ascii="Arial" w:hAnsi="Arial" w:cs="Arial"/>
          <w:sz w:val="20"/>
          <w:szCs w:val="20"/>
        </w:rPr>
      </w:pPr>
    </w:p>
    <w:sectPr w:rsidR="00CF4CB7" w:rsidRPr="00F051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936" w:rsidRDefault="00D46936" w:rsidP="00CF4CB7">
      <w:pPr>
        <w:spacing w:after="0" w:line="240" w:lineRule="auto"/>
      </w:pPr>
      <w:r>
        <w:separator/>
      </w:r>
    </w:p>
  </w:endnote>
  <w:endnote w:type="continuationSeparator" w:id="0">
    <w:p w:rsidR="00D46936" w:rsidRDefault="00D46936" w:rsidP="00CF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936" w:rsidRDefault="00D46936" w:rsidP="00CF4CB7">
      <w:pPr>
        <w:spacing w:after="0" w:line="240" w:lineRule="auto"/>
      </w:pPr>
      <w:r>
        <w:separator/>
      </w:r>
    </w:p>
  </w:footnote>
  <w:footnote w:type="continuationSeparator" w:id="0">
    <w:p w:rsidR="00D46936" w:rsidRDefault="00D46936" w:rsidP="00CF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CB7" w:rsidRDefault="00CF4CB7">
    <w:pPr>
      <w:pStyle w:val="Header"/>
    </w:pPr>
    <w:r>
      <w:t>Laiba binta tahir FA21-BSE-019-5A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7233"/>
    <w:multiLevelType w:val="hybridMultilevel"/>
    <w:tmpl w:val="DA14BC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1EB0833"/>
    <w:multiLevelType w:val="multilevel"/>
    <w:tmpl w:val="731E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51BD2"/>
    <w:multiLevelType w:val="multilevel"/>
    <w:tmpl w:val="FBAEF694"/>
    <w:lvl w:ilvl="0">
      <w:start w:val="1"/>
      <w:numFmt w:val="decimal"/>
      <w:lvlText w:val="%1."/>
      <w:lvlJc w:val="left"/>
      <w:pPr>
        <w:tabs>
          <w:tab w:val="num" w:pos="360"/>
        </w:tabs>
        <w:ind w:left="360" w:hanging="360"/>
      </w:pPr>
    </w:lvl>
    <w:lvl w:ilvl="1">
      <w:start w:val="1"/>
      <w:numFmt w:val="bullet"/>
      <w:lvlText w:val=""/>
      <w:lvlJc w:val="left"/>
      <w:pPr>
        <w:tabs>
          <w:tab w:val="num" w:pos="1170"/>
        </w:tabs>
        <w:ind w:left="1170" w:hanging="360"/>
      </w:pPr>
      <w:rPr>
        <w:rFonts w:ascii="Symbol" w:hAnsi="Symbol" w:hint="default"/>
        <w:sz w:val="20"/>
      </w:rPr>
    </w:lvl>
    <w:lvl w:ilvl="2">
      <w:start w:val="1"/>
      <w:numFmt w:val="bullet"/>
      <w:lvlText w:val=""/>
      <w:lvlJc w:val="left"/>
      <w:pPr>
        <w:tabs>
          <w:tab w:val="num" w:pos="1170"/>
        </w:tabs>
        <w:ind w:left="117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3590A"/>
    <w:multiLevelType w:val="hybridMultilevel"/>
    <w:tmpl w:val="5870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C4894"/>
    <w:multiLevelType w:val="hybridMultilevel"/>
    <w:tmpl w:val="4ABA24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113D7"/>
    <w:multiLevelType w:val="hybridMultilevel"/>
    <w:tmpl w:val="F82A2710"/>
    <w:lvl w:ilvl="0" w:tplc="01546D64">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67C4D"/>
    <w:multiLevelType w:val="hybridMultilevel"/>
    <w:tmpl w:val="EE746B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330D2"/>
    <w:multiLevelType w:val="multilevel"/>
    <w:tmpl w:val="2A02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117F0"/>
    <w:multiLevelType w:val="multilevel"/>
    <w:tmpl w:val="089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A2A7F"/>
    <w:multiLevelType w:val="hybridMultilevel"/>
    <w:tmpl w:val="0DC21D80"/>
    <w:lvl w:ilvl="0" w:tplc="01546D64">
      <w:numFmt w:val="bullet"/>
      <w:lvlText w:val=""/>
      <w:lvlJc w:val="left"/>
      <w:pPr>
        <w:ind w:left="1080" w:hanging="72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9D6287"/>
    <w:multiLevelType w:val="multilevel"/>
    <w:tmpl w:val="3C0E58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90F22"/>
    <w:multiLevelType w:val="hybridMultilevel"/>
    <w:tmpl w:val="83688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52CAF"/>
    <w:multiLevelType w:val="multilevel"/>
    <w:tmpl w:val="F086D73A"/>
    <w:lvl w:ilvl="0">
      <w:start w:val="1"/>
      <w:numFmt w:val="decimal"/>
      <w:lvlText w:val="%1."/>
      <w:lvlJc w:val="left"/>
      <w:pPr>
        <w:tabs>
          <w:tab w:val="num" w:pos="360"/>
        </w:tabs>
        <w:ind w:left="360" w:hanging="360"/>
      </w:pPr>
    </w:lvl>
    <w:lvl w:ilvl="1">
      <w:start w:val="1"/>
      <w:numFmt w:val="bullet"/>
      <w:lvlText w:val=""/>
      <w:lvlJc w:val="left"/>
      <w:pPr>
        <w:tabs>
          <w:tab w:val="num" w:pos="990"/>
        </w:tabs>
        <w:ind w:left="99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910490E"/>
    <w:multiLevelType w:val="multilevel"/>
    <w:tmpl w:val="C340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A521E"/>
    <w:multiLevelType w:val="multilevel"/>
    <w:tmpl w:val="03F6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2"/>
  </w:num>
  <w:num w:numId="4">
    <w:abstractNumId w:val="10"/>
  </w:num>
  <w:num w:numId="5">
    <w:abstractNumId w:val="3"/>
  </w:num>
  <w:num w:numId="6">
    <w:abstractNumId w:val="11"/>
  </w:num>
  <w:num w:numId="7">
    <w:abstractNumId w:val="6"/>
  </w:num>
  <w:num w:numId="8">
    <w:abstractNumId w:val="5"/>
  </w:num>
  <w:num w:numId="9">
    <w:abstractNumId w:val="9"/>
  </w:num>
  <w:num w:numId="10">
    <w:abstractNumId w:val="4"/>
  </w:num>
  <w:num w:numId="11">
    <w:abstractNumId w:val="2"/>
  </w:num>
  <w:num w:numId="12">
    <w:abstractNumId w:val="8"/>
  </w:num>
  <w:num w:numId="13">
    <w:abstractNumId w:val="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CB7"/>
    <w:rsid w:val="002A565B"/>
    <w:rsid w:val="002E0C90"/>
    <w:rsid w:val="00341F8A"/>
    <w:rsid w:val="00A90513"/>
    <w:rsid w:val="00CE01D9"/>
    <w:rsid w:val="00CF4CB7"/>
    <w:rsid w:val="00D46936"/>
    <w:rsid w:val="00DE5A37"/>
    <w:rsid w:val="00F051C4"/>
    <w:rsid w:val="00F510C6"/>
    <w:rsid w:val="00FB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50CD"/>
  <w15:chartTrackingRefBased/>
  <w15:docId w15:val="{9E3AD891-6E1D-4DF9-9581-1133D1C2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CB7"/>
  </w:style>
  <w:style w:type="paragraph" w:styleId="Footer">
    <w:name w:val="footer"/>
    <w:basedOn w:val="Normal"/>
    <w:link w:val="FooterChar"/>
    <w:uiPriority w:val="99"/>
    <w:unhideWhenUsed/>
    <w:rsid w:val="00CF4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CB7"/>
  </w:style>
  <w:style w:type="character" w:customStyle="1" w:styleId="sw">
    <w:name w:val="sw"/>
    <w:basedOn w:val="DefaultParagraphFont"/>
    <w:rsid w:val="00CF4CB7"/>
  </w:style>
  <w:style w:type="paragraph" w:styleId="ListParagraph">
    <w:name w:val="List Paragraph"/>
    <w:basedOn w:val="Normal"/>
    <w:uiPriority w:val="34"/>
    <w:qFormat/>
    <w:rsid w:val="002E0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7038">
      <w:bodyDiv w:val="1"/>
      <w:marLeft w:val="0"/>
      <w:marRight w:val="0"/>
      <w:marTop w:val="0"/>
      <w:marBottom w:val="0"/>
      <w:divBdr>
        <w:top w:val="none" w:sz="0" w:space="0" w:color="auto"/>
        <w:left w:val="none" w:sz="0" w:space="0" w:color="auto"/>
        <w:bottom w:val="none" w:sz="0" w:space="0" w:color="auto"/>
        <w:right w:val="none" w:sz="0" w:space="0" w:color="auto"/>
      </w:divBdr>
    </w:div>
    <w:div w:id="116922789">
      <w:bodyDiv w:val="1"/>
      <w:marLeft w:val="0"/>
      <w:marRight w:val="0"/>
      <w:marTop w:val="0"/>
      <w:marBottom w:val="0"/>
      <w:divBdr>
        <w:top w:val="none" w:sz="0" w:space="0" w:color="auto"/>
        <w:left w:val="none" w:sz="0" w:space="0" w:color="auto"/>
        <w:bottom w:val="none" w:sz="0" w:space="0" w:color="auto"/>
        <w:right w:val="none" w:sz="0" w:space="0" w:color="auto"/>
      </w:divBdr>
    </w:div>
    <w:div w:id="321130643">
      <w:bodyDiv w:val="1"/>
      <w:marLeft w:val="0"/>
      <w:marRight w:val="0"/>
      <w:marTop w:val="0"/>
      <w:marBottom w:val="0"/>
      <w:divBdr>
        <w:top w:val="none" w:sz="0" w:space="0" w:color="auto"/>
        <w:left w:val="none" w:sz="0" w:space="0" w:color="auto"/>
        <w:bottom w:val="none" w:sz="0" w:space="0" w:color="auto"/>
        <w:right w:val="none" w:sz="0" w:space="0" w:color="auto"/>
      </w:divBdr>
    </w:div>
    <w:div w:id="1056930209">
      <w:bodyDiv w:val="1"/>
      <w:marLeft w:val="0"/>
      <w:marRight w:val="0"/>
      <w:marTop w:val="0"/>
      <w:marBottom w:val="0"/>
      <w:divBdr>
        <w:top w:val="none" w:sz="0" w:space="0" w:color="auto"/>
        <w:left w:val="none" w:sz="0" w:space="0" w:color="auto"/>
        <w:bottom w:val="none" w:sz="0" w:space="0" w:color="auto"/>
        <w:right w:val="none" w:sz="0" w:space="0" w:color="auto"/>
      </w:divBdr>
    </w:div>
    <w:div w:id="1430856699">
      <w:bodyDiv w:val="1"/>
      <w:marLeft w:val="0"/>
      <w:marRight w:val="0"/>
      <w:marTop w:val="0"/>
      <w:marBottom w:val="0"/>
      <w:divBdr>
        <w:top w:val="none" w:sz="0" w:space="0" w:color="auto"/>
        <w:left w:val="none" w:sz="0" w:space="0" w:color="auto"/>
        <w:bottom w:val="none" w:sz="0" w:space="0" w:color="auto"/>
        <w:right w:val="none" w:sz="0" w:space="0" w:color="auto"/>
      </w:divBdr>
    </w:div>
    <w:div w:id="1447388107">
      <w:bodyDiv w:val="1"/>
      <w:marLeft w:val="0"/>
      <w:marRight w:val="0"/>
      <w:marTop w:val="0"/>
      <w:marBottom w:val="0"/>
      <w:divBdr>
        <w:top w:val="none" w:sz="0" w:space="0" w:color="auto"/>
        <w:left w:val="none" w:sz="0" w:space="0" w:color="auto"/>
        <w:bottom w:val="none" w:sz="0" w:space="0" w:color="auto"/>
        <w:right w:val="none" w:sz="0" w:space="0" w:color="auto"/>
      </w:divBdr>
    </w:div>
    <w:div w:id="1607955858">
      <w:bodyDiv w:val="1"/>
      <w:marLeft w:val="0"/>
      <w:marRight w:val="0"/>
      <w:marTop w:val="0"/>
      <w:marBottom w:val="0"/>
      <w:divBdr>
        <w:top w:val="none" w:sz="0" w:space="0" w:color="auto"/>
        <w:left w:val="none" w:sz="0" w:space="0" w:color="auto"/>
        <w:bottom w:val="none" w:sz="0" w:space="0" w:color="auto"/>
        <w:right w:val="none" w:sz="0" w:space="0" w:color="auto"/>
      </w:divBdr>
    </w:div>
    <w:div w:id="16573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5</cp:revision>
  <dcterms:created xsi:type="dcterms:W3CDTF">2023-12-09T05:45:00Z</dcterms:created>
  <dcterms:modified xsi:type="dcterms:W3CDTF">2023-12-09T06:42:00Z</dcterms:modified>
</cp:coreProperties>
</file>