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E5AC" w14:textId="77777777" w:rsidR="00CF1726" w:rsidRPr="0096162C" w:rsidRDefault="00CF1726" w:rsidP="00CF1726">
      <w:pPr>
        <w:jc w:val="center"/>
        <w:rPr>
          <w:sz w:val="32"/>
          <w:szCs w:val="32"/>
        </w:rPr>
      </w:pPr>
    </w:p>
    <w:p w14:paraId="03F6AFC2" w14:textId="77777777" w:rsidR="00CF1726" w:rsidRPr="0096162C" w:rsidRDefault="00CF1726" w:rsidP="00CF1726">
      <w:pPr>
        <w:jc w:val="center"/>
        <w:rPr>
          <w:sz w:val="32"/>
          <w:szCs w:val="32"/>
        </w:rPr>
      </w:pPr>
    </w:p>
    <w:p w14:paraId="29C168C4" w14:textId="77777777" w:rsidR="00CF1726" w:rsidRPr="0096162C" w:rsidRDefault="00CF1726" w:rsidP="00CF1726">
      <w:pPr>
        <w:jc w:val="center"/>
        <w:rPr>
          <w:sz w:val="32"/>
          <w:szCs w:val="32"/>
        </w:rPr>
      </w:pPr>
      <w:r w:rsidRPr="0096162C">
        <w:rPr>
          <w:noProof/>
          <w:sz w:val="32"/>
          <w:szCs w:val="32"/>
        </w:rPr>
        <w:drawing>
          <wp:inline distT="0" distB="0" distL="0" distR="0" wp14:anchorId="48AC6858" wp14:editId="192BE524">
            <wp:extent cx="2095500" cy="2095500"/>
            <wp:effectExtent l="0" t="0" r="0" b="0"/>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095500" cy="2095500"/>
                    </a:xfrm>
                    <a:prstGeom prst="rect">
                      <a:avLst/>
                    </a:prstGeom>
                  </pic:spPr>
                </pic:pic>
              </a:graphicData>
            </a:graphic>
          </wp:inline>
        </w:drawing>
      </w:r>
    </w:p>
    <w:p w14:paraId="7BDCDF05" w14:textId="77777777" w:rsidR="00CF1726" w:rsidRPr="0096162C" w:rsidRDefault="00CF1726" w:rsidP="00CF1726">
      <w:pPr>
        <w:rPr>
          <w:sz w:val="32"/>
          <w:szCs w:val="32"/>
        </w:rPr>
      </w:pPr>
    </w:p>
    <w:p w14:paraId="6364CF61" w14:textId="77777777" w:rsidR="00CF1726" w:rsidRPr="0096162C" w:rsidRDefault="00CF1726" w:rsidP="00CF1726">
      <w:pPr>
        <w:jc w:val="center"/>
        <w:rPr>
          <w:b/>
          <w:bCs/>
          <w:sz w:val="40"/>
          <w:szCs w:val="40"/>
        </w:rPr>
      </w:pPr>
      <w:r w:rsidRPr="0096162C">
        <w:rPr>
          <w:b/>
          <w:bCs/>
          <w:sz w:val="40"/>
          <w:szCs w:val="40"/>
        </w:rPr>
        <w:t>COMSATS UNIVERSITY ISLAMABAD, ABBOTTABAD</w:t>
      </w:r>
    </w:p>
    <w:p w14:paraId="2D74B327" w14:textId="77777777" w:rsidR="00CF1726" w:rsidRPr="0096162C" w:rsidRDefault="00CF1726" w:rsidP="00CF1726">
      <w:pPr>
        <w:rPr>
          <w:sz w:val="32"/>
          <w:szCs w:val="32"/>
        </w:rPr>
      </w:pPr>
    </w:p>
    <w:p w14:paraId="1B0ABD78" w14:textId="77777777" w:rsidR="00CF1726" w:rsidRDefault="00CF1726" w:rsidP="00CF1726">
      <w:pPr>
        <w:jc w:val="center"/>
        <w:rPr>
          <w:sz w:val="32"/>
          <w:szCs w:val="32"/>
        </w:rPr>
      </w:pPr>
      <w:r>
        <w:rPr>
          <w:sz w:val="32"/>
          <w:szCs w:val="32"/>
        </w:rPr>
        <w:t>Human Computer Interaction</w:t>
      </w:r>
    </w:p>
    <w:p w14:paraId="18CFA428" w14:textId="62EBACA8" w:rsidR="00CF1726" w:rsidRPr="0096162C" w:rsidRDefault="00CF1726" w:rsidP="00CF1726">
      <w:pPr>
        <w:jc w:val="center"/>
        <w:rPr>
          <w:sz w:val="32"/>
          <w:szCs w:val="32"/>
        </w:rPr>
      </w:pPr>
      <w:r>
        <w:rPr>
          <w:sz w:val="32"/>
          <w:szCs w:val="32"/>
        </w:rPr>
        <w:t xml:space="preserve">Lab </w:t>
      </w:r>
      <w:r w:rsidRPr="0096162C">
        <w:rPr>
          <w:sz w:val="32"/>
          <w:szCs w:val="32"/>
        </w:rPr>
        <w:t>Assignment # 01</w:t>
      </w:r>
    </w:p>
    <w:p w14:paraId="70D958BD" w14:textId="77777777" w:rsidR="00CF1726" w:rsidRPr="0096162C" w:rsidRDefault="00CF1726" w:rsidP="00CF1726">
      <w:pPr>
        <w:jc w:val="center"/>
        <w:rPr>
          <w:sz w:val="32"/>
          <w:szCs w:val="32"/>
        </w:rPr>
      </w:pPr>
    </w:p>
    <w:p w14:paraId="5D2E2C11" w14:textId="77777777" w:rsidR="00CF1726" w:rsidRPr="0096162C" w:rsidRDefault="00CF1726" w:rsidP="00CF1726">
      <w:pPr>
        <w:jc w:val="center"/>
        <w:rPr>
          <w:b/>
          <w:bCs/>
          <w:i/>
          <w:iCs/>
          <w:sz w:val="32"/>
          <w:szCs w:val="32"/>
        </w:rPr>
      </w:pPr>
      <w:r w:rsidRPr="0096162C">
        <w:rPr>
          <w:b/>
          <w:bCs/>
          <w:i/>
          <w:iCs/>
          <w:sz w:val="32"/>
          <w:szCs w:val="32"/>
        </w:rPr>
        <w:t xml:space="preserve">Submitted by: </w:t>
      </w:r>
    </w:p>
    <w:p w14:paraId="4F5D671C" w14:textId="561FF97A" w:rsidR="00CF1726" w:rsidRDefault="00CF1726" w:rsidP="00CF1726">
      <w:pPr>
        <w:jc w:val="center"/>
        <w:rPr>
          <w:sz w:val="32"/>
          <w:szCs w:val="32"/>
        </w:rPr>
      </w:pPr>
      <w:r w:rsidRPr="0096162C">
        <w:rPr>
          <w:sz w:val="32"/>
          <w:szCs w:val="32"/>
        </w:rPr>
        <w:t>Ha</w:t>
      </w:r>
      <w:r>
        <w:rPr>
          <w:sz w:val="32"/>
          <w:szCs w:val="32"/>
        </w:rPr>
        <w:t>nzla Nouman FA21-BSE-015</w:t>
      </w:r>
    </w:p>
    <w:p w14:paraId="15918F3E" w14:textId="69B53A51" w:rsidR="00CF1726" w:rsidRDefault="00CF1726" w:rsidP="00CF1726">
      <w:pPr>
        <w:jc w:val="center"/>
        <w:rPr>
          <w:sz w:val="32"/>
          <w:szCs w:val="32"/>
        </w:rPr>
      </w:pPr>
      <w:r>
        <w:rPr>
          <w:sz w:val="32"/>
          <w:szCs w:val="32"/>
        </w:rPr>
        <w:t>Laiba Binte tahir FA21-BSE-019</w:t>
      </w:r>
    </w:p>
    <w:p w14:paraId="07F55D92" w14:textId="2D00EC85" w:rsidR="00CF1726" w:rsidRPr="0096162C" w:rsidRDefault="00CF1726" w:rsidP="00CF1726">
      <w:pPr>
        <w:jc w:val="center"/>
        <w:rPr>
          <w:sz w:val="32"/>
          <w:szCs w:val="32"/>
        </w:rPr>
      </w:pPr>
      <w:r>
        <w:rPr>
          <w:sz w:val="32"/>
          <w:szCs w:val="32"/>
        </w:rPr>
        <w:t>Arfah Ali FA21-BSE-0801</w:t>
      </w:r>
    </w:p>
    <w:p w14:paraId="4D497C55" w14:textId="77777777" w:rsidR="00CF1726" w:rsidRPr="0096162C" w:rsidRDefault="00CF1726" w:rsidP="00CF1726">
      <w:pPr>
        <w:jc w:val="center"/>
        <w:rPr>
          <w:sz w:val="32"/>
          <w:szCs w:val="32"/>
        </w:rPr>
      </w:pPr>
    </w:p>
    <w:p w14:paraId="17339695" w14:textId="77777777" w:rsidR="00CF1726" w:rsidRPr="0096162C" w:rsidRDefault="00CF1726" w:rsidP="00CF1726">
      <w:pPr>
        <w:jc w:val="center"/>
        <w:rPr>
          <w:b/>
          <w:bCs/>
          <w:i/>
          <w:iCs/>
          <w:sz w:val="32"/>
          <w:szCs w:val="32"/>
        </w:rPr>
      </w:pPr>
      <w:r w:rsidRPr="0096162C">
        <w:rPr>
          <w:b/>
          <w:bCs/>
          <w:i/>
          <w:iCs/>
          <w:sz w:val="32"/>
          <w:szCs w:val="32"/>
        </w:rPr>
        <w:t xml:space="preserve">Submitted to: </w:t>
      </w:r>
    </w:p>
    <w:p w14:paraId="31249378" w14:textId="1B5847FC" w:rsidR="00CF1726" w:rsidRPr="0096162C" w:rsidRDefault="00CF1726" w:rsidP="00CF1726">
      <w:pPr>
        <w:jc w:val="center"/>
        <w:rPr>
          <w:sz w:val="32"/>
          <w:szCs w:val="32"/>
        </w:rPr>
      </w:pPr>
      <w:r>
        <w:rPr>
          <w:sz w:val="32"/>
          <w:szCs w:val="32"/>
        </w:rPr>
        <w:t xml:space="preserve">Sir </w:t>
      </w:r>
      <w:r w:rsidRPr="00CF1726">
        <w:rPr>
          <w:sz w:val="32"/>
          <w:szCs w:val="32"/>
        </w:rPr>
        <w:t>Ahsan Riaz</w:t>
      </w:r>
      <w:r w:rsidRPr="0096162C">
        <w:rPr>
          <w:sz w:val="32"/>
          <w:szCs w:val="32"/>
        </w:rPr>
        <w:t xml:space="preserve"> </w:t>
      </w:r>
    </w:p>
    <w:p w14:paraId="1C171FDC" w14:textId="77777777" w:rsidR="00CF1726" w:rsidRDefault="00CF1726" w:rsidP="00CF1726">
      <w:pPr>
        <w:rPr>
          <w:rFonts w:asciiTheme="majorHAnsi" w:eastAsiaTheme="majorEastAsia" w:hAnsiTheme="majorHAnsi" w:cstheme="majorBidi"/>
          <w:color w:val="0F4761" w:themeColor="accent1" w:themeShade="BF"/>
          <w:sz w:val="40"/>
          <w:szCs w:val="40"/>
        </w:rPr>
      </w:pPr>
      <w:r>
        <w:br w:type="page"/>
      </w:r>
    </w:p>
    <w:p w14:paraId="2060A333" w14:textId="6D5CCC51" w:rsidR="00C96FB5" w:rsidRPr="00C96FB5" w:rsidRDefault="00C96FB5" w:rsidP="00C96FB5">
      <w:pPr>
        <w:pStyle w:val="Heading1"/>
      </w:pPr>
      <w:r w:rsidRPr="00C96FB5">
        <w:lastRenderedPageBreak/>
        <w:t>Interface Design for Project Proposal</w:t>
      </w:r>
    </w:p>
    <w:p w14:paraId="3661A508" w14:textId="77777777" w:rsidR="00C96FB5" w:rsidRPr="00C96FB5" w:rsidRDefault="00C96FB5" w:rsidP="00C96FB5">
      <w:pPr>
        <w:rPr>
          <w:b/>
          <w:bCs/>
        </w:rPr>
      </w:pPr>
      <w:r w:rsidRPr="00C96FB5">
        <w:rPr>
          <w:b/>
          <w:bCs/>
        </w:rPr>
        <w:t>Overview</w:t>
      </w:r>
    </w:p>
    <w:p w14:paraId="5B050503" w14:textId="77777777" w:rsidR="00C96FB5" w:rsidRPr="00C96FB5" w:rsidRDefault="00C96FB5" w:rsidP="00C96FB5">
      <w:r w:rsidRPr="00C96FB5">
        <w:t xml:space="preserve">The proposed interface includes two main screens: </w:t>
      </w:r>
      <w:r w:rsidRPr="00C96FB5">
        <w:rPr>
          <w:b/>
          <w:bCs/>
        </w:rPr>
        <w:t>Sign-In</w:t>
      </w:r>
      <w:r w:rsidRPr="00C96FB5">
        <w:t xml:space="preserve"> and </w:t>
      </w:r>
      <w:r w:rsidRPr="00C96FB5">
        <w:rPr>
          <w:b/>
          <w:bCs/>
        </w:rPr>
        <w:t>Sign-Up</w:t>
      </w:r>
      <w:r w:rsidRPr="00C96FB5">
        <w:t>. Each is designed to be efficient and effective, with validation for secure user interactions.</w:t>
      </w:r>
    </w:p>
    <w:p w14:paraId="6A9E2D83" w14:textId="77777777" w:rsidR="00C96FB5" w:rsidRPr="00C96FB5" w:rsidRDefault="00C96FB5" w:rsidP="00C96FB5">
      <w:pPr>
        <w:rPr>
          <w:b/>
          <w:bCs/>
        </w:rPr>
      </w:pPr>
      <w:r w:rsidRPr="00C96FB5">
        <w:rPr>
          <w:b/>
          <w:bCs/>
        </w:rPr>
        <w:t>1. Sign-Up Screen</w:t>
      </w:r>
    </w:p>
    <w:p w14:paraId="5144EA3B" w14:textId="77777777" w:rsidR="00C96FB5" w:rsidRPr="00C96FB5" w:rsidRDefault="00C96FB5" w:rsidP="00C96FB5">
      <w:pPr>
        <w:numPr>
          <w:ilvl w:val="0"/>
          <w:numId w:val="1"/>
        </w:numPr>
      </w:pPr>
      <w:r w:rsidRPr="00C96FB5">
        <w:rPr>
          <w:b/>
          <w:bCs/>
        </w:rPr>
        <w:t>Design Objective</w:t>
      </w:r>
      <w:r w:rsidRPr="00C96FB5">
        <w:t>: The sign-up screen allows new users to create an account with fields for username, email, and password.</w:t>
      </w:r>
    </w:p>
    <w:p w14:paraId="5BDACBFF" w14:textId="77777777" w:rsidR="00C96FB5" w:rsidRPr="00C96FB5" w:rsidRDefault="00C96FB5" w:rsidP="00C96FB5">
      <w:pPr>
        <w:numPr>
          <w:ilvl w:val="0"/>
          <w:numId w:val="1"/>
        </w:numPr>
      </w:pPr>
      <w:r w:rsidRPr="00C96FB5">
        <w:rPr>
          <w:b/>
          <w:bCs/>
        </w:rPr>
        <w:t>Match Between System and Real World</w:t>
      </w:r>
      <w:r w:rsidRPr="00C96FB5">
        <w:t>: Labels like "Username," "Email," and "Password" align with common terminology, ensuring familiarity.</w:t>
      </w:r>
    </w:p>
    <w:p w14:paraId="73D0EB6C" w14:textId="77777777" w:rsidR="00C96FB5" w:rsidRPr="00C96FB5" w:rsidRDefault="00C96FB5" w:rsidP="00C96FB5">
      <w:pPr>
        <w:numPr>
          <w:ilvl w:val="0"/>
          <w:numId w:val="1"/>
        </w:numPr>
      </w:pPr>
      <w:r w:rsidRPr="00C96FB5">
        <w:rPr>
          <w:b/>
          <w:bCs/>
        </w:rPr>
        <w:t>Error Prevention and Handling</w:t>
      </w:r>
      <w:r w:rsidRPr="00C96FB5">
        <w:t>: Form validation ensures that all fields are filled and that passwords meet security requirements. If errors occur (e.g., weak password or empty fields), the system provides clear messages to guide the user in making corrections.</w:t>
      </w:r>
    </w:p>
    <w:p w14:paraId="30E47CC1" w14:textId="77777777" w:rsidR="00C96FB5" w:rsidRPr="00C96FB5" w:rsidRDefault="00C96FB5" w:rsidP="00C96FB5">
      <w:pPr>
        <w:rPr>
          <w:b/>
          <w:bCs/>
        </w:rPr>
      </w:pPr>
      <w:r w:rsidRPr="00C96FB5">
        <w:rPr>
          <w:b/>
          <w:bCs/>
        </w:rPr>
        <w:t>2. Sign-In Screen</w:t>
      </w:r>
    </w:p>
    <w:p w14:paraId="4892CEF4" w14:textId="77777777" w:rsidR="00C96FB5" w:rsidRPr="00C96FB5" w:rsidRDefault="00C96FB5" w:rsidP="00C96FB5">
      <w:pPr>
        <w:numPr>
          <w:ilvl w:val="0"/>
          <w:numId w:val="2"/>
        </w:numPr>
      </w:pPr>
      <w:r w:rsidRPr="00C96FB5">
        <w:rPr>
          <w:b/>
          <w:bCs/>
        </w:rPr>
        <w:t>Design Objective</w:t>
      </w:r>
      <w:r w:rsidRPr="00C96FB5">
        <w:t>: A quick and intuitive login experience with fields for email and password.</w:t>
      </w:r>
    </w:p>
    <w:p w14:paraId="431A547C" w14:textId="77777777" w:rsidR="00C96FB5" w:rsidRPr="00C96FB5" w:rsidRDefault="00C96FB5" w:rsidP="00C96FB5">
      <w:pPr>
        <w:numPr>
          <w:ilvl w:val="0"/>
          <w:numId w:val="2"/>
        </w:numPr>
      </w:pPr>
      <w:r w:rsidRPr="00C96FB5">
        <w:rPr>
          <w:b/>
          <w:bCs/>
        </w:rPr>
        <w:t>Consistency and Standards</w:t>
      </w:r>
      <w:r w:rsidRPr="00C96FB5">
        <w:t>: The layout follows established sign-in conventions, maintaining uniformity and ease of use.</w:t>
      </w:r>
    </w:p>
    <w:p w14:paraId="6427FDD3" w14:textId="77777777" w:rsidR="00C96FB5" w:rsidRPr="00C96FB5" w:rsidRDefault="00C96FB5" w:rsidP="00C96FB5">
      <w:pPr>
        <w:numPr>
          <w:ilvl w:val="0"/>
          <w:numId w:val="2"/>
        </w:numPr>
      </w:pPr>
      <w:r w:rsidRPr="00C96FB5">
        <w:rPr>
          <w:b/>
          <w:bCs/>
        </w:rPr>
        <w:t>Visibility of System Status</w:t>
      </w:r>
      <w:r w:rsidRPr="00C96FB5">
        <w:t>: After entering credentials, the screen displays feedback messages, such as "Login successful!" for successful sign-ins or "Incorrect credentials" if the details are wrong. These messages help users understand their status in the system.</w:t>
      </w:r>
    </w:p>
    <w:p w14:paraId="6D416D41" w14:textId="77777777" w:rsidR="00C96FB5" w:rsidRPr="00C96FB5" w:rsidRDefault="00C96FB5" w:rsidP="00C96FB5">
      <w:pPr>
        <w:rPr>
          <w:b/>
          <w:bCs/>
        </w:rPr>
      </w:pPr>
      <w:r w:rsidRPr="00C96FB5">
        <w:rPr>
          <w:b/>
          <w:bCs/>
        </w:rPr>
        <w:t>Nielsen's Heuristics Applied:</w:t>
      </w:r>
    </w:p>
    <w:p w14:paraId="02093C25" w14:textId="77777777" w:rsidR="00C96FB5" w:rsidRPr="00C96FB5" w:rsidRDefault="00C96FB5" w:rsidP="00C96FB5">
      <w:pPr>
        <w:numPr>
          <w:ilvl w:val="0"/>
          <w:numId w:val="3"/>
        </w:numPr>
      </w:pPr>
      <w:r w:rsidRPr="00C96FB5">
        <w:rPr>
          <w:b/>
          <w:bCs/>
        </w:rPr>
        <w:t>Visibility of System Status</w:t>
      </w:r>
      <w:r w:rsidRPr="00C96FB5">
        <w:t>: Immediate feedback messages for login attempts.</w:t>
      </w:r>
    </w:p>
    <w:p w14:paraId="37550FB7" w14:textId="77777777" w:rsidR="00C96FB5" w:rsidRPr="00C96FB5" w:rsidRDefault="00C96FB5" w:rsidP="00C96FB5">
      <w:pPr>
        <w:numPr>
          <w:ilvl w:val="0"/>
          <w:numId w:val="3"/>
        </w:numPr>
      </w:pPr>
      <w:r w:rsidRPr="00C96FB5">
        <w:rPr>
          <w:b/>
          <w:bCs/>
        </w:rPr>
        <w:t>Match Between System and Real World</w:t>
      </w:r>
      <w:r w:rsidRPr="00C96FB5">
        <w:t>: Familiar terminology (e.g., "Sign In," "Sign Up") to align with users’ mental models.</w:t>
      </w:r>
    </w:p>
    <w:p w14:paraId="5548A2C4" w14:textId="77777777" w:rsidR="00C96FB5" w:rsidRPr="00C96FB5" w:rsidRDefault="00C96FB5" w:rsidP="00C96FB5">
      <w:pPr>
        <w:numPr>
          <w:ilvl w:val="0"/>
          <w:numId w:val="3"/>
        </w:numPr>
      </w:pPr>
      <w:r w:rsidRPr="00C96FB5">
        <w:rPr>
          <w:b/>
          <w:bCs/>
        </w:rPr>
        <w:t>Consistency and Standards</w:t>
      </w:r>
      <w:r w:rsidRPr="00C96FB5">
        <w:t>: The interface follows common sign-in and sign-up layouts.</w:t>
      </w:r>
    </w:p>
    <w:p w14:paraId="5E992E64" w14:textId="77777777" w:rsidR="00C96FB5" w:rsidRPr="00C96FB5" w:rsidRDefault="00C96FB5" w:rsidP="00C96FB5">
      <w:pPr>
        <w:numPr>
          <w:ilvl w:val="0"/>
          <w:numId w:val="3"/>
        </w:numPr>
      </w:pPr>
      <w:r w:rsidRPr="00C96FB5">
        <w:rPr>
          <w:b/>
          <w:bCs/>
        </w:rPr>
        <w:t>Error Prevention and Handling</w:t>
      </w:r>
      <w:r w:rsidRPr="00C96FB5">
        <w:t>: Real-time validation and error messages help users correct issues before submitting forms.</w:t>
      </w:r>
    </w:p>
    <w:p w14:paraId="35958F77" w14:textId="77777777" w:rsidR="00C96FB5" w:rsidRPr="00C96FB5" w:rsidRDefault="00C96FB5" w:rsidP="00C96FB5">
      <w:pPr>
        <w:rPr>
          <w:b/>
          <w:bCs/>
        </w:rPr>
      </w:pPr>
      <w:r w:rsidRPr="00C96FB5">
        <w:rPr>
          <w:b/>
          <w:bCs/>
        </w:rPr>
        <w:t>Findings on Efficiency and Effectiveness</w:t>
      </w:r>
    </w:p>
    <w:p w14:paraId="45AD999A" w14:textId="77777777" w:rsidR="00C96FB5" w:rsidRPr="00C96FB5" w:rsidRDefault="00C96FB5" w:rsidP="00C96FB5">
      <w:r w:rsidRPr="00C96FB5">
        <w:t>The current interface setup provides clear feedback and consistent design, offering a simple and efficient user experience that adheres to Nielsen’s heuristics. This helps meet customer satisfaction goals by focusing on user-centered design principles and usability.</w:t>
      </w:r>
    </w:p>
    <w:p w14:paraId="215B923D" w14:textId="77777777" w:rsidR="00C96FB5" w:rsidRDefault="00C96FB5"/>
    <w:p w14:paraId="6B65C819" w14:textId="77777777" w:rsidR="00C96FB5" w:rsidRDefault="00C96FB5"/>
    <w:p w14:paraId="6C052ACB" w14:textId="5105ED19" w:rsidR="00135EEA" w:rsidRDefault="006A07E1">
      <w:r w:rsidRPr="006A07E1">
        <w:lastRenderedPageBreak/>
        <w:drawing>
          <wp:inline distT="0" distB="0" distL="0" distR="0" wp14:anchorId="220BDEE8" wp14:editId="75CBAED2">
            <wp:extent cx="6086440" cy="3452884"/>
            <wp:effectExtent l="0" t="0" r="0" b="0"/>
            <wp:docPr id="135122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4479" name=""/>
                    <pic:cNvPicPr/>
                  </pic:nvPicPr>
                  <pic:blipFill>
                    <a:blip r:embed="rId7"/>
                    <a:stretch>
                      <a:fillRect/>
                    </a:stretch>
                  </pic:blipFill>
                  <pic:spPr>
                    <a:xfrm>
                      <a:off x="0" y="0"/>
                      <a:ext cx="6089849" cy="3454818"/>
                    </a:xfrm>
                    <a:prstGeom prst="rect">
                      <a:avLst/>
                    </a:prstGeom>
                  </pic:spPr>
                </pic:pic>
              </a:graphicData>
            </a:graphic>
          </wp:inline>
        </w:drawing>
      </w:r>
    </w:p>
    <w:p w14:paraId="3E993637" w14:textId="34AD7C7F" w:rsidR="006A07E1" w:rsidRDefault="006A07E1">
      <w:r w:rsidRPr="006A07E1">
        <w:drawing>
          <wp:inline distT="0" distB="0" distL="0" distR="0" wp14:anchorId="7E8DE3A2" wp14:editId="49E9C903">
            <wp:extent cx="6018663" cy="3462660"/>
            <wp:effectExtent l="0" t="0" r="1270" b="4445"/>
            <wp:docPr id="977752311" name="Picture 1" descr="A purple sign up and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2311" name="Picture 1" descr="A purple sign up and sign up form&#10;&#10;Description automatically generated"/>
                    <pic:cNvPicPr/>
                  </pic:nvPicPr>
                  <pic:blipFill>
                    <a:blip r:embed="rId8"/>
                    <a:stretch>
                      <a:fillRect/>
                    </a:stretch>
                  </pic:blipFill>
                  <pic:spPr>
                    <a:xfrm>
                      <a:off x="0" y="0"/>
                      <a:ext cx="6022760" cy="3465017"/>
                    </a:xfrm>
                    <a:prstGeom prst="rect">
                      <a:avLst/>
                    </a:prstGeom>
                  </pic:spPr>
                </pic:pic>
              </a:graphicData>
            </a:graphic>
          </wp:inline>
        </w:drawing>
      </w:r>
    </w:p>
    <w:sectPr w:rsidR="006A07E1" w:rsidSect="00CF17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C3163"/>
    <w:multiLevelType w:val="multilevel"/>
    <w:tmpl w:val="E4B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A4AF5"/>
    <w:multiLevelType w:val="multilevel"/>
    <w:tmpl w:val="D3A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034B1"/>
    <w:multiLevelType w:val="multilevel"/>
    <w:tmpl w:val="353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475411">
    <w:abstractNumId w:val="0"/>
  </w:num>
  <w:num w:numId="2" w16cid:durableId="118383518">
    <w:abstractNumId w:val="1"/>
  </w:num>
  <w:num w:numId="3" w16cid:durableId="24060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E1"/>
    <w:rsid w:val="00135EEA"/>
    <w:rsid w:val="006A07E1"/>
    <w:rsid w:val="00C41630"/>
    <w:rsid w:val="00C96FB5"/>
    <w:rsid w:val="00C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5E39"/>
  <w15:chartTrackingRefBased/>
  <w15:docId w15:val="{162AE13F-00E8-4EA0-A142-B2FD8A59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7E1"/>
    <w:rPr>
      <w:rFonts w:eastAsiaTheme="majorEastAsia" w:cstheme="majorBidi"/>
      <w:color w:val="272727" w:themeColor="text1" w:themeTint="D8"/>
    </w:rPr>
  </w:style>
  <w:style w:type="paragraph" w:styleId="Title">
    <w:name w:val="Title"/>
    <w:basedOn w:val="Normal"/>
    <w:next w:val="Normal"/>
    <w:link w:val="TitleChar"/>
    <w:uiPriority w:val="10"/>
    <w:qFormat/>
    <w:rsid w:val="006A0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7E1"/>
    <w:pPr>
      <w:spacing w:before="160"/>
      <w:jc w:val="center"/>
    </w:pPr>
    <w:rPr>
      <w:i/>
      <w:iCs/>
      <w:color w:val="404040" w:themeColor="text1" w:themeTint="BF"/>
    </w:rPr>
  </w:style>
  <w:style w:type="character" w:customStyle="1" w:styleId="QuoteChar">
    <w:name w:val="Quote Char"/>
    <w:basedOn w:val="DefaultParagraphFont"/>
    <w:link w:val="Quote"/>
    <w:uiPriority w:val="29"/>
    <w:rsid w:val="006A07E1"/>
    <w:rPr>
      <w:i/>
      <w:iCs/>
      <w:color w:val="404040" w:themeColor="text1" w:themeTint="BF"/>
    </w:rPr>
  </w:style>
  <w:style w:type="paragraph" w:styleId="ListParagraph">
    <w:name w:val="List Paragraph"/>
    <w:basedOn w:val="Normal"/>
    <w:uiPriority w:val="34"/>
    <w:qFormat/>
    <w:rsid w:val="006A07E1"/>
    <w:pPr>
      <w:ind w:left="720"/>
      <w:contextualSpacing/>
    </w:pPr>
  </w:style>
  <w:style w:type="character" w:styleId="IntenseEmphasis">
    <w:name w:val="Intense Emphasis"/>
    <w:basedOn w:val="DefaultParagraphFont"/>
    <w:uiPriority w:val="21"/>
    <w:qFormat/>
    <w:rsid w:val="006A07E1"/>
    <w:rPr>
      <w:i/>
      <w:iCs/>
      <w:color w:val="0F4761" w:themeColor="accent1" w:themeShade="BF"/>
    </w:rPr>
  </w:style>
  <w:style w:type="paragraph" w:styleId="IntenseQuote">
    <w:name w:val="Intense Quote"/>
    <w:basedOn w:val="Normal"/>
    <w:next w:val="Normal"/>
    <w:link w:val="IntenseQuoteChar"/>
    <w:uiPriority w:val="30"/>
    <w:qFormat/>
    <w:rsid w:val="006A0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7E1"/>
    <w:rPr>
      <w:i/>
      <w:iCs/>
      <w:color w:val="0F4761" w:themeColor="accent1" w:themeShade="BF"/>
    </w:rPr>
  </w:style>
  <w:style w:type="character" w:styleId="IntenseReference">
    <w:name w:val="Intense Reference"/>
    <w:basedOn w:val="DefaultParagraphFont"/>
    <w:uiPriority w:val="32"/>
    <w:qFormat/>
    <w:rsid w:val="006A0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50637">
      <w:bodyDiv w:val="1"/>
      <w:marLeft w:val="0"/>
      <w:marRight w:val="0"/>
      <w:marTop w:val="0"/>
      <w:marBottom w:val="0"/>
      <w:divBdr>
        <w:top w:val="none" w:sz="0" w:space="0" w:color="auto"/>
        <w:left w:val="none" w:sz="0" w:space="0" w:color="auto"/>
        <w:bottom w:val="none" w:sz="0" w:space="0" w:color="auto"/>
        <w:right w:val="none" w:sz="0" w:space="0" w:color="auto"/>
      </w:divBdr>
    </w:div>
    <w:div w:id="1300262249">
      <w:bodyDiv w:val="1"/>
      <w:marLeft w:val="0"/>
      <w:marRight w:val="0"/>
      <w:marTop w:val="0"/>
      <w:marBottom w:val="0"/>
      <w:divBdr>
        <w:top w:val="none" w:sz="0" w:space="0" w:color="auto"/>
        <w:left w:val="none" w:sz="0" w:space="0" w:color="auto"/>
        <w:bottom w:val="none" w:sz="0" w:space="0" w:color="auto"/>
        <w:right w:val="none" w:sz="0" w:space="0" w:color="auto"/>
      </w:divBdr>
    </w:div>
    <w:div w:id="137678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fa.org/support/supporting-organisations/comsats-institute-information-technology"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cp:revision>
  <dcterms:created xsi:type="dcterms:W3CDTF">2024-10-31T13:27:00Z</dcterms:created>
  <dcterms:modified xsi:type="dcterms:W3CDTF">2024-10-31T13:34:00Z</dcterms:modified>
</cp:coreProperties>
</file>