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31262"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1. The Nature and Qualities of Islam</w:t>
      </w:r>
    </w:p>
    <w:p w14:paraId="3B34E2BD" w14:textId="77777777" w:rsidR="003D12B4" w:rsidRDefault="003D12B4" w:rsidP="003D12B4">
      <w:pPr>
        <w:pStyle w:val="Heading1"/>
      </w:pPr>
      <w:r>
        <w:t>Islam is defined linguistically by the Arabic root "Salama," which denotes peace, submission, and obedience. In a religious technical sense, it refers to the total submission to the will of God and strict obedience to His divine law.</w:t>
      </w:r>
    </w:p>
    <w:p w14:paraId="76EB3BC8" w14:textId="77777777" w:rsidR="003D12B4" w:rsidRDefault="003D12B4" w:rsidP="003D12B4">
      <w:pPr>
        <w:pStyle w:val="Heading1"/>
      </w:pPr>
      <w:r>
        <w:t>+1</w:t>
      </w:r>
    </w:p>
    <w:p w14:paraId="396160AB" w14:textId="77777777" w:rsidR="003D12B4" w:rsidRDefault="003D12B4" w:rsidP="003D12B4">
      <w:pPr>
        <w:pStyle w:val="Heading1"/>
      </w:pPr>
    </w:p>
    <w:p w14:paraId="67C64115"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Distinguishing Qualities</w:t>
      </w:r>
    </w:p>
    <w:p w14:paraId="3BBBAEFA" w14:textId="77777777" w:rsidR="003D12B4" w:rsidRDefault="003D12B4" w:rsidP="003D12B4">
      <w:pPr>
        <w:pStyle w:val="Heading1"/>
      </w:pPr>
    </w:p>
    <w:p w14:paraId="2A347953" w14:textId="77777777" w:rsidR="003D12B4" w:rsidRDefault="003D12B4" w:rsidP="003D12B4">
      <w:pPr>
        <w:pStyle w:val="Heading1"/>
      </w:pPr>
      <w:r w:rsidRPr="00630AB6">
        <w:rPr>
          <w:rFonts w:ascii="Bodoni MT Black" w:hAnsi="Bodoni MT Black"/>
          <w:color w:val="auto"/>
          <w:sz w:val="48"/>
          <w:szCs w:val="48"/>
        </w:rPr>
        <w:t>Unity in Injunctions</w:t>
      </w:r>
      <w:r>
        <w:t>: All prophets, from Noah (AS) to Muhammad (PBUH), called to the same basic principle: to worship Allah alone. Islam is viewed not as a new religion, but as a continuation and finality of these divine revelations.</w:t>
      </w:r>
    </w:p>
    <w:p w14:paraId="3A1F2A16" w14:textId="77777777" w:rsidR="003D12B4" w:rsidRDefault="003D12B4" w:rsidP="003D12B4">
      <w:pPr>
        <w:pStyle w:val="Heading1"/>
      </w:pPr>
      <w:r>
        <w:t>+1</w:t>
      </w:r>
    </w:p>
    <w:p w14:paraId="589E6C07" w14:textId="77777777" w:rsidR="003D12B4" w:rsidRDefault="003D12B4" w:rsidP="003D12B4">
      <w:pPr>
        <w:pStyle w:val="Heading1"/>
      </w:pPr>
    </w:p>
    <w:p w14:paraId="50A320CF" w14:textId="77777777" w:rsidR="003D12B4" w:rsidRDefault="003D12B4" w:rsidP="003D12B4">
      <w:pPr>
        <w:pStyle w:val="Heading1"/>
      </w:pPr>
    </w:p>
    <w:p w14:paraId="1D2E7DFE" w14:textId="77777777" w:rsidR="003D12B4" w:rsidRDefault="003D12B4" w:rsidP="003D12B4">
      <w:pPr>
        <w:pStyle w:val="Heading1"/>
      </w:pPr>
      <w:r w:rsidRPr="003D12B4">
        <w:rPr>
          <w:rFonts w:ascii="Bodoni MT Black" w:hAnsi="Bodoni MT Black"/>
          <w:color w:val="000000" w:themeColor="text1"/>
          <w:sz w:val="48"/>
          <w:szCs w:val="48"/>
        </w:rPr>
        <w:lastRenderedPageBreak/>
        <w:t>Everlasting and Preserved</w:t>
      </w:r>
      <w:r>
        <w:t>: As the final religion, Allah has promised to guard the Quran and the Sunnah from all distortions until the Day of Judgment.</w:t>
      </w:r>
    </w:p>
    <w:p w14:paraId="1BA4361E" w14:textId="77777777" w:rsidR="003D12B4" w:rsidRDefault="003D12B4" w:rsidP="003D12B4">
      <w:pPr>
        <w:pStyle w:val="Heading1"/>
      </w:pPr>
      <w:r>
        <w:t>+2</w:t>
      </w:r>
    </w:p>
    <w:p w14:paraId="05BCE343" w14:textId="77777777" w:rsidR="003D12B4" w:rsidRDefault="003D12B4" w:rsidP="003D12B4">
      <w:pPr>
        <w:pStyle w:val="Heading1"/>
      </w:pPr>
    </w:p>
    <w:p w14:paraId="3A6723F5" w14:textId="77777777" w:rsidR="003D12B4" w:rsidRDefault="003D12B4" w:rsidP="003D12B4">
      <w:pPr>
        <w:pStyle w:val="Heading1"/>
      </w:pPr>
    </w:p>
    <w:p w14:paraId="21DB44B3" w14:textId="77777777" w:rsidR="003D12B4" w:rsidRDefault="003D12B4" w:rsidP="003D12B4">
      <w:pPr>
        <w:pStyle w:val="Heading1"/>
      </w:pPr>
      <w:r w:rsidRPr="003D12B4">
        <w:rPr>
          <w:rFonts w:ascii="Bodoni MT Black" w:hAnsi="Bodoni MT Black"/>
          <w:color w:val="000000" w:themeColor="text1"/>
          <w:sz w:val="48"/>
          <w:szCs w:val="48"/>
        </w:rPr>
        <w:t>Comprehensive and Complete:</w:t>
      </w:r>
      <w:r w:rsidRPr="003D12B4">
        <w:rPr>
          <w:color w:val="000000" w:themeColor="text1"/>
        </w:rPr>
        <w:t xml:space="preserve"> </w:t>
      </w:r>
      <w:r>
        <w:t>Islam is a "complete way of life" that addresses both spiritual and materialistic needs. It rejects the separation of the soul's needs from the body's needs.</w:t>
      </w:r>
    </w:p>
    <w:p w14:paraId="73E74092" w14:textId="77777777" w:rsidR="003D12B4" w:rsidRDefault="003D12B4" w:rsidP="003D12B4">
      <w:pPr>
        <w:pStyle w:val="Heading1"/>
      </w:pPr>
      <w:r>
        <w:t>+2</w:t>
      </w:r>
    </w:p>
    <w:p w14:paraId="09A50E10" w14:textId="77777777" w:rsidR="003D12B4" w:rsidRDefault="003D12B4" w:rsidP="003D12B4">
      <w:pPr>
        <w:pStyle w:val="Heading1"/>
      </w:pPr>
    </w:p>
    <w:p w14:paraId="1C193A61" w14:textId="77777777" w:rsidR="003D12B4" w:rsidRPr="00630AB6" w:rsidRDefault="003D12B4" w:rsidP="003D12B4">
      <w:pPr>
        <w:pStyle w:val="Heading1"/>
        <w:rPr>
          <w:color w:val="auto"/>
        </w:rPr>
      </w:pPr>
    </w:p>
    <w:p w14:paraId="0EE1686B" w14:textId="77777777" w:rsidR="003D12B4" w:rsidRDefault="003D12B4" w:rsidP="003D12B4">
      <w:pPr>
        <w:pStyle w:val="Heading1"/>
      </w:pPr>
      <w:r w:rsidRPr="00630AB6">
        <w:rPr>
          <w:rFonts w:ascii="Bodoni MT Black" w:hAnsi="Bodoni MT Black"/>
          <w:color w:val="0D0D0D" w:themeColor="text1" w:themeTint="F2"/>
          <w:sz w:val="48"/>
          <w:szCs w:val="48"/>
        </w:rPr>
        <w:t>Universal Equality</w:t>
      </w:r>
      <w:r w:rsidRPr="00630AB6">
        <w:rPr>
          <w:rFonts w:ascii="Bodoni MT Black" w:hAnsi="Bodoni MT Black"/>
          <w:sz w:val="48"/>
          <w:szCs w:val="48"/>
        </w:rPr>
        <w:t>:</w:t>
      </w:r>
      <w:r>
        <w:t xml:space="preserve"> It is a global religion meant for all humanity, not a specific race or class. It explicitly forbids segregation based on color, language, location, or lineage.</w:t>
      </w:r>
    </w:p>
    <w:p w14:paraId="786F87CA" w14:textId="77777777" w:rsidR="003D12B4" w:rsidRDefault="003D12B4" w:rsidP="003D12B4">
      <w:pPr>
        <w:pStyle w:val="Heading1"/>
      </w:pPr>
      <w:r>
        <w:t>+1</w:t>
      </w:r>
    </w:p>
    <w:p w14:paraId="69B9560D" w14:textId="77777777" w:rsidR="003D12B4" w:rsidRDefault="003D12B4" w:rsidP="003D12B4">
      <w:pPr>
        <w:pStyle w:val="Heading1"/>
      </w:pPr>
    </w:p>
    <w:p w14:paraId="062732BA" w14:textId="77777777" w:rsidR="003D12B4" w:rsidRDefault="003D12B4" w:rsidP="003D12B4">
      <w:pPr>
        <w:pStyle w:val="Heading1"/>
      </w:pPr>
    </w:p>
    <w:p w14:paraId="28D1C2AB" w14:textId="77777777" w:rsidR="003D12B4" w:rsidRDefault="003D12B4" w:rsidP="003D12B4">
      <w:pPr>
        <w:pStyle w:val="Heading1"/>
      </w:pPr>
      <w:r w:rsidRPr="003D12B4">
        <w:rPr>
          <w:rFonts w:ascii="Bodoni MT Black" w:hAnsi="Bodoni MT Black"/>
          <w:color w:val="000000" w:themeColor="text1"/>
          <w:sz w:val="48"/>
          <w:szCs w:val="48"/>
        </w:rPr>
        <w:t>Divine and Unchangeable</w:t>
      </w:r>
      <w:r>
        <w:t>: Unlike human legislations, which are influenced by culture and require constant revision, Islamic law is of divine origin and remains stable across all eras.</w:t>
      </w:r>
    </w:p>
    <w:p w14:paraId="1225DD56" w14:textId="77777777" w:rsidR="003D12B4" w:rsidRDefault="003D12B4" w:rsidP="003D12B4">
      <w:pPr>
        <w:pStyle w:val="Heading1"/>
      </w:pPr>
      <w:r>
        <w:t>+1</w:t>
      </w:r>
    </w:p>
    <w:p w14:paraId="51A8DD18" w14:textId="77777777" w:rsidR="003D12B4" w:rsidRDefault="003D12B4" w:rsidP="003D12B4">
      <w:pPr>
        <w:pStyle w:val="Heading1"/>
      </w:pPr>
    </w:p>
    <w:p w14:paraId="5636CC0A"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2. Tawheed: The Oneness of God</w:t>
      </w:r>
    </w:p>
    <w:p w14:paraId="0F3E922C" w14:textId="77777777" w:rsidR="003D12B4" w:rsidRDefault="003D12B4" w:rsidP="003D12B4">
      <w:pPr>
        <w:pStyle w:val="Heading1"/>
      </w:pPr>
      <w:r>
        <w:t>Tawheed is the bedrock and essence of Islam, differentiating a believer from an unbeliever (kafir) or a polytheist (mushrik). It is the primary subject of the Quran, with Surah Ikhlas representing one-third of its core message.</w:t>
      </w:r>
    </w:p>
    <w:p w14:paraId="6E7A6318" w14:textId="77777777" w:rsidR="003D12B4" w:rsidRDefault="003D12B4" w:rsidP="003D12B4">
      <w:pPr>
        <w:pStyle w:val="Heading1"/>
      </w:pPr>
      <w:r>
        <w:t>+1</w:t>
      </w:r>
    </w:p>
    <w:p w14:paraId="68388A00" w14:textId="77777777" w:rsidR="003D12B4" w:rsidRDefault="003D12B4" w:rsidP="003D12B4">
      <w:pPr>
        <w:pStyle w:val="Heading1"/>
      </w:pPr>
    </w:p>
    <w:p w14:paraId="5C130C9F"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The Three Categories of Tawheed</w:t>
      </w:r>
    </w:p>
    <w:p w14:paraId="61D81BCE" w14:textId="77777777" w:rsidR="003D12B4" w:rsidRDefault="003D12B4" w:rsidP="003D12B4">
      <w:pPr>
        <w:pStyle w:val="Heading1"/>
      </w:pPr>
    </w:p>
    <w:p w14:paraId="3AAFAB31" w14:textId="77777777" w:rsidR="003D12B4" w:rsidRDefault="003D12B4" w:rsidP="003D12B4">
      <w:pPr>
        <w:pStyle w:val="Heading1"/>
      </w:pPr>
      <w:r w:rsidRPr="003D12B4">
        <w:rPr>
          <w:rFonts w:ascii="Bodoni MT Black" w:hAnsi="Bodoni MT Black"/>
          <w:color w:val="000000" w:themeColor="text1"/>
          <w:sz w:val="48"/>
          <w:szCs w:val="48"/>
        </w:rPr>
        <w:lastRenderedPageBreak/>
        <w:t>Tawheed-ar-Rububiyya (Lordship):</w:t>
      </w:r>
      <w:r w:rsidRPr="003D12B4">
        <w:rPr>
          <w:color w:val="000000" w:themeColor="text1"/>
        </w:rPr>
        <w:t xml:space="preserve"> </w:t>
      </w:r>
      <w:r>
        <w:t>The confession that Allah is the sole Creator, Sustainer, and Organizer of everything in the universe.</w:t>
      </w:r>
    </w:p>
    <w:p w14:paraId="00474C39" w14:textId="77777777" w:rsidR="003D12B4" w:rsidRDefault="003D12B4" w:rsidP="003D12B4">
      <w:pPr>
        <w:pStyle w:val="Heading1"/>
      </w:pPr>
    </w:p>
    <w:p w14:paraId="4A43DCE1" w14:textId="77777777" w:rsidR="003D12B4" w:rsidRDefault="003D12B4" w:rsidP="003D12B4">
      <w:pPr>
        <w:pStyle w:val="Heading1"/>
      </w:pPr>
    </w:p>
    <w:p w14:paraId="287D8A18" w14:textId="77777777" w:rsidR="003D12B4" w:rsidRDefault="003D12B4" w:rsidP="003D12B4">
      <w:pPr>
        <w:pStyle w:val="Heading1"/>
      </w:pPr>
      <w:r w:rsidRPr="003D12B4">
        <w:rPr>
          <w:rFonts w:ascii="Bodoni MT Black" w:hAnsi="Bodoni MT Black"/>
          <w:color w:val="000000" w:themeColor="text1"/>
          <w:sz w:val="48"/>
          <w:szCs w:val="48"/>
        </w:rPr>
        <w:t>Tawheed-al-Uluhiyya (Worship):</w:t>
      </w:r>
      <w:r w:rsidRPr="003D12B4">
        <w:rPr>
          <w:color w:val="000000" w:themeColor="text1"/>
        </w:rPr>
        <w:t xml:space="preserve"> </w:t>
      </w:r>
      <w:r>
        <w:t>The testimony that none has the right to be worshipped but Allah alone. This requires that all acts of worship—prayer, sacrifice, and invocation—be directed only to Him.</w:t>
      </w:r>
    </w:p>
    <w:p w14:paraId="73278139" w14:textId="77777777" w:rsidR="003D12B4" w:rsidRDefault="003D12B4" w:rsidP="003D12B4">
      <w:pPr>
        <w:pStyle w:val="Heading1"/>
      </w:pPr>
      <w:r>
        <w:t>+1</w:t>
      </w:r>
    </w:p>
    <w:p w14:paraId="4D9564FD" w14:textId="77777777" w:rsidR="003D12B4" w:rsidRDefault="003D12B4" w:rsidP="003D12B4">
      <w:pPr>
        <w:pStyle w:val="Heading1"/>
      </w:pPr>
    </w:p>
    <w:p w14:paraId="77500C5B" w14:textId="77777777" w:rsidR="003D12B4" w:rsidRDefault="003D12B4" w:rsidP="003D12B4">
      <w:pPr>
        <w:pStyle w:val="Heading1"/>
      </w:pPr>
    </w:p>
    <w:p w14:paraId="54F70614" w14:textId="77777777" w:rsidR="003D12B4" w:rsidRDefault="003D12B4" w:rsidP="003D12B4">
      <w:pPr>
        <w:pStyle w:val="Heading1"/>
      </w:pPr>
      <w:r w:rsidRPr="003D12B4">
        <w:rPr>
          <w:rFonts w:ascii="Bodoni MT Black" w:hAnsi="Bodoni MT Black"/>
          <w:color w:val="000000" w:themeColor="text1"/>
          <w:sz w:val="48"/>
          <w:szCs w:val="48"/>
        </w:rPr>
        <w:t>Tawheed-al-Asma was-Sifat (Names and Attributes):</w:t>
      </w:r>
      <w:r w:rsidRPr="003D12B4">
        <w:rPr>
          <w:color w:val="000000" w:themeColor="text1"/>
        </w:rPr>
        <w:t xml:space="preserve"> </w:t>
      </w:r>
      <w:r>
        <w:t>Confirming the perfect names and qualities Allah has attributed to Himself in the Quran (e.g., the All-Hearer, the All-Seer) without changing their meanings or comparing them to human traits.</w:t>
      </w:r>
    </w:p>
    <w:p w14:paraId="23B11365" w14:textId="77777777" w:rsidR="003D12B4" w:rsidRDefault="003D12B4" w:rsidP="003D12B4">
      <w:pPr>
        <w:pStyle w:val="Heading1"/>
      </w:pPr>
      <w:r>
        <w:t>+1</w:t>
      </w:r>
    </w:p>
    <w:p w14:paraId="5B41D345" w14:textId="77777777" w:rsidR="003D12B4" w:rsidRDefault="003D12B4" w:rsidP="003D12B4">
      <w:pPr>
        <w:pStyle w:val="Heading1"/>
      </w:pPr>
    </w:p>
    <w:p w14:paraId="0752E625"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The Consequences of Shirk</w:t>
      </w:r>
    </w:p>
    <w:p w14:paraId="7D2D545B" w14:textId="77777777" w:rsidR="00C6791C" w:rsidRDefault="003D12B4" w:rsidP="003D12B4">
      <w:pPr>
        <w:pStyle w:val="Heading1"/>
        <w:rPr>
          <w:lang w:val="en-US"/>
        </w:rPr>
      </w:pPr>
      <w:r>
        <w:t xml:space="preserve">Shirk, or associating partners with Allah, is described as an unforgivable sin if a person dies in that state. It is categorized into </w:t>
      </w:r>
    </w:p>
    <w:p w14:paraId="53E18377" w14:textId="02CC12F0" w:rsidR="00C6791C" w:rsidRPr="00C6791C" w:rsidRDefault="003D12B4" w:rsidP="003D12B4">
      <w:pPr>
        <w:pStyle w:val="Heading1"/>
        <w:rPr>
          <w:lang w:val="en-US"/>
        </w:rPr>
      </w:pPr>
      <w:r w:rsidRPr="00C6791C">
        <w:rPr>
          <w:rFonts w:ascii="Bodoni MT Black" w:hAnsi="Bodoni MT Black"/>
          <w:sz w:val="48"/>
          <w:szCs w:val="48"/>
        </w:rPr>
        <w:t>Major Shirk (</w:t>
      </w:r>
      <w:r w:rsidR="00C6791C" w:rsidRPr="00C6791C">
        <w:rPr>
          <w:rFonts w:ascii="Bodoni MT Black" w:hAnsi="Bodoni MT Black"/>
          <w:sz w:val="48"/>
          <w:szCs w:val="48"/>
          <w:lang w:val="en-US"/>
        </w:rPr>
        <w:t xml:space="preserve"> Shirk </w:t>
      </w:r>
      <w:proofErr w:type="spellStart"/>
      <w:r w:rsidR="00C6791C" w:rsidRPr="00C6791C">
        <w:rPr>
          <w:rFonts w:ascii="Bodoni MT Black" w:hAnsi="Bodoni MT Black"/>
          <w:sz w:val="48"/>
          <w:szCs w:val="48"/>
          <w:lang w:val="en-US"/>
        </w:rPr>
        <w:t>akbar</w:t>
      </w:r>
      <w:proofErr w:type="spellEnd"/>
      <w:r w:rsidR="00C6791C">
        <w:rPr>
          <w:lang w:val="en-US"/>
        </w:rPr>
        <w:t xml:space="preserve"> </w:t>
      </w:r>
      <w:r>
        <w:t>ascribing rivals to Allah in divinity) and</w:t>
      </w:r>
      <w:r w:rsidR="00C6791C">
        <w:rPr>
          <w:lang w:val="en-US"/>
        </w:rPr>
        <w:t xml:space="preserve"> open and clear association of partners with </w:t>
      </w:r>
      <w:proofErr w:type="spellStart"/>
      <w:r w:rsidR="00C6791C">
        <w:rPr>
          <w:lang w:val="en-US"/>
        </w:rPr>
        <w:t>allah.gravest</w:t>
      </w:r>
      <w:proofErr w:type="spellEnd"/>
      <w:r w:rsidR="00C6791C">
        <w:rPr>
          <w:lang w:val="en-US"/>
        </w:rPr>
        <w:t xml:space="preserve"> sin in </w:t>
      </w:r>
      <w:proofErr w:type="spellStart"/>
      <w:r w:rsidR="00C6791C">
        <w:rPr>
          <w:lang w:val="en-US"/>
        </w:rPr>
        <w:t>islam</w:t>
      </w:r>
      <w:proofErr w:type="spellEnd"/>
      <w:r w:rsidR="00C6791C">
        <w:rPr>
          <w:lang w:val="en-US"/>
        </w:rPr>
        <w:t>.</w:t>
      </w:r>
    </w:p>
    <w:p w14:paraId="1253D862" w14:textId="19237AB8" w:rsidR="003D12B4" w:rsidRPr="00C6791C" w:rsidRDefault="003D12B4" w:rsidP="003D12B4">
      <w:pPr>
        <w:pStyle w:val="Heading1"/>
        <w:rPr>
          <w:lang w:val="en-US"/>
        </w:rPr>
      </w:pPr>
      <w:r w:rsidRPr="00C6791C">
        <w:rPr>
          <w:rFonts w:ascii="Bodoni MT Black" w:hAnsi="Bodoni MT Black"/>
        </w:rPr>
        <w:t xml:space="preserve"> Minor Shirk </w:t>
      </w:r>
      <w:r w:rsidR="00C6791C" w:rsidRPr="00C6791C">
        <w:rPr>
          <w:rFonts w:ascii="Bodoni MT Black" w:hAnsi="Bodoni MT Black"/>
          <w:lang w:val="en-US"/>
        </w:rPr>
        <w:t xml:space="preserve"> shirk </w:t>
      </w:r>
      <w:proofErr w:type="spellStart"/>
      <w:r w:rsidR="00C6791C" w:rsidRPr="00C6791C">
        <w:rPr>
          <w:rFonts w:ascii="Bodoni MT Black" w:hAnsi="Bodoni MT Black"/>
          <w:lang w:val="en-US"/>
        </w:rPr>
        <w:t>asghar</w:t>
      </w:r>
      <w:proofErr w:type="spellEnd"/>
      <w:r>
        <w:t>(e.g., swearing by something other than Allah or using amulets for protection).</w:t>
      </w:r>
      <w:r w:rsidR="00C6791C">
        <w:rPr>
          <w:lang w:val="en-US"/>
        </w:rPr>
        <w:t xml:space="preserve">lead toward shirk but not complete associate </w:t>
      </w:r>
      <w:proofErr w:type="spellStart"/>
      <w:r w:rsidR="00C6791C">
        <w:rPr>
          <w:lang w:val="en-US"/>
        </w:rPr>
        <w:t>parteners</w:t>
      </w:r>
      <w:proofErr w:type="spellEnd"/>
      <w:r w:rsidR="00C6791C">
        <w:rPr>
          <w:lang w:val="en-US"/>
        </w:rPr>
        <w:t xml:space="preserve"> with </w:t>
      </w:r>
      <w:proofErr w:type="spellStart"/>
      <w:r w:rsidR="00C6791C">
        <w:rPr>
          <w:lang w:val="en-US"/>
        </w:rPr>
        <w:t>allah</w:t>
      </w:r>
      <w:proofErr w:type="spellEnd"/>
      <w:r w:rsidR="00C6791C">
        <w:rPr>
          <w:lang w:val="en-US"/>
        </w:rPr>
        <w:t>.</w:t>
      </w:r>
    </w:p>
    <w:p w14:paraId="35A0F142" w14:textId="77777777" w:rsidR="003D12B4" w:rsidRDefault="003D12B4" w:rsidP="003D12B4">
      <w:pPr>
        <w:pStyle w:val="Heading1"/>
      </w:pPr>
      <w:r>
        <w:t>+4</w:t>
      </w:r>
    </w:p>
    <w:p w14:paraId="7A5439A7" w14:textId="77777777" w:rsidR="003D12B4" w:rsidRDefault="003D12B4" w:rsidP="003D12B4">
      <w:pPr>
        <w:pStyle w:val="Heading1"/>
      </w:pPr>
    </w:p>
    <w:p w14:paraId="0C34C337" w14:textId="77777777" w:rsidR="003D12B4" w:rsidRDefault="003D12B4" w:rsidP="003D12B4">
      <w:pPr>
        <w:pStyle w:val="Heading1"/>
      </w:pPr>
      <w:r>
        <w:t xml:space="preserve">3. </w:t>
      </w:r>
      <w:r w:rsidRPr="003D12B4">
        <w:rPr>
          <w:rFonts w:ascii="Bodoni MT Black" w:hAnsi="Bodoni MT Black"/>
          <w:color w:val="000000" w:themeColor="text1"/>
          <w:sz w:val="48"/>
          <w:szCs w:val="48"/>
        </w:rPr>
        <w:t>The Articles of Faith</w:t>
      </w:r>
    </w:p>
    <w:p w14:paraId="5F31DF15"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Faith in Angels</w:t>
      </w:r>
    </w:p>
    <w:p w14:paraId="17481B1F" w14:textId="77777777" w:rsidR="003D12B4" w:rsidRDefault="003D12B4" w:rsidP="003D12B4">
      <w:pPr>
        <w:pStyle w:val="Heading1"/>
      </w:pPr>
      <w:r>
        <w:t>Angels are spiritual beings created from light who carry out God’s orders accurately and never deviate from His commands.</w:t>
      </w:r>
    </w:p>
    <w:p w14:paraId="44453CB8" w14:textId="77777777" w:rsidR="003D12B4" w:rsidRDefault="003D12B4" w:rsidP="003D12B4">
      <w:pPr>
        <w:pStyle w:val="Heading1"/>
      </w:pPr>
      <w:r>
        <w:lastRenderedPageBreak/>
        <w:t>+2</w:t>
      </w:r>
    </w:p>
    <w:p w14:paraId="2F372B1F" w14:textId="77777777" w:rsidR="003D12B4" w:rsidRDefault="003D12B4" w:rsidP="003D12B4">
      <w:pPr>
        <w:pStyle w:val="Heading1"/>
      </w:pPr>
    </w:p>
    <w:p w14:paraId="727E1AA7" w14:textId="77777777" w:rsidR="003D12B4" w:rsidRDefault="003D12B4" w:rsidP="003D12B4">
      <w:pPr>
        <w:pStyle w:val="Heading1"/>
      </w:pPr>
    </w:p>
    <w:p w14:paraId="6AD16310" w14:textId="77777777" w:rsidR="003D12B4" w:rsidRDefault="003D12B4" w:rsidP="003D12B4">
      <w:pPr>
        <w:pStyle w:val="Heading1"/>
      </w:pPr>
      <w:r w:rsidRPr="003D12B4">
        <w:rPr>
          <w:rFonts w:ascii="Bodoni MT Black" w:hAnsi="Bodoni MT Black"/>
          <w:color w:val="000000" w:themeColor="text1"/>
          <w:sz w:val="48"/>
          <w:szCs w:val="48"/>
        </w:rPr>
        <w:t>Key Angels:</w:t>
      </w:r>
      <w:r w:rsidRPr="003D12B4">
        <w:rPr>
          <w:color w:val="000000" w:themeColor="text1"/>
        </w:rPr>
        <w:t xml:space="preserve"> </w:t>
      </w:r>
      <w:r>
        <w:t>Jibreel (conveying revelation), Mika'eel (responsible for rain), Israafeel (blowing the Horn for judgment), and Malik (guardian of Hell).</w:t>
      </w:r>
    </w:p>
    <w:p w14:paraId="7DD25A50" w14:textId="77777777" w:rsidR="003D12B4" w:rsidRDefault="003D12B4" w:rsidP="003D12B4">
      <w:pPr>
        <w:pStyle w:val="Heading1"/>
      </w:pPr>
      <w:r>
        <w:t>+4</w:t>
      </w:r>
    </w:p>
    <w:p w14:paraId="09DFB8DC" w14:textId="77777777" w:rsidR="003D12B4" w:rsidRDefault="003D12B4" w:rsidP="003D12B4">
      <w:pPr>
        <w:pStyle w:val="Heading1"/>
      </w:pPr>
    </w:p>
    <w:p w14:paraId="66C384E5" w14:textId="77777777" w:rsidR="003D12B4" w:rsidRDefault="003D12B4" w:rsidP="003D12B4">
      <w:pPr>
        <w:pStyle w:val="Heading1"/>
      </w:pPr>
    </w:p>
    <w:p w14:paraId="75CE2F23" w14:textId="77777777" w:rsidR="003D12B4" w:rsidRDefault="003D12B4" w:rsidP="003D12B4">
      <w:pPr>
        <w:pStyle w:val="Heading1"/>
      </w:pPr>
      <w:r w:rsidRPr="003D12B4">
        <w:rPr>
          <w:rFonts w:ascii="Bodoni MT Black" w:hAnsi="Bodoni MT Black"/>
          <w:color w:val="000000" w:themeColor="text1"/>
          <w:sz w:val="48"/>
          <w:szCs w:val="48"/>
        </w:rPr>
        <w:t>Abilities:</w:t>
      </w:r>
      <w:r w:rsidRPr="003D12B4">
        <w:rPr>
          <w:color w:val="000000" w:themeColor="text1"/>
        </w:rPr>
        <w:t xml:space="preserve"> </w:t>
      </w:r>
      <w:r>
        <w:t>They can take different forms, such as when Jibreel appeared to Maryam or Prophet Muhammad (PBUH) in human form.</w:t>
      </w:r>
    </w:p>
    <w:p w14:paraId="01F34BC7" w14:textId="77777777" w:rsidR="003D12B4" w:rsidRDefault="003D12B4" w:rsidP="003D12B4">
      <w:pPr>
        <w:pStyle w:val="Heading1"/>
      </w:pPr>
      <w:r>
        <w:t>+1</w:t>
      </w:r>
    </w:p>
    <w:p w14:paraId="6DAEC0B8" w14:textId="77777777" w:rsidR="003D12B4" w:rsidRDefault="003D12B4" w:rsidP="003D12B4">
      <w:pPr>
        <w:pStyle w:val="Heading1"/>
      </w:pPr>
    </w:p>
    <w:p w14:paraId="64245239"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Faith in the Divine Books</w:t>
      </w:r>
    </w:p>
    <w:p w14:paraId="60733D88" w14:textId="77777777" w:rsidR="003D12B4" w:rsidRDefault="003D12B4" w:rsidP="003D12B4">
      <w:pPr>
        <w:pStyle w:val="Heading1"/>
      </w:pPr>
      <w:r>
        <w:t>Muslims must believe in all original books sent by Allah, including the Torah (Moses), Zabur (David), and Injil (Jesus).</w:t>
      </w:r>
    </w:p>
    <w:p w14:paraId="400C68AB" w14:textId="77777777" w:rsidR="003D12B4" w:rsidRDefault="003D12B4" w:rsidP="003D12B4">
      <w:pPr>
        <w:pStyle w:val="Heading1"/>
      </w:pPr>
      <w:r>
        <w:lastRenderedPageBreak/>
        <w:t>+1</w:t>
      </w:r>
    </w:p>
    <w:p w14:paraId="37182EEE" w14:textId="77777777" w:rsidR="003D12B4" w:rsidRDefault="003D12B4" w:rsidP="003D12B4">
      <w:pPr>
        <w:pStyle w:val="Heading1"/>
      </w:pPr>
    </w:p>
    <w:p w14:paraId="35CD2CE4" w14:textId="77777777" w:rsidR="003D12B4" w:rsidRDefault="003D12B4" w:rsidP="003D12B4">
      <w:pPr>
        <w:pStyle w:val="Heading1"/>
      </w:pPr>
    </w:p>
    <w:p w14:paraId="1B3FE4CC" w14:textId="77777777" w:rsidR="003D12B4" w:rsidRDefault="003D12B4" w:rsidP="003D12B4">
      <w:pPr>
        <w:pStyle w:val="Heading1"/>
      </w:pPr>
      <w:r w:rsidRPr="003D12B4">
        <w:rPr>
          <w:rFonts w:ascii="Bodoni MT Black" w:hAnsi="Bodoni MT Black"/>
          <w:color w:val="000000" w:themeColor="text1"/>
          <w:sz w:val="48"/>
          <w:szCs w:val="48"/>
        </w:rPr>
        <w:t>Difference of the Quran</w:t>
      </w:r>
      <w:r>
        <w:t>: While previous books were addressed to specific people for specific times and have since been altered by man, the Quran is the final, comprehensive book for all mankind, preserved in its original language.</w:t>
      </w:r>
    </w:p>
    <w:p w14:paraId="7D3921E6" w14:textId="77777777" w:rsidR="003D12B4" w:rsidRDefault="003D12B4" w:rsidP="003D12B4">
      <w:pPr>
        <w:pStyle w:val="Heading1"/>
      </w:pPr>
      <w:r>
        <w:t>+4</w:t>
      </w:r>
    </w:p>
    <w:p w14:paraId="13D672D0" w14:textId="77777777" w:rsidR="003D12B4" w:rsidRDefault="003D12B4" w:rsidP="003D12B4">
      <w:pPr>
        <w:pStyle w:val="Heading1"/>
      </w:pPr>
    </w:p>
    <w:p w14:paraId="24FF4B96"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Faith in Prophets</w:t>
      </w:r>
    </w:p>
    <w:p w14:paraId="710391E8" w14:textId="77777777" w:rsidR="003D12B4" w:rsidRDefault="003D12B4" w:rsidP="003D12B4">
      <w:pPr>
        <w:pStyle w:val="Heading1"/>
      </w:pPr>
    </w:p>
    <w:p w14:paraId="31015802" w14:textId="77777777" w:rsidR="003D12B4" w:rsidRDefault="003D12B4" w:rsidP="003D12B4">
      <w:pPr>
        <w:pStyle w:val="Heading1"/>
      </w:pPr>
      <w:r w:rsidRPr="003D12B4">
        <w:rPr>
          <w:rFonts w:ascii="Bodoni MT Black" w:hAnsi="Bodoni MT Black"/>
          <w:color w:val="000000" w:themeColor="text1"/>
          <w:sz w:val="48"/>
          <w:szCs w:val="48"/>
        </w:rPr>
        <w:t>Nabi vs. Rasool:</w:t>
      </w:r>
      <w:r w:rsidRPr="003D12B4">
        <w:rPr>
          <w:color w:val="000000" w:themeColor="text1"/>
        </w:rPr>
        <w:t xml:space="preserve"> </w:t>
      </w:r>
      <w:r>
        <w:t>A Rasool receives a new Divine book and code of law (Shari'ah), while a Nabi establishes the book revealed to the Rasool before him.</w:t>
      </w:r>
    </w:p>
    <w:p w14:paraId="1B9A1FC4" w14:textId="77777777" w:rsidR="003D12B4" w:rsidRDefault="003D12B4" w:rsidP="003D12B4">
      <w:pPr>
        <w:pStyle w:val="Heading1"/>
      </w:pPr>
      <w:r>
        <w:t>+1</w:t>
      </w:r>
    </w:p>
    <w:p w14:paraId="02C17048" w14:textId="77777777" w:rsidR="003D12B4" w:rsidRDefault="003D12B4" w:rsidP="003D12B4">
      <w:pPr>
        <w:pStyle w:val="Heading1"/>
      </w:pPr>
    </w:p>
    <w:p w14:paraId="51FD37F9" w14:textId="77777777" w:rsidR="003D12B4" w:rsidRDefault="003D12B4" w:rsidP="003D12B4">
      <w:pPr>
        <w:pStyle w:val="Heading1"/>
      </w:pPr>
    </w:p>
    <w:p w14:paraId="7A591FAD" w14:textId="77777777" w:rsidR="003D12B4" w:rsidRDefault="003D12B4" w:rsidP="003D12B4">
      <w:pPr>
        <w:pStyle w:val="Heading1"/>
      </w:pPr>
      <w:r w:rsidRPr="003D12B4">
        <w:rPr>
          <w:rFonts w:ascii="Bodoni MT Black" w:hAnsi="Bodoni MT Black"/>
          <w:color w:val="000000" w:themeColor="text1"/>
          <w:sz w:val="48"/>
          <w:szCs w:val="48"/>
        </w:rPr>
        <w:lastRenderedPageBreak/>
        <w:t>Finality</w:t>
      </w:r>
      <w:r>
        <w:t>: Prophet Muhammad (PBUH) is the "Seal of the Prophets" (Khatam-an-Nabiyyin), and no prophet will appear after him until the Day of Judgment.</w:t>
      </w:r>
    </w:p>
    <w:p w14:paraId="482126FC" w14:textId="77777777" w:rsidR="003D12B4" w:rsidRDefault="003D12B4" w:rsidP="003D12B4">
      <w:pPr>
        <w:pStyle w:val="Heading1"/>
      </w:pPr>
      <w:r>
        <w:t>+1</w:t>
      </w:r>
    </w:p>
    <w:p w14:paraId="3AE16432" w14:textId="77777777" w:rsidR="003D12B4" w:rsidRDefault="003D12B4" w:rsidP="003D12B4">
      <w:pPr>
        <w:pStyle w:val="Heading1"/>
      </w:pPr>
    </w:p>
    <w:p w14:paraId="73CD930D"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Life After Death and Al-Qada' wal-Qadar</w:t>
      </w:r>
    </w:p>
    <w:p w14:paraId="308F3F1A" w14:textId="77777777" w:rsidR="003D12B4" w:rsidRDefault="003D12B4" w:rsidP="003D12B4">
      <w:pPr>
        <w:pStyle w:val="Heading1"/>
      </w:pPr>
    </w:p>
    <w:p w14:paraId="02749926" w14:textId="77777777" w:rsidR="003D12B4" w:rsidRDefault="003D12B4" w:rsidP="003D12B4">
      <w:pPr>
        <w:pStyle w:val="Heading1"/>
      </w:pPr>
      <w:r w:rsidRPr="003D12B4">
        <w:rPr>
          <w:rFonts w:ascii="Bodoni MT Black" w:hAnsi="Bodoni MT Black"/>
          <w:color w:val="000000" w:themeColor="text1"/>
          <w:sz w:val="48"/>
          <w:szCs w:val="48"/>
        </w:rPr>
        <w:t>Life After Death</w:t>
      </w:r>
      <w:r>
        <w:t>: Belief in Qayamah (Last Day), Hashr (Resurrection), and Yaum-ul-Hisaab (Day of Judgment) is essential for a Muslim's faith to be meaningful.</w:t>
      </w:r>
    </w:p>
    <w:p w14:paraId="4E23EBF8" w14:textId="77777777" w:rsidR="003D12B4" w:rsidRDefault="003D12B4" w:rsidP="003D12B4">
      <w:pPr>
        <w:pStyle w:val="Heading1"/>
      </w:pPr>
      <w:r>
        <w:t>+3</w:t>
      </w:r>
    </w:p>
    <w:p w14:paraId="53206688" w14:textId="77777777" w:rsidR="003D12B4" w:rsidRDefault="003D12B4" w:rsidP="003D12B4">
      <w:pPr>
        <w:pStyle w:val="Heading1"/>
      </w:pPr>
    </w:p>
    <w:p w14:paraId="1D0A4D4B" w14:textId="77777777" w:rsidR="003D12B4" w:rsidRDefault="003D12B4" w:rsidP="003D12B4">
      <w:pPr>
        <w:pStyle w:val="Heading1"/>
      </w:pPr>
    </w:p>
    <w:p w14:paraId="2F440094" w14:textId="77777777" w:rsidR="003D12B4" w:rsidRDefault="003D12B4" w:rsidP="003D12B4">
      <w:pPr>
        <w:pStyle w:val="Heading1"/>
      </w:pPr>
      <w:r w:rsidRPr="003D12B4">
        <w:rPr>
          <w:rFonts w:ascii="Bodoni MT Black" w:hAnsi="Bodoni MT Black"/>
          <w:color w:val="000000" w:themeColor="text1"/>
          <w:sz w:val="48"/>
          <w:szCs w:val="48"/>
        </w:rPr>
        <w:t>Al-Qada' wal-Qadar (Divine Will):</w:t>
      </w:r>
      <w:r w:rsidRPr="003D12B4">
        <w:rPr>
          <w:color w:val="000000" w:themeColor="text1"/>
        </w:rPr>
        <w:t xml:space="preserve"> </w:t>
      </w:r>
      <w:r>
        <w:t>This requires believing that Allah’s knowledge encompasses everything, and all events are pre-assigned in the "Preserved Tablet" (Al-Lawh-ul-Mahfoodh).</w:t>
      </w:r>
    </w:p>
    <w:p w14:paraId="5ED6E86F" w14:textId="77777777" w:rsidR="003D12B4" w:rsidRDefault="003D12B4" w:rsidP="003D12B4">
      <w:pPr>
        <w:pStyle w:val="Heading1"/>
      </w:pPr>
    </w:p>
    <w:p w14:paraId="759FCCC7" w14:textId="77777777" w:rsidR="003D12B4" w:rsidRPr="003D12B4" w:rsidRDefault="003D12B4" w:rsidP="003D12B4">
      <w:pPr>
        <w:pStyle w:val="Heading1"/>
        <w:rPr>
          <w:rFonts w:ascii="Bodoni MT Black" w:hAnsi="Bodoni MT Black"/>
          <w:color w:val="000000" w:themeColor="text1"/>
          <w:sz w:val="48"/>
          <w:szCs w:val="48"/>
        </w:rPr>
      </w:pPr>
      <w:r>
        <w:t xml:space="preserve">4. </w:t>
      </w:r>
      <w:r w:rsidRPr="003D12B4">
        <w:rPr>
          <w:rFonts w:ascii="Bodoni MT Black" w:hAnsi="Bodoni MT Black"/>
          <w:color w:val="000000" w:themeColor="text1"/>
          <w:sz w:val="48"/>
          <w:szCs w:val="48"/>
        </w:rPr>
        <w:t>System of Worship (Ibadah)</w:t>
      </w:r>
    </w:p>
    <w:p w14:paraId="0E7FE20F" w14:textId="77777777" w:rsidR="003D12B4" w:rsidRDefault="003D12B4" w:rsidP="003D12B4">
      <w:pPr>
        <w:pStyle w:val="Heading1"/>
      </w:pPr>
      <w:r>
        <w:t>Worship is the very purpose of human existence. It is a comprehensive concept where any lawful action performed with God-consciousness and pure intention can be considered worship.</w:t>
      </w:r>
    </w:p>
    <w:p w14:paraId="5B10255A" w14:textId="77777777" w:rsidR="003D12B4" w:rsidRDefault="003D12B4" w:rsidP="003D12B4">
      <w:pPr>
        <w:pStyle w:val="Heading1"/>
      </w:pPr>
      <w:r>
        <w:t>+2</w:t>
      </w:r>
    </w:p>
    <w:p w14:paraId="1575C79D" w14:textId="77777777" w:rsidR="003D12B4" w:rsidRDefault="003D12B4" w:rsidP="003D12B4">
      <w:pPr>
        <w:pStyle w:val="Heading1"/>
      </w:pPr>
    </w:p>
    <w:p w14:paraId="6277844F"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Salaat (Prayer)</w:t>
      </w:r>
    </w:p>
    <w:p w14:paraId="1E1BC655" w14:textId="77777777" w:rsidR="003D12B4" w:rsidRDefault="003D12B4" w:rsidP="003D12B4">
      <w:pPr>
        <w:pStyle w:val="Heading1"/>
      </w:pPr>
      <w:r>
        <w:t>Salaat is a matchless formula of spiritual devotion and physical exercise that fosters willpower and discipline.</w:t>
      </w:r>
    </w:p>
    <w:p w14:paraId="2A94797B" w14:textId="77777777" w:rsidR="003D12B4" w:rsidRDefault="003D12B4" w:rsidP="003D12B4">
      <w:pPr>
        <w:pStyle w:val="Heading1"/>
      </w:pPr>
      <w:r>
        <w:t>+1</w:t>
      </w:r>
    </w:p>
    <w:p w14:paraId="1D052BEB" w14:textId="77777777" w:rsidR="003D12B4" w:rsidRDefault="003D12B4" w:rsidP="003D12B4">
      <w:pPr>
        <w:pStyle w:val="Heading1"/>
      </w:pPr>
    </w:p>
    <w:p w14:paraId="6A728DBE" w14:textId="77777777" w:rsidR="003D12B4" w:rsidRDefault="003D12B4" w:rsidP="003D12B4">
      <w:pPr>
        <w:pStyle w:val="Heading1"/>
      </w:pPr>
    </w:p>
    <w:p w14:paraId="47B494C7" w14:textId="77777777" w:rsidR="003D12B4" w:rsidRDefault="003D12B4" w:rsidP="003D12B4">
      <w:pPr>
        <w:pStyle w:val="Heading1"/>
      </w:pPr>
      <w:r w:rsidRPr="003D12B4">
        <w:rPr>
          <w:rFonts w:ascii="Bodoni MT Black" w:hAnsi="Bodoni MT Black"/>
          <w:color w:val="000000" w:themeColor="text1"/>
          <w:sz w:val="48"/>
          <w:szCs w:val="48"/>
        </w:rPr>
        <w:t>Ablution (Wudu'):</w:t>
      </w:r>
      <w:r w:rsidRPr="003D12B4">
        <w:rPr>
          <w:color w:val="000000" w:themeColor="text1"/>
        </w:rPr>
        <w:t xml:space="preserve"> </w:t>
      </w:r>
      <w:r>
        <w:t>Before prayer, a Muslim must be in a pure condition by washing the hands, mouth, nostrils, face, arms, head, and feet in a specific order .</w:t>
      </w:r>
    </w:p>
    <w:p w14:paraId="75BC7F90" w14:textId="77777777" w:rsidR="003D12B4" w:rsidRDefault="003D12B4" w:rsidP="003D12B4">
      <w:pPr>
        <w:pStyle w:val="Heading1"/>
      </w:pPr>
      <w:r>
        <w:lastRenderedPageBreak/>
        <w:t>+2</w:t>
      </w:r>
    </w:p>
    <w:p w14:paraId="5B76BF62" w14:textId="77777777" w:rsidR="003D12B4" w:rsidRDefault="003D12B4" w:rsidP="003D12B4">
      <w:pPr>
        <w:pStyle w:val="Heading1"/>
      </w:pPr>
    </w:p>
    <w:p w14:paraId="7598E70B" w14:textId="77777777" w:rsidR="003D12B4" w:rsidRDefault="003D12B4" w:rsidP="003D12B4">
      <w:pPr>
        <w:pStyle w:val="Heading1"/>
      </w:pPr>
    </w:p>
    <w:p w14:paraId="05E4860A" w14:textId="77777777" w:rsidR="003D12B4" w:rsidRDefault="003D12B4" w:rsidP="003D12B4">
      <w:pPr>
        <w:pStyle w:val="Heading1"/>
      </w:pPr>
      <w:r w:rsidRPr="003D12B4">
        <w:rPr>
          <w:rFonts w:ascii="Bodoni MT Black" w:hAnsi="Bodoni MT Black"/>
          <w:color w:val="000000" w:themeColor="text1"/>
          <w:sz w:val="48"/>
          <w:szCs w:val="48"/>
        </w:rPr>
        <w:t>Kinds:</w:t>
      </w:r>
      <w:r>
        <w:t xml:space="preserve"> These include Obligatory (Fard), Supererogatory (Wajib and Sunnah), and Optional (Nafl) prayers.</w:t>
      </w:r>
    </w:p>
    <w:p w14:paraId="2AF6D69F" w14:textId="77777777" w:rsidR="003D12B4" w:rsidRDefault="003D12B4" w:rsidP="003D12B4">
      <w:pPr>
        <w:pStyle w:val="Heading1"/>
      </w:pPr>
      <w:r>
        <w:t>+2</w:t>
      </w:r>
    </w:p>
    <w:p w14:paraId="5A9452F3" w14:textId="77777777" w:rsidR="003D12B4" w:rsidRDefault="003D12B4" w:rsidP="003D12B4">
      <w:pPr>
        <w:pStyle w:val="Heading1"/>
      </w:pPr>
    </w:p>
    <w:p w14:paraId="073F0F2B"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Fasting (Sawm)</w:t>
      </w:r>
    </w:p>
    <w:p w14:paraId="1935A4C3" w14:textId="77777777" w:rsidR="003D12B4" w:rsidRDefault="003D12B4" w:rsidP="003D12B4">
      <w:pPr>
        <w:pStyle w:val="Heading1"/>
      </w:pPr>
      <w:r>
        <w:t>Fasting involves abstaining from food, drink, smoking, and human desires from dawn until sunset during the month of Ramadan.</w:t>
      </w:r>
    </w:p>
    <w:p w14:paraId="39FE92E6" w14:textId="77777777" w:rsidR="003D12B4" w:rsidRDefault="003D12B4" w:rsidP="003D12B4">
      <w:pPr>
        <w:pStyle w:val="Heading1"/>
      </w:pPr>
    </w:p>
    <w:p w14:paraId="76565506" w14:textId="77777777" w:rsidR="003D12B4" w:rsidRDefault="003D12B4" w:rsidP="003D12B4">
      <w:pPr>
        <w:pStyle w:val="Heading1"/>
      </w:pPr>
    </w:p>
    <w:p w14:paraId="6908AE5B" w14:textId="77777777" w:rsidR="003D12B4" w:rsidRDefault="003D12B4" w:rsidP="003D12B4">
      <w:pPr>
        <w:pStyle w:val="Heading1"/>
      </w:pPr>
      <w:r w:rsidRPr="003D12B4">
        <w:rPr>
          <w:rFonts w:ascii="Bodoni MT Black" w:hAnsi="Bodoni MT Black"/>
          <w:color w:val="000000" w:themeColor="text1"/>
          <w:sz w:val="48"/>
          <w:szCs w:val="48"/>
        </w:rPr>
        <w:t>Purpose:</w:t>
      </w:r>
      <w:r>
        <w:t xml:space="preserve"> It teaches sincere love for God, equips man with hope, and cultivates a sound conscience.</w:t>
      </w:r>
    </w:p>
    <w:p w14:paraId="0D15B78C" w14:textId="77777777" w:rsidR="003D12B4" w:rsidRDefault="003D12B4" w:rsidP="003D12B4">
      <w:pPr>
        <w:pStyle w:val="Heading1"/>
      </w:pPr>
      <w:r>
        <w:t>+2</w:t>
      </w:r>
    </w:p>
    <w:p w14:paraId="152F2B36" w14:textId="77777777" w:rsidR="003D12B4" w:rsidRDefault="003D12B4" w:rsidP="003D12B4">
      <w:pPr>
        <w:pStyle w:val="Heading1"/>
      </w:pPr>
    </w:p>
    <w:p w14:paraId="4D9976AE" w14:textId="77777777" w:rsidR="003D12B4" w:rsidRDefault="003D12B4" w:rsidP="003D12B4">
      <w:pPr>
        <w:pStyle w:val="Heading1"/>
      </w:pPr>
    </w:p>
    <w:p w14:paraId="136AD6AB" w14:textId="77777777" w:rsidR="003D12B4" w:rsidRDefault="003D12B4" w:rsidP="003D12B4">
      <w:pPr>
        <w:pStyle w:val="Heading1"/>
      </w:pPr>
      <w:r w:rsidRPr="003D12B4">
        <w:rPr>
          <w:rFonts w:ascii="Bodoni MT Black" w:hAnsi="Bodoni MT Black"/>
          <w:color w:val="000000" w:themeColor="text1"/>
          <w:sz w:val="48"/>
          <w:szCs w:val="48"/>
        </w:rPr>
        <w:t>Exemptions:</w:t>
      </w:r>
      <w:r w:rsidRPr="003D12B4">
        <w:rPr>
          <w:color w:val="000000" w:themeColor="text1"/>
        </w:rPr>
        <w:t xml:space="preserve"> </w:t>
      </w:r>
      <w:r>
        <w:t>Children, the elderly, the sick, travelers, and pregnant or nursing women are exempted but may need to make up the days or provide meals to the poor.</w:t>
      </w:r>
    </w:p>
    <w:p w14:paraId="04BA0F5A" w14:textId="77777777" w:rsidR="003D12B4" w:rsidRDefault="003D12B4" w:rsidP="003D12B4">
      <w:pPr>
        <w:pStyle w:val="Heading1"/>
      </w:pPr>
      <w:r>
        <w:t>+3</w:t>
      </w:r>
    </w:p>
    <w:p w14:paraId="70EBB022" w14:textId="77777777" w:rsidR="003D12B4" w:rsidRDefault="003D12B4" w:rsidP="003D12B4">
      <w:pPr>
        <w:pStyle w:val="Heading1"/>
      </w:pPr>
    </w:p>
    <w:p w14:paraId="1CD0EA49" w14:textId="77777777" w:rsidR="003D12B4" w:rsidRPr="003D12B4" w:rsidRDefault="003D12B4" w:rsidP="003D12B4">
      <w:pPr>
        <w:pStyle w:val="Heading1"/>
        <w:rPr>
          <w:rFonts w:ascii="Bodoni MT Black" w:hAnsi="Bodoni MT Black"/>
          <w:color w:val="000000" w:themeColor="text1"/>
          <w:sz w:val="48"/>
          <w:szCs w:val="48"/>
        </w:rPr>
      </w:pPr>
      <w:r w:rsidRPr="003D12B4">
        <w:rPr>
          <w:rFonts w:ascii="Bodoni MT Black" w:hAnsi="Bodoni MT Black"/>
          <w:color w:val="000000" w:themeColor="text1"/>
          <w:sz w:val="48"/>
          <w:szCs w:val="48"/>
        </w:rPr>
        <w:t>5. Zakat (Obligatory Charity)</w:t>
      </w:r>
    </w:p>
    <w:p w14:paraId="15B8B595" w14:textId="77777777" w:rsidR="003D12B4" w:rsidRDefault="003D12B4" w:rsidP="003D12B4">
      <w:pPr>
        <w:pStyle w:val="Heading1"/>
      </w:pPr>
      <w:r>
        <w:t>Zakat represents both "purification" and "growth". It is an act of worship performed monetarily to remind Muslims that wealth is a blessing from Allah.</w:t>
      </w:r>
    </w:p>
    <w:p w14:paraId="6A1ADE68" w14:textId="77777777" w:rsidR="003D12B4" w:rsidRDefault="003D12B4" w:rsidP="003D12B4">
      <w:pPr>
        <w:pStyle w:val="Heading1"/>
      </w:pPr>
      <w:r>
        <w:t>+2</w:t>
      </w:r>
    </w:p>
    <w:p w14:paraId="23D32E59" w14:textId="77777777" w:rsidR="003D12B4" w:rsidRDefault="003D12B4" w:rsidP="003D12B4">
      <w:pPr>
        <w:pStyle w:val="Heading1"/>
      </w:pPr>
    </w:p>
    <w:p w14:paraId="77A5DBC1" w14:textId="77777777" w:rsidR="003D12B4" w:rsidRDefault="003D12B4" w:rsidP="003D12B4">
      <w:pPr>
        <w:pStyle w:val="Heading1"/>
      </w:pPr>
      <w:r w:rsidRPr="003D12B4">
        <w:rPr>
          <w:rFonts w:ascii="Bodoni MT Black" w:hAnsi="Bodoni MT Black"/>
          <w:color w:val="000000" w:themeColor="text1"/>
          <w:sz w:val="48"/>
          <w:szCs w:val="48"/>
        </w:rPr>
        <w:t>Nisaab: It</w:t>
      </w:r>
      <w:r w:rsidRPr="003D12B4">
        <w:rPr>
          <w:color w:val="000000" w:themeColor="text1"/>
        </w:rPr>
        <w:t xml:space="preserve"> </w:t>
      </w:r>
      <w:r>
        <w:t>is mandatory for Muslims whose wealth exceeds the minimum limit (Nisaab). The Nisaab is equivalent to 7.5 Tolas (87.48g) of gold or 52.5 Tolas (612.36g) of silver.</w:t>
      </w:r>
    </w:p>
    <w:p w14:paraId="30EC69A2" w14:textId="77777777" w:rsidR="003D12B4" w:rsidRDefault="003D12B4" w:rsidP="003D12B4">
      <w:pPr>
        <w:pStyle w:val="Heading1"/>
      </w:pPr>
      <w:r>
        <w:t>+1</w:t>
      </w:r>
    </w:p>
    <w:p w14:paraId="789D42B1" w14:textId="77777777" w:rsidR="003D12B4" w:rsidRDefault="003D12B4" w:rsidP="003D12B4">
      <w:pPr>
        <w:pStyle w:val="Heading1"/>
      </w:pPr>
    </w:p>
    <w:p w14:paraId="44146E25" w14:textId="77777777" w:rsidR="003D12B4" w:rsidRDefault="003D12B4" w:rsidP="003D12B4">
      <w:pPr>
        <w:pStyle w:val="Heading1"/>
      </w:pPr>
    </w:p>
    <w:p w14:paraId="5ED2665E" w14:textId="77777777" w:rsidR="003D12B4" w:rsidRDefault="003D12B4" w:rsidP="003D12B4">
      <w:pPr>
        <w:pStyle w:val="Heading1"/>
      </w:pPr>
      <w:r w:rsidRPr="003D12B4">
        <w:rPr>
          <w:rFonts w:ascii="Bodoni MT Black" w:hAnsi="Bodoni MT Black"/>
          <w:color w:val="000000" w:themeColor="text1"/>
          <w:sz w:val="48"/>
          <w:szCs w:val="48"/>
        </w:rPr>
        <w:t>Rate:</w:t>
      </w:r>
      <w:r>
        <w:t xml:space="preserve"> Zakat is due at a rate of 2.5% on qualifying assets like cash, gold, silver, and merchandise held for a full lunar year.</w:t>
      </w:r>
    </w:p>
    <w:p w14:paraId="48AE17B0" w14:textId="77777777" w:rsidR="003D12B4" w:rsidRDefault="003D12B4" w:rsidP="003D12B4">
      <w:pPr>
        <w:pStyle w:val="Heading1"/>
      </w:pPr>
      <w:r>
        <w:t>+2</w:t>
      </w:r>
    </w:p>
    <w:p w14:paraId="59CF9839" w14:textId="77777777" w:rsidR="003D12B4" w:rsidRDefault="003D12B4" w:rsidP="003D12B4">
      <w:pPr>
        <w:pStyle w:val="Heading1"/>
      </w:pPr>
    </w:p>
    <w:p w14:paraId="0C0FA205" w14:textId="77777777" w:rsidR="003D12B4" w:rsidRDefault="003D12B4" w:rsidP="003D12B4">
      <w:pPr>
        <w:pStyle w:val="Heading1"/>
      </w:pPr>
    </w:p>
    <w:p w14:paraId="4EC74F17" w14:textId="77777777" w:rsidR="003D12B4" w:rsidRDefault="003D12B4" w:rsidP="003D12B4">
      <w:pPr>
        <w:pStyle w:val="Heading1"/>
      </w:pPr>
      <w:r w:rsidRPr="003D12B4">
        <w:rPr>
          <w:rFonts w:ascii="Bodoni MT Black" w:hAnsi="Bodoni MT Black"/>
          <w:color w:val="000000" w:themeColor="text1"/>
          <w:sz w:val="48"/>
          <w:szCs w:val="48"/>
        </w:rPr>
        <w:t>Recipients</w:t>
      </w:r>
      <w:r>
        <w:t>: The Quran designates eight categories of recipients, including the poor (Fuqara), the destitute (Masakeen), those in debt (Al-Ghaarimeen), and travelers (Ibn-us-Sabeel).</w:t>
      </w:r>
    </w:p>
    <w:p w14:paraId="4F3204D0" w14:textId="77777777" w:rsidR="003D12B4" w:rsidRDefault="003D12B4" w:rsidP="003D12B4">
      <w:pPr>
        <w:pStyle w:val="Heading1"/>
      </w:pPr>
      <w:r>
        <w:t>+3</w:t>
      </w:r>
    </w:p>
    <w:p w14:paraId="4CEF8923" w14:textId="77777777" w:rsidR="003D12B4" w:rsidRDefault="003D12B4" w:rsidP="003D12B4">
      <w:pPr>
        <w:pStyle w:val="Heading1"/>
      </w:pPr>
    </w:p>
    <w:p w14:paraId="703D3C04" w14:textId="1C6CDAEF" w:rsidR="0057461F" w:rsidRDefault="003D12B4" w:rsidP="003D12B4">
      <w:pPr>
        <w:pStyle w:val="Heading1"/>
      </w:pPr>
      <w:r>
        <w:t>Would you like me to generate a summary of the common mistakes to avoid in the Information Security or Compiler Construction exams you were preparing for earlier?</w:t>
      </w:r>
    </w:p>
    <w:sectPr w:rsidR="005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2B4"/>
    <w:rsid w:val="00125595"/>
    <w:rsid w:val="003D12B4"/>
    <w:rsid w:val="00405410"/>
    <w:rsid w:val="0057461F"/>
    <w:rsid w:val="00630AB6"/>
    <w:rsid w:val="00BA77C9"/>
    <w:rsid w:val="00C6791C"/>
    <w:rsid w:val="00F51A7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C3B1E"/>
  <w15:chartTrackingRefBased/>
  <w15:docId w15:val="{14F82A22-3725-4DA4-9DC8-E505E23F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2B4"/>
    <w:rPr>
      <w:rFonts w:eastAsiaTheme="majorEastAsia" w:cstheme="majorBidi"/>
      <w:color w:val="272727" w:themeColor="text1" w:themeTint="D8"/>
    </w:rPr>
  </w:style>
  <w:style w:type="paragraph" w:styleId="Title">
    <w:name w:val="Title"/>
    <w:basedOn w:val="Normal"/>
    <w:next w:val="Normal"/>
    <w:link w:val="TitleChar"/>
    <w:uiPriority w:val="10"/>
    <w:qFormat/>
    <w:rsid w:val="003D1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2B4"/>
    <w:pPr>
      <w:spacing w:before="160"/>
      <w:jc w:val="center"/>
    </w:pPr>
    <w:rPr>
      <w:i/>
      <w:iCs/>
      <w:color w:val="404040" w:themeColor="text1" w:themeTint="BF"/>
    </w:rPr>
  </w:style>
  <w:style w:type="character" w:customStyle="1" w:styleId="QuoteChar">
    <w:name w:val="Quote Char"/>
    <w:basedOn w:val="DefaultParagraphFont"/>
    <w:link w:val="Quote"/>
    <w:uiPriority w:val="29"/>
    <w:rsid w:val="003D12B4"/>
    <w:rPr>
      <w:i/>
      <w:iCs/>
      <w:color w:val="404040" w:themeColor="text1" w:themeTint="BF"/>
    </w:rPr>
  </w:style>
  <w:style w:type="paragraph" w:styleId="ListParagraph">
    <w:name w:val="List Paragraph"/>
    <w:basedOn w:val="Normal"/>
    <w:uiPriority w:val="34"/>
    <w:qFormat/>
    <w:rsid w:val="003D12B4"/>
    <w:pPr>
      <w:ind w:left="720"/>
      <w:contextualSpacing/>
    </w:pPr>
  </w:style>
  <w:style w:type="character" w:styleId="IntenseEmphasis">
    <w:name w:val="Intense Emphasis"/>
    <w:basedOn w:val="DefaultParagraphFont"/>
    <w:uiPriority w:val="21"/>
    <w:qFormat/>
    <w:rsid w:val="003D12B4"/>
    <w:rPr>
      <w:i/>
      <w:iCs/>
      <w:color w:val="2F5496" w:themeColor="accent1" w:themeShade="BF"/>
    </w:rPr>
  </w:style>
  <w:style w:type="paragraph" w:styleId="IntenseQuote">
    <w:name w:val="Intense Quote"/>
    <w:basedOn w:val="Normal"/>
    <w:next w:val="Normal"/>
    <w:link w:val="IntenseQuoteChar"/>
    <w:uiPriority w:val="30"/>
    <w:qFormat/>
    <w:rsid w:val="003D1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2B4"/>
    <w:rPr>
      <w:i/>
      <w:iCs/>
      <w:color w:val="2F5496" w:themeColor="accent1" w:themeShade="BF"/>
    </w:rPr>
  </w:style>
  <w:style w:type="character" w:styleId="IntenseReference">
    <w:name w:val="Intense Reference"/>
    <w:basedOn w:val="DefaultParagraphFont"/>
    <w:uiPriority w:val="32"/>
    <w:qFormat/>
    <w:rsid w:val="003D12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2</cp:revision>
  <dcterms:created xsi:type="dcterms:W3CDTF">2026-03-06T12:20:00Z</dcterms:created>
  <dcterms:modified xsi:type="dcterms:W3CDTF">2026-03-06T12:20:00Z</dcterms:modified>
</cp:coreProperties>
</file>