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ExportIQ — Factory Audit Report Template</w:t>
      </w:r>
    </w:p>
    <w:p>
      <w:pPr>
        <w:jc w:val="center"/>
      </w:pPr>
      <w:r>
        <w:t>For EU/UK textile export compliance · Pakistan</w:t>
      </w:r>
    </w:p>
    <w:p>
      <w:pPr>
        <w:pStyle w:val="Heading1"/>
      </w:pPr>
      <w:r>
        <w:rPr>
          <w:color w:val="00C48C"/>
        </w:rPr>
        <w:t>Section 1: FACTORY INFORMATION</w:t>
      </w:r>
    </w:p>
    <w:p>
      <w:r>
        <w:rPr>
          <w:b/>
        </w:rPr>
        <w:t xml:space="preserve">Factory Name: </w:t>
      </w:r>
      <w:r>
        <w:t>_______________________________</w:t>
      </w:r>
    </w:p>
    <w:p>
      <w:r>
        <w:rPr>
          <w:b/>
        </w:rPr>
        <w:t xml:space="preserve">City / Province: </w:t>
      </w:r>
      <w:r>
        <w:t>_______________________________</w:t>
      </w:r>
    </w:p>
    <w:p>
      <w:r>
        <w:t>Country: Pakistan</w:t>
      </w:r>
    </w:p>
    <w:p>
      <w:r>
        <w:rPr>
          <w:b/>
        </w:rPr>
        <w:t xml:space="preserve">Factory Size (employees): </w:t>
      </w:r>
      <w:r>
        <w:t>_______________________________</w:t>
      </w:r>
    </w:p>
    <w:p>
      <w:r>
        <w:rPr>
          <w:b/>
        </w:rPr>
        <w:t xml:space="preserve">Annual Export Volume (PKR): </w:t>
      </w:r>
      <w:r>
        <w:t>_______________________________</w:t>
      </w:r>
    </w:p>
    <w:p>
      <w:r>
        <w:t>Primary Export Markets:  ☐ EU   ☐ UK   ☐ USA   ☐ Other</w:t>
      </w:r>
    </w:p>
    <w:p>
      <w:pPr>
        <w:pStyle w:val="Heading1"/>
      </w:pPr>
      <w:r>
        <w:rPr>
          <w:color w:val="00C48C"/>
        </w:rPr>
        <w:t>Section 2: BUYER INFORMATION</w:t>
      </w:r>
    </w:p>
    <w:p>
      <w:r>
        <w:rPr>
          <w:i/>
          <w:sz w:val="18"/>
        </w:rPr>
        <w:t>List all active EU/UK buyers.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Buyer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Annual Order Value (PKR)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Regulation Applicable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rPr>
          <w:color w:val="00C48C"/>
        </w:rPr>
        <w:t>Section 3: CERTIFICATIONS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Certification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Issue 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Expiry 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Certifying Body</w:t>
            </w:r>
          </w:p>
        </w:tc>
      </w:tr>
      <w:tr>
        <w:tc>
          <w:tcPr>
            <w:tcW w:type="dxa" w:w="1728"/>
          </w:tcPr>
          <w:p>
            <w:r>
              <w:t>SA8000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ISO 14001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OEKO-TEX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GOTS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rPr>
          <w:color w:val="00C48C"/>
        </w:rPr>
        <w:t>Section 4: ENVIRONMENTAL DATA</w:t>
      </w:r>
    </w:p>
    <w:p>
      <w:r>
        <w:rPr>
          <w:b/>
        </w:rPr>
        <w:t xml:space="preserve">Water effluent discharge level (ppm): </w:t>
      </w:r>
      <w:r>
        <w:t>_______________________________</w:t>
      </w:r>
      <w:r>
        <w:rPr>
          <w:i/>
          <w:sz w:val="18"/>
        </w:rPr>
        <w:t xml:space="preserve">   (EU limit: 8 ppm)</w:t>
      </w:r>
    </w:p>
    <w:p>
      <w:r>
        <w:rPr>
          <w:b/>
        </w:rPr>
        <w:t xml:space="preserve">Chemical dyes used (list SVHC substances if any): </w:t>
      </w:r>
      <w:r>
        <w:t>_______________________________</w:t>
      </w:r>
    </w:p>
    <w:p>
      <w:r>
        <w:rPr>
          <w:b/>
        </w:rPr>
        <w:t xml:space="preserve">Annual CO2 emissions (tonnes): </w:t>
      </w:r>
      <w:r>
        <w:t>_______________________________</w:t>
      </w:r>
      <w:r>
        <w:rPr>
          <w:i/>
          <w:sz w:val="18"/>
        </w:rPr>
        <w:t xml:space="preserve">   (required for EU CBAM)</w:t>
      </w:r>
    </w:p>
    <w:p>
      <w:r>
        <w:rPr>
          <w:b/>
        </w:rPr>
        <w:t xml:space="preserve">Embedded carbon per unit (kgCO2): </w:t>
      </w:r>
      <w:r>
        <w:t>_______________________________</w:t>
      </w:r>
    </w:p>
    <w:p>
      <w:pPr>
        <w:pStyle w:val="Heading1"/>
      </w:pPr>
      <w:r>
        <w:rPr>
          <w:color w:val="00C48C"/>
        </w:rPr>
        <w:t>Section 5: LABOUR COMPLIANCE</w:t>
      </w:r>
    </w:p>
    <w:p>
      <w:r>
        <w:rPr>
          <w:b/>
        </w:rPr>
        <w:t xml:space="preserve">Average weekly working hours (incl. overtime): </w:t>
      </w:r>
      <w:r>
        <w:t>_______________________________</w:t>
      </w:r>
      <w:r>
        <w:rPr>
          <w:i/>
          <w:sz w:val="18"/>
        </w:rPr>
        <w:t xml:space="preserve">   (EU limit: 48 hrs)</w:t>
      </w:r>
    </w:p>
    <w:p>
      <w:r>
        <w:rPr>
          <w:b/>
        </w:rPr>
        <w:t xml:space="preserve">Minimum age of workers: </w:t>
      </w:r>
      <w:r>
        <w:t>_______________________________</w:t>
      </w:r>
    </w:p>
    <w:p>
      <w:r>
        <w:t>Modern slavery / forced labour policy in place:  ☐ Yes   ☐ No</w:t>
      </w:r>
    </w:p>
    <w:p>
      <w:r>
        <w:t>UK Modern Slavery Act s.54 statement published:  ☐ Yes   ☐ No   ☐ N/A</w:t>
      </w:r>
    </w:p>
    <w:p>
      <w:r>
        <w:t>Grievance mechanism in place:  ☐ Yes   ☐ No</w:t>
      </w:r>
    </w:p>
    <w:p>
      <w:pPr>
        <w:pStyle w:val="Heading1"/>
      </w:pPr>
      <w:r>
        <w:rPr>
          <w:color w:val="00C48C"/>
        </w:rPr>
        <w:t>Section 6: SUPPLY CHAIN</w:t>
      </w:r>
    </w:p>
    <w:p>
      <w:r>
        <w:t>Tier-1 suppliers listed:  ☐ Yes   ☐ No</w:t>
      </w:r>
    </w:p>
    <w:p>
      <w:r>
        <w:t>Tier-2 suppliers mapped:  ☐ Yes   ☐ No</w:t>
      </w:r>
    </w:p>
    <w:p>
      <w:r>
        <w:t>Supply chain due diligence policy:  ☐ Yes   ☐ No   (required for EU CSDDD)</w:t>
      </w:r>
    </w:p>
    <w:p>
      <w:pPr>
        <w:pStyle w:val="Heading1"/>
      </w:pPr>
      <w:r>
        <w:rPr>
          <w:color w:val="00C48C"/>
        </w:rPr>
        <w:t>Section 7: SELF-REPORTED CLAIMS</w:t>
      </w:r>
    </w:p>
    <w:p>
      <w:r>
        <w:rPr>
          <w:i/>
          <w:sz w:val="18"/>
        </w:rPr>
        <w:t>List any compliance claims your factory makes.</w:t>
      </w:r>
    </w:p>
    <w:p>
      <w:r>
        <w:t>_______________________________________________________</w:t>
      </w:r>
    </w:p>
    <w:p>
      <w:r>
        <w:t>_______________________________________________________</w:t>
      </w:r>
    </w:p>
    <w:p>
      <w:r>
        <w:t>_______________________________________________________</w:t>
      </w:r>
    </w:p>
    <w:p>
      <w:pPr>
        <w:pStyle w:val="Heading1"/>
      </w:pPr>
      <w:r>
        <w:rPr>
          <w:color w:val="00C48C"/>
        </w:rPr>
        <w:t>Section 8: PREVIOUS AUDIT FINDINGS</w:t>
      </w:r>
    </w:p>
    <w:p>
      <w:r>
        <w:rPr>
          <w:i/>
          <w:sz w:val="18"/>
        </w:rPr>
        <w:t>Summarise findings from your last audit and corrective actions taken.</w:t>
      </w:r>
    </w:p>
    <w:p>
      <w:r>
        <w:t>_______________________________________________________</w:t>
      </w:r>
    </w:p>
    <w:p>
      <w:r>
        <w:t>_______________________________________________________</w:t>
      </w:r>
    </w:p>
    <w:p>
      <w:r>
        <w:t>_______________________________________________________</w:t>
      </w:r>
    </w:p>
    <w:p/>
    <w:p>
      <w:pPr>
        <w:jc w:val="center"/>
      </w:pPr>
      <w:r>
        <w:rPr>
          <w:color w:val="888888"/>
          <w:sz w:val="16"/>
        </w:rPr>
        <w:t>Generated by ExportIQ · exportiq-backend-495022768388.us-central1.run.app · For EU/UK textile export compliance · Pakistan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