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ThePetsVault – Market Analysis</w:t>
      </w:r>
    </w:p>
    <w:p>
      <w:pPr/>
      <w:r>
        <w:rPr>
          <w:b/>
        </w:rPr>
        <w:t xml:space="preserve">AI-Powered Pet Care &amp; Marketplace Ecosystem | MS-SPM Practicum-I | FAST-NUCES Karachi | Fall 2026</w:t>
      </w:r>
    </w:p>
    <w:p>
      <w:pPr/>
      <w:r>
        <w:t xml:space="preserve">Prepared by: ThePetsVault Practicum-I team (market analysis section) | Version 0.1 – working draft | October 2026</w:t>
      </w:r>
    </w:p>
    <w:p>
      <w:pPr>
        <w:pStyle w:val="Quote"/>
      </w:pPr>
      <w:r>
        <w:rPr>
          <w:b/>
        </w:rPr>
        <w:t xml:space="preserve">Evidence note.</w:t>
      </w:r>
      <w:r>
        <w:t xml:space="preserve"> The project plan states that market-size, growth and competitor claims are assumptions until validated by persona interviews (WBS 2.1) and supply interviews (WBS 2.2), and that external figures need formal citations. This draft therefore labels every figure with its source and a reliability rating, and it clearly separates published data, team assessment and items still to be validated. Figures marked Low reliability must be replaced or confirmed before final submission.</w:t>
      </w:r>
    </w:p>
    <w:p>
      <w:pPr>
        <w:pStyle w:val="Heading2"/>
      </w:pPr>
      <w:r>
        <w:t xml:space="preserve">1. Purpose and Scope</w:t>
      </w:r>
    </w:p>
    <w:p>
      <w:pPr/>
      <w:r>
        <w:t xml:space="preserve">This document analyses the market in which ThePetsVault will operate so that the scope, revenue model and Karachi pilot strategy in the Practicum-I Project Plan rest on evidence. It covers:</w:t>
      </w:r>
    </w:p>
    <w:p>
      <w:pPr>
        <w:pStyle w:val="ListParagraph"/>
        <w:numPr>
          <w:ilvl w:val="0"/>
          <w:numId w:val="2"/>
        </w:numPr>
      </w:pPr>
      <w:r>
        <w:t xml:space="preserve">the size, structure and growth of the Pakistani pet-care market;</w:t>
      </w:r>
    </w:p>
    <w:p>
      <w:pPr>
        <w:pStyle w:val="ListParagraph"/>
        <w:numPr>
          <w:ilvl w:val="0"/>
          <w:numId w:val="2"/>
        </w:numPr>
      </w:pPr>
      <w:r>
        <w:t xml:space="preserve">the macro environment (e-commerce, digital payments, regulation);</w:t>
      </w:r>
    </w:p>
    <w:p>
      <w:pPr>
        <w:pStyle w:val="ListParagraph"/>
        <w:numPr>
          <w:ilvl w:val="0"/>
          <w:numId w:val="2"/>
        </w:numPr>
      </w:pPr>
      <w:r>
        <w:t xml:space="preserve">target customers and the supply side;</w:t>
      </w:r>
    </w:p>
    <w:p>
      <w:pPr>
        <w:pStyle w:val="ListParagraph"/>
        <w:numPr>
          <w:ilvl w:val="0"/>
          <w:numId w:val="2"/>
        </w:numPr>
      </w:pPr>
      <w:r>
        <w:t xml:space="preserve">competitors and substitutes;</w:t>
      </w:r>
    </w:p>
    <w:p>
      <w:pPr>
        <w:pStyle w:val="ListParagraph"/>
        <w:numPr>
          <w:ilvl w:val="0"/>
          <w:numId w:val="2"/>
        </w:numPr>
      </w:pPr>
      <w:r>
        <w:t xml:space="preserve">strategic frameworks (Porter's Five Forces, SWOT, PESTEL);</w:t>
      </w:r>
    </w:p>
    <w:p>
      <w:pPr>
        <w:pStyle w:val="ListParagraph"/>
        <w:numPr>
          <w:ilvl w:val="0"/>
          <w:numId w:val="2"/>
        </w:numPr>
      </w:pPr>
      <w:r>
        <w:t xml:space="preserve">a primary research plan to close the evidence gaps;</w:t>
      </w:r>
    </w:p>
    <w:p>
      <w:pPr>
        <w:pStyle w:val="ListParagraph"/>
        <w:numPr>
          <w:ilvl w:val="0"/>
          <w:numId w:val="2"/>
        </w:numPr>
      </w:pPr>
      <w:r>
        <w:t xml:space="preserve">preliminary findings and recommendations.</w:t>
      </w:r>
    </w:p>
    <w:p>
      <w:pPr/>
      <w:r>
        <w:t xml:space="preserve">It maps to Plan Sections 1.3–1.6 (problem, opportunity, drivers, target market), 2.3 (economic feasibility), 4.4 (business objective) and WBS 2.0 (Research &amp; Business Validation, M1–M2).</w:t>
      </w:r>
    </w:p>
    <w:p>
      <w:pPr>
        <w:pStyle w:val="Heading2"/>
      </w:pPr>
      <w:r>
        <w:t xml:space="preserve">2. Market Overview</w:t>
      </w:r>
    </w:p>
    <w:p>
      <w:pPr>
        <w:pStyle w:val="Heading3"/>
      </w:pPr>
      <w:r>
        <w:t xml:space="preserve">2.1 Published indicators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Indicator</w:t>
            </w:r>
          </w:p>
        </w:tc>
        <w:tc>
          <w:tcPr>
            <w:tcW w:w="2340" w:type="dxa"/>
            <w:shd w:val="clear" w:color="auto" w:fill="F2F2F2"/>
          </w:tcPr>
          <w:p>
            <w:pPr/>
            <w:r>
              <w:t xml:space="preserve">Figure</w:t>
            </w:r>
          </w:p>
        </w:tc>
        <w:tc>
          <w:tcPr>
            <w:tcW w:w="2340" w:type="dxa"/>
            <w:shd w:val="clear" w:color="auto" w:fill="F2F2F2"/>
          </w:tcPr>
          <w:p>
            <w:pPr/>
            <w:r>
              <w:t xml:space="preserve">Source</w:t>
            </w:r>
          </w:p>
        </w:tc>
        <w:tc>
          <w:tcPr>
            <w:tcW w:w="2340" w:type="dxa"/>
            <w:shd w:val="clear" w:color="auto" w:fill="F2F2F2"/>
          </w:tcPr>
          <w:p>
            <w:pPr/>
            <w:r>
              <w:t xml:space="preserve">Reliability and notes</w:t>
            </w:r>
          </w:p>
        </w:tc>
      </w:tr>
      <w:tr>
        <w:tc>
          <w:tcPr>
            <w:tcW w:w="2340" w:type="dxa"/>
          </w:tcPr>
          <w:p>
            <w:pPr/>
            <w:r>
              <w:t xml:space="preserve">Pet food revenue, Pakistan (2024)</w:t>
            </w:r>
          </w:p>
        </w:tc>
        <w:tc>
          <w:tcPr>
            <w:tcW w:w="2340" w:type="dxa"/>
          </w:tcPr>
          <w:p>
            <w:pPr/>
            <w:r>
              <w:t xml:space="preserve">US$240.7 million</w:t>
            </w:r>
          </w:p>
        </w:tc>
        <w:tc>
          <w:tcPr>
            <w:tcW w:w="2340" w:type="dxa"/>
          </w:tcPr>
          <w:p>
            <w:pPr/>
            <w:r>
              <w:t xml:space="preserve">Statista Market Insights</w:t>
            </w:r>
          </w:p>
        </w:tc>
        <w:tc>
          <w:tcPr>
            <w:tcW w:w="2340" w:type="dxa"/>
          </w:tcPr>
          <w:p>
            <w:pPr/>
            <w:r>
              <w:t xml:space="preserve">Medium. Modelled estimate, not audited sales data.</w:t>
            </w:r>
          </w:p>
        </w:tc>
      </w:tr>
      <w:tr>
        <w:tc>
          <w:tcPr>
            <w:tcW w:w="2340" w:type="dxa"/>
          </w:tcPr>
          <w:p>
            <w:pPr/>
            <w:r>
              <w:t xml:space="preserve">Pet food forecast</w:t>
            </w:r>
          </w:p>
        </w:tc>
        <w:tc>
          <w:tcPr>
            <w:tcW w:w="2340" w:type="dxa"/>
          </w:tcPr>
          <w:p>
            <w:pPr/>
            <w:r>
              <w:t xml:space="preserve">+5.78% (2024–2029), about US$318.8 million by 2029</w:t>
            </w:r>
          </w:p>
        </w:tc>
        <w:tc>
          <w:tcPr>
            <w:tcW w:w="2340" w:type="dxa"/>
          </w:tcPr>
          <w:p>
            <w:pPr/>
            <w:r>
              <w:t xml:space="preserve">Statista Market Insights</w:t>
            </w:r>
          </w:p>
        </w:tc>
        <w:tc>
          <w:tcPr>
            <w:tcW w:w="2340" w:type="dxa"/>
          </w:tcPr>
          <w:p>
            <w:pPr/>
            <w:r>
              <w:t xml:space="preserve">Medium. Statista also notes limited awareness of pet nutrition and low access to premium food.</w:t>
            </w:r>
          </w:p>
        </w:tc>
      </w:tr>
      <w:tr>
        <w:tc>
          <w:tcPr>
            <w:tcW w:w="2340" w:type="dxa"/>
          </w:tcPr>
          <w:p>
            <w:pPr/>
            <w:r>
              <w:t xml:space="preserve">Pet food per person (2024)</w:t>
            </w:r>
          </w:p>
        </w:tc>
        <w:tc>
          <w:tcPr>
            <w:tcW w:w="2340" w:type="dxa"/>
          </w:tcPr>
          <w:p>
            <w:pPr/>
            <w:r>
              <w:t xml:space="preserve">1.1 kg</w:t>
            </w:r>
          </w:p>
        </w:tc>
        <w:tc>
          <w:tcPr>
            <w:tcW w:w="2340" w:type="dxa"/>
          </w:tcPr>
          <w:p>
            <w:pPr/>
            <w:r>
              <w:t xml:space="preserve">Statista Market Insights</w:t>
            </w:r>
          </w:p>
        </w:tc>
        <w:tc>
          <w:tcPr>
            <w:tcW w:w="2340" w:type="dxa"/>
          </w:tcPr>
          <w:p>
            <w:pPr/>
            <w:r>
              <w:t xml:space="preserve">Medium. Shows how early-stage consumption is.</w:t>
            </w:r>
          </w:p>
        </w:tc>
      </w:tr>
      <w:tr>
        <w:tc>
          <w:tcPr>
            <w:tcW w:w="2340" w:type="dxa"/>
          </w:tcPr>
          <w:p>
            <w:pPr/>
            <w:r>
              <w:t xml:space="preserve">Pet daycare and related services</w:t>
            </w:r>
          </w:p>
        </w:tc>
        <w:tc>
          <w:tcPr>
            <w:tcW w:w="2340" w:type="dxa"/>
          </w:tcPr>
          <w:p>
            <w:pPr/>
            <w:r>
              <w:t xml:space="preserve">About US$1.8 million, rising to nearly US$5 million by 2027</w:t>
            </w:r>
          </w:p>
        </w:tc>
        <w:tc>
          <w:tcPr>
            <w:tcW w:w="2340" w:type="dxa"/>
          </w:tcPr>
          <w:p>
            <w:pPr/>
            <w:r>
              <w:t xml:space="preserve">Dogster statistics article</w:t>
            </w:r>
          </w:p>
        </w:tc>
        <w:tc>
          <w:tcPr>
            <w:tcW w:w="2340" w:type="dxa"/>
          </w:tcPr>
          <w:p>
            <w:pPr/>
            <w:r>
              <w:t xml:space="preserve">Low–Medium. Secondary compilation; underlying study not identified.</w:t>
            </w:r>
          </w:p>
        </w:tc>
      </w:tr>
      <w:tr>
        <w:tc>
          <w:tcPr>
            <w:tcW w:w="2340" w:type="dxa"/>
          </w:tcPr>
          <w:p>
            <w:pPr/>
            <w:r>
              <w:t xml:space="preserve">Pet supplies e-commerce share</w:t>
            </w:r>
          </w:p>
        </w:tc>
        <w:tc>
          <w:tcPr>
            <w:tcW w:w="2340" w:type="dxa"/>
          </w:tcPr>
          <w:p>
            <w:pPr/>
            <w:r>
              <w:t xml:space="preserve">9.5% of the Leisure &amp; Hobby e-commerce market; cat supplies are 43.6% of pet-supplies e-commerce</w:t>
            </w:r>
          </w:p>
        </w:tc>
        <w:tc>
          <w:tcPr>
            <w:tcW w:w="2340" w:type="dxa"/>
          </w:tcPr>
          <w:p>
            <w:pPr/>
            <w:r>
              <w:t xml:space="preserve">Dogster statistics article</w:t>
            </w:r>
          </w:p>
        </w:tc>
        <w:tc>
          <w:tcPr>
            <w:tcW w:w="2340" w:type="dxa"/>
          </w:tcPr>
          <w:p>
            <w:pPr/>
            <w:r>
              <w:t xml:space="preserve">Low–Medium. Secondary compilation.</w:t>
            </w:r>
          </w:p>
        </w:tc>
      </w:tr>
      <w:tr>
        <w:tc>
          <w:tcPr>
            <w:tcW w:w="2340" w:type="dxa"/>
          </w:tcPr>
          <w:p>
            <w:pPr/>
            <w:r>
              <w:t xml:space="preserve">Pakistani pet owners using training services</w:t>
            </w:r>
          </w:p>
        </w:tc>
        <w:tc>
          <w:tcPr>
            <w:tcW w:w="2340" w:type="dxa"/>
          </w:tcPr>
          <w:p>
            <w:pPr/>
            <w:r>
              <w:t xml:space="preserve">6.1%</w:t>
            </w:r>
          </w:p>
        </w:tc>
        <w:tc>
          <w:tcPr>
            <w:tcW w:w="2340" w:type="dxa"/>
          </w:tcPr>
          <w:p>
            <w:pPr/>
            <w:r>
              <w:t xml:space="preserve">Dogster statistics article</w:t>
            </w:r>
          </w:p>
        </w:tc>
        <w:tc>
          <w:tcPr>
            <w:tcW w:w="2340" w:type="dxa"/>
          </w:tcPr>
          <w:p>
            <w:pPr/>
            <w:r>
              <w:t xml:space="preserve">Low–Medium. Suggests paid services beyond vet care are still thin.</w:t>
            </w:r>
          </w:p>
        </w:tc>
      </w:tr>
      <w:tr>
        <w:tc>
          <w:tcPr>
            <w:tcW w:w="2340" w:type="dxa"/>
          </w:tcPr>
          <w:p>
            <w:pPr/>
            <w:r>
              <w:t xml:space="preserve">Pet owners with more than one pet</w:t>
            </w:r>
          </w:p>
        </w:tc>
        <w:tc>
          <w:tcPr>
            <w:tcW w:w="2340" w:type="dxa"/>
          </w:tcPr>
          <w:p>
            <w:pPr/>
            <w:r>
              <w:t xml:space="preserve">60% of survey participants</w:t>
            </w:r>
          </w:p>
        </w:tc>
        <w:tc>
          <w:tcPr>
            <w:tcW w:w="2340" w:type="dxa"/>
          </w:tcPr>
          <w:p>
            <w:pPr/>
            <w:r>
              <w:t xml:space="preserve">TGM Global Pet Care Survey 2023</w:t>
            </w:r>
          </w:p>
        </w:tc>
        <w:tc>
          <w:tcPr>
            <w:tcW w:w="2340" w:type="dxa"/>
          </w:tcPr>
          <w:p>
            <w:pPr/>
            <w:r>
              <w:t xml:space="preserve">Medium. Applies to survey participants, not the whole population.</w:t>
            </w:r>
          </w:p>
        </w:tc>
      </w:tr>
      <w:tr>
        <w:tc>
          <w:tcPr>
            <w:tcW w:w="2340" w:type="dxa"/>
          </w:tcPr>
          <w:p>
            <w:pPr/>
            <w:r>
              <w:t xml:space="preserve">Most popular pet food brands</w:t>
            </w:r>
          </w:p>
        </w:tc>
        <w:tc>
          <w:tcPr>
            <w:tcW w:w="2340" w:type="dxa"/>
          </w:tcPr>
          <w:p>
            <w:pPr/>
            <w:r>
              <w:t xml:space="preserve">Royal Canin 18.4%, Reflex 11.1%, homemade 11%</w:t>
            </w:r>
          </w:p>
        </w:tc>
        <w:tc>
          <w:tcPr>
            <w:tcW w:w="2340" w:type="dxa"/>
          </w:tcPr>
          <w:p>
            <w:pPr/>
            <w:r>
              <w:t xml:space="preserve">TGM Global Pet Care Survey 2023</w:t>
            </w:r>
          </w:p>
        </w:tc>
        <w:tc>
          <w:tcPr>
            <w:tcW w:w="2340" w:type="dxa"/>
          </w:tcPr>
          <w:p>
            <w:pPr/>
            <w:r>
              <w:t xml:space="preserve">Medium. Shows demand for imported premium food and a large homemade segment.</w:t>
            </w:r>
          </w:p>
        </w:tc>
      </w:tr>
      <w:tr>
        <w:tc>
          <w:tcPr>
            <w:tcW w:w="2340" w:type="dxa"/>
          </w:tcPr>
          <w:p>
            <w:pPr/>
            <w:r>
              <w:t xml:space="preserve">Total pet industry</w:t>
            </w:r>
          </w:p>
        </w:tc>
        <w:tc>
          <w:tcPr>
            <w:tcW w:w="2340" w:type="dxa"/>
          </w:tcPr>
          <w:p>
            <w:pPr/>
            <w:r>
              <w:t xml:space="preserve">PKR 15–25 billion a year (about US$54–90 million) and pet population growth of 15–25% a year</w:t>
            </w:r>
          </w:p>
        </w:tc>
        <w:tc>
          <w:tcPr>
            <w:tcW w:w="2340" w:type="dxa"/>
          </w:tcPr>
          <w:p>
            <w:pPr/>
            <w:r>
              <w:t xml:space="preserve">Nishaaan blog (a pet QR-tag seller)</w:t>
            </w:r>
          </w:p>
        </w:tc>
        <w:tc>
          <w:tcPr>
            <w:tcW w:w="2340" w:type="dxa"/>
          </w:tcPr>
          <w:p>
            <w:pPr/>
            <w:r>
              <w:t xml:space="preserve">Low. Commercial blog with no method disclosed.</w:t>
            </w:r>
          </w:p>
        </w:tc>
      </w:tr>
    </w:tbl>
    <w:p>
      <w:pPr/>
      <w:r>
        <w:rPr>
          <w:b/>
        </w:rPr>
        <w:t xml:space="preserve">Cross-check warning.</w:t>
      </w:r>
      <w:r>
        <w:t xml:space="preserve"> The Nishaaan estimate of the whole pet industry (about US$54–90 million) is smaller than Statista's pet food figure alone (US$240.7 million). Sources like this disagree, so no single figure should be quoted as fact. The defensible statement is that Pakistan's pet market is real, growing and still small and fragmented compared with mature markets. The final report should rely on Statista-type or official data, and should be backed by the team's own survey.</w:t>
      </w:r>
    </w:p>
    <w:p>
      <w:pPr>
        <w:pStyle w:val="Heading3"/>
      </w:pPr>
      <w:r>
        <w:t xml:space="preserve">2.2 Structure and demand barriers</w:t>
      </w:r>
    </w:p>
    <w:p>
      <w:pPr>
        <w:pStyle w:val="ListParagraph"/>
        <w:numPr>
          <w:ilvl w:val="0"/>
          <w:numId w:val="3"/>
        </w:numPr>
      </w:pPr>
      <w:r>
        <w:t xml:space="preserve">Pet food is the largest and most measurable category, followed by veterinary care, grooming and supplies. Services such as boarding and training are small today (Dogster; 6Wresearch).</w:t>
      </w:r>
    </w:p>
    <w:p>
      <w:pPr>
        <w:pStyle w:val="ListParagraph"/>
        <w:numPr>
          <w:ilvl w:val="0"/>
          <w:numId w:val="3"/>
        </w:numPr>
      </w:pPr>
      <w:r>
        <w:t xml:space="preserve">Reported barriers include the high cost of vet care and food, cultural stigma towards some pets, limited awareness of pet care, and a shortage of specialised facilities (Dogster; 6Wresearch Pakistan Pet Care Market).</w:t>
      </w:r>
    </w:p>
    <w:p>
      <w:pPr>
        <w:pStyle w:val="ListParagraph"/>
        <w:numPr>
          <w:ilvl w:val="0"/>
          <w:numId w:val="3"/>
        </w:numPr>
      </w:pPr>
      <w:r>
        <w:t xml:space="preserve">Premium and imported products are growing in demand. Pakistan's dog and cat food imports grew 35.82% from 2023 to 2024, although the 2020–2024 compound growth rate was negative at −7.29% (6Wresearch). Demand is therefore real but volatile.</w:t>
      </w:r>
    </w:p>
    <w:p>
      <w:pPr>
        <w:pStyle w:val="ListParagraph"/>
        <w:numPr>
          <w:ilvl w:val="0"/>
          <w:numId w:val="3"/>
        </w:numPr>
      </w:pPr>
      <w:r>
        <w:t xml:space="preserve">The market is urban and concentrated in Karachi, Lahore and Islamabad, which matches the Plan's Karachi-first pilot (Plan §1.6).</w:t>
      </w:r>
    </w:p>
    <w:p>
      <w:pPr>
        <w:pStyle w:val="Heading3"/>
      </w:pPr>
      <w:r>
        <w:t xml:space="preserve">2.3 What this means for ThePetsVault</w:t>
      </w:r>
    </w:p>
    <w:p>
      <w:pPr/>
      <w:r>
        <w:t xml:space="preserve">The market is small enough that a platform cannot depend on one vertical. This supports the four-pillar design, where food and accessories provide frequent transactions while vet care, sitting and pet sales provide higher-value ones. It also supports a Karachi-first pilot, because a two-sided marketplace needs local density.</w:t>
      </w:r>
    </w:p>
    <w:p>
      <w:pPr>
        <w:pStyle w:val="Heading2"/>
      </w:pPr>
      <w:r>
        <w:t xml:space="preserve">3. Macro Environment</w:t>
      </w:r>
    </w:p>
    <w:p>
      <w:pPr>
        <w:pStyle w:val="Heading3"/>
      </w:pPr>
      <w:r>
        <w:t xml:space="preserve">3.1 E-commerce and digital payments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Indicator</w:t>
            </w:r>
          </w:p>
        </w:tc>
        <w:tc>
          <w:tcPr>
            <w:tcW w:w="2340" w:type="dxa"/>
            <w:shd w:val="clear" w:color="auto" w:fill="F2F2F2"/>
          </w:tcPr>
          <w:p>
            <w:pPr/>
            <w:r>
              <w:t xml:space="preserve">Figure</w:t>
            </w:r>
          </w:p>
        </w:tc>
        <w:tc>
          <w:tcPr>
            <w:tcW w:w="2340" w:type="dxa"/>
            <w:shd w:val="clear" w:color="auto" w:fill="F2F2F2"/>
          </w:tcPr>
          <w:p>
            <w:pPr/>
            <w:r>
              <w:t xml:space="preserve">Source</w:t>
            </w:r>
          </w:p>
        </w:tc>
        <w:tc>
          <w:tcPr>
            <w:tcW w:w="2340" w:type="dxa"/>
            <w:shd w:val="clear" w:color="auto" w:fill="F2F2F2"/>
          </w:tcPr>
          <w:p>
            <w:pPr/>
            <w:r>
              <w:t xml:space="preserve">Reliability and notes</w:t>
            </w:r>
          </w:p>
        </w:tc>
      </w:tr>
      <w:tr>
        <w:tc>
          <w:tcPr>
            <w:tcW w:w="2340" w:type="dxa"/>
          </w:tcPr>
          <w:p>
            <w:pPr/>
            <w:r>
              <w:t xml:space="preserve">E-commerce sector value (2024)</w:t>
            </w:r>
          </w:p>
        </w:tc>
        <w:tc>
          <w:tcPr>
            <w:tcW w:w="2340" w:type="dxa"/>
          </w:tcPr>
          <w:p>
            <w:pPr/>
            <w:r>
              <w:t xml:space="preserve">US$7.7 billion, of which retail e-commerce US$5.4 billion</w:t>
            </w:r>
          </w:p>
        </w:tc>
        <w:tc>
          <w:tcPr>
            <w:tcW w:w="2340" w:type="dxa"/>
          </w:tcPr>
          <w:p>
            <w:pPr/>
            <w:r>
              <w:t xml:space="preserve">PCMI report via Profit (Pakistan Today), March 2025</w:t>
            </w:r>
          </w:p>
        </w:tc>
        <w:tc>
          <w:tcPr>
            <w:tcW w:w="2340" w:type="dxa"/>
          </w:tcPr>
          <w:p>
            <w:pPr/>
            <w:r>
              <w:t xml:space="preserve">Medium. Other trackers give US$5.0–5.8 billion because definitions differ.</w:t>
            </w:r>
          </w:p>
        </w:tc>
      </w:tr>
      <w:tr>
        <w:tc>
          <w:tcPr>
            <w:tcW w:w="2340" w:type="dxa"/>
          </w:tcPr>
          <w:p>
            <w:pPr/>
            <w:r>
              <w:t xml:space="preserve">E-commerce revenue (2025)</w:t>
            </w:r>
          </w:p>
        </w:tc>
        <w:tc>
          <w:tcPr>
            <w:tcW w:w="2340" w:type="dxa"/>
          </w:tcPr>
          <w:p>
            <w:pPr/>
            <w:r>
              <w:t xml:space="preserve">US$5,776 million; cart abandonment 71.5–72%</w:t>
            </w:r>
          </w:p>
        </w:tc>
        <w:tc>
          <w:tcPr>
            <w:tcW w:w="2340" w:type="dxa"/>
          </w:tcPr>
          <w:p>
            <w:pPr/>
            <w:r>
              <w:t xml:space="preserve">ECDB sample data</w:t>
            </w:r>
          </w:p>
        </w:tc>
        <w:tc>
          <w:tcPr>
            <w:tcW w:w="2340" w:type="dxa"/>
          </w:tcPr>
          <w:p>
            <w:pPr/>
            <w:r>
              <w:t xml:space="preserve">Medium. Sample data from a commercial tracker.</w:t>
            </w:r>
          </w:p>
        </w:tc>
      </w:tr>
      <w:tr>
        <w:tc>
          <w:tcPr>
            <w:tcW w:w="2340" w:type="dxa"/>
          </w:tcPr>
          <w:p>
            <w:pPr/>
            <w:r>
              <w:t xml:space="preserve">Mobile broadband users (2024)</w:t>
            </w:r>
          </w:p>
        </w:tc>
        <w:tc>
          <w:tcPr>
            <w:tcW w:w="2340" w:type="dxa"/>
          </w:tcPr>
          <w:p>
            <w:pPr/>
            <w:r>
              <w:t xml:space="preserve">198 million 3G/4G users</w:t>
            </w:r>
          </w:p>
        </w:tc>
        <w:tc>
          <w:tcPr>
            <w:tcW w:w="2340" w:type="dxa"/>
          </w:tcPr>
          <w:p>
            <w:pPr/>
            <w:r>
              <w:t xml:space="preserve">PTA, as cited in the US Commercial Service country guide</w:t>
            </w:r>
          </w:p>
        </w:tc>
        <w:tc>
          <w:tcPr>
            <w:tcW w:w="2340" w:type="dxa"/>
          </w:tcPr>
          <w:p>
            <w:pPr/>
            <w:r>
              <w:t xml:space="preserve">High. Regulator data.</w:t>
            </w:r>
          </w:p>
        </w:tc>
      </w:tr>
      <w:tr>
        <w:tc>
          <w:tcPr>
            <w:tcW w:w="2340" w:type="dxa"/>
          </w:tcPr>
          <w:p>
            <w:pPr/>
            <w:r>
              <w:t xml:space="preserve">Share of retail payments made digitally (FY2025–26)</w:t>
            </w:r>
          </w:p>
        </w:tc>
        <w:tc>
          <w:tcPr>
            <w:tcW w:w="2340" w:type="dxa"/>
          </w:tcPr>
          <w:p>
            <w:pPr/>
            <w:r>
              <w:t xml:space="preserve">92%; digital payment transactions up 65% to 13.2 billion</w:t>
            </w:r>
          </w:p>
        </w:tc>
        <w:tc>
          <w:tcPr>
            <w:tcW w:w="2340" w:type="dxa"/>
          </w:tcPr>
          <w:p>
            <w:pPr/>
            <w:r>
              <w:t xml:space="preserve">State Bank of Pakistan Annual Payment Systems Review, reported by ProPakistani, October 2026</w:t>
            </w:r>
          </w:p>
        </w:tc>
        <w:tc>
          <w:tcPr>
            <w:tcW w:w="2340" w:type="dxa"/>
          </w:tcPr>
          <w:p>
            <w:pPr/>
            <w:r>
              <w:t xml:space="preserve">High for direction; confirm the exact figures in the SBP report.</w:t>
            </w:r>
          </w:p>
        </w:tc>
      </w:tr>
      <w:tr>
        <w:tc>
          <w:tcPr>
            <w:tcW w:w="2340" w:type="dxa"/>
          </w:tcPr>
          <w:p>
            <w:pPr/>
            <w:r>
              <w:t xml:space="preserve">Branchless banking mobile app users</w:t>
            </w:r>
          </w:p>
        </w:tc>
        <w:tc>
          <w:tcPr>
            <w:tcW w:w="2340" w:type="dxa"/>
          </w:tcPr>
          <w:p>
            <w:pPr/>
            <w:r>
              <w:t xml:space="preserve">99.1 million</w:t>
            </w:r>
          </w:p>
        </w:tc>
        <w:tc>
          <w:tcPr>
            <w:tcW w:w="2340" w:type="dxa"/>
          </w:tcPr>
          <w:p>
            <w:pPr/>
            <w:r>
              <w:t xml:space="preserve">SBP review, as above</w:t>
            </w:r>
          </w:p>
        </w:tc>
        <w:tc>
          <w:tcPr>
            <w:tcW w:w="2340" w:type="dxa"/>
          </w:tcPr>
          <w:p>
            <w:pPr/>
            <w:r>
              <w:t xml:space="preserve">High for direction.</w:t>
            </w:r>
          </w:p>
        </w:tc>
      </w:tr>
      <w:tr>
        <w:tc>
          <w:tcPr>
            <w:tcW w:w="2340" w:type="dxa"/>
          </w:tcPr>
          <w:p>
            <w:pPr/>
            <w:r>
              <w:t xml:space="preserve">Share of banking-channel e-commerce payments that are account-based</w:t>
            </w:r>
          </w:p>
        </w:tc>
        <w:tc>
          <w:tcPr>
            <w:tcW w:w="2340" w:type="dxa"/>
          </w:tcPr>
          <w:p>
            <w:pPr/>
            <w:r>
              <w:t xml:space="preserve">96%</w:t>
            </w:r>
          </w:p>
        </w:tc>
        <w:tc>
          <w:tcPr>
            <w:tcW w:w="2340" w:type="dxa"/>
          </w:tcPr>
          <w:p>
            <w:pPr/>
            <w:r>
              <w:t xml:space="preserve">SBP review, as above</w:t>
            </w:r>
          </w:p>
        </w:tc>
        <w:tc>
          <w:tcPr>
            <w:tcW w:w="2340" w:type="dxa"/>
          </w:tcPr>
          <w:p>
            <w:pPr/>
            <w:r>
              <w:t xml:space="preserve">High for direction.</w:t>
            </w:r>
          </w:p>
        </w:tc>
      </w:tr>
    </w:tbl>
    <w:p>
      <w:pPr/>
      <w:r>
        <w:rPr>
          <w:b/>
        </w:rPr>
        <w:t xml:space="preserve">Reading.</w:t>
      </w:r>
      <w:r>
        <w:t xml:space="preserve"> Payment infrastructure is ready: wallets and bank accounts are widely used, which supports the Plan's choice of JazzCash, Easypaisa or an aggregator through the adapter pattern (WBS 7.2). The remaining barrier is trust, not technology. The PCMI report names consumer trust, payment barriers and unreliable internet as obstacles, and an ICMA review notes that weak payment-dispute resolution discourages everyday users. This fits the Plan's trust layer: KYC, held payments, disputes and audit trail.</w:t>
      </w:r>
    </w:p>
    <w:p>
      <w:pPr>
        <w:pStyle w:val="Heading3"/>
      </w:pPr>
      <w:r>
        <w:t xml:space="preserve">3.2 PESTEL summary (team assessment)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Factor</w:t>
            </w:r>
          </w:p>
        </w:tc>
        <w:tc>
          <w:tcPr>
            <w:tcW w:w="3120" w:type="dxa"/>
            <w:shd w:val="clear" w:color="auto" w:fill="F2F2F2"/>
          </w:tcPr>
          <w:p>
            <w:pPr/>
            <w:r>
              <w:t xml:space="preserve">Key point</w:t>
            </w:r>
          </w:p>
        </w:tc>
        <w:tc>
          <w:tcPr>
            <w:tcW w:w="3120" w:type="dxa"/>
            <w:shd w:val="clear" w:color="auto" w:fill="F2F2F2"/>
          </w:tcPr>
          <w:p>
            <w:pPr/>
            <w:r>
              <w:t xml:space="preserve">Implication for the project</w:t>
            </w:r>
          </w:p>
        </w:tc>
      </w:tr>
      <w:tr>
        <w:tc>
          <w:tcPr>
            <w:tcW w:w="3120" w:type="dxa"/>
          </w:tcPr>
          <w:p>
            <w:pPr/>
            <w:r>
              <w:t xml:space="preserve">Political / legal</w:t>
            </w:r>
          </w:p>
        </w:tc>
        <w:tc>
          <w:tcPr>
            <w:tcW w:w="3120" w:type="dxa"/>
          </w:tcPr>
          <w:p>
            <w:pPr/>
            <w:r>
              <w:t xml:space="preserve">Few pet-specific rules; selling protected wildlife is illegal; KYC and payment rules apply.</w:t>
            </w:r>
          </w:p>
        </w:tc>
        <w:tc>
          <w:tcPr>
            <w:tcW w:w="3120" w:type="dxa"/>
          </w:tcPr>
          <w:p>
            <w:pPr/>
            <w:r>
              <w:t xml:space="preserve">Prohibited-species policy and authorised KYC and payment providers only (Plan §6.3, R11).</w:t>
            </w:r>
          </w:p>
        </w:tc>
      </w:tr>
      <w:tr>
        <w:tc>
          <w:tcPr>
            <w:tcW w:w="3120" w:type="dxa"/>
          </w:tcPr>
          <w:p>
            <w:pPr/>
            <w:r>
              <w:t xml:space="preserve">Economic</w:t>
            </w:r>
          </w:p>
        </w:tc>
        <w:tc>
          <w:tcPr>
            <w:tcW w:w="3120" w:type="dxa"/>
          </w:tcPr>
          <w:p>
            <w:pPr/>
            <w:r>
              <w:t xml:space="preserve">Rising digital commerce, but pet food and vet care are costly for many households.</w:t>
            </w:r>
          </w:p>
        </w:tc>
        <w:tc>
          <w:tcPr>
            <w:tcW w:w="3120" w:type="dxa"/>
          </w:tcPr>
          <w:p>
            <w:pPr/>
            <w:r>
              <w:t xml:space="preserve">Start with urban, higher-income segments; price commissions carefully.</w:t>
            </w:r>
          </w:p>
        </w:tc>
      </w:tr>
      <w:tr>
        <w:tc>
          <w:tcPr>
            <w:tcW w:w="3120" w:type="dxa"/>
          </w:tcPr>
          <w:p>
            <w:pPr/>
            <w:r>
              <w:t xml:space="preserve">Social</w:t>
            </w:r>
          </w:p>
        </w:tc>
        <w:tc>
          <w:tcPr>
            <w:tcW w:w="3120" w:type="dxa"/>
          </w:tcPr>
          <w:p>
            <w:pPr/>
            <w:r>
              <w:t xml:space="preserve">Growing urban pet culture; stigma for some animals; strong reliance on social-media groups and word of mouth.</w:t>
            </w:r>
          </w:p>
        </w:tc>
        <w:tc>
          <w:tcPr>
            <w:tcW w:w="3120" w:type="dxa"/>
          </w:tcPr>
          <w:p>
            <w:pPr/>
            <w:r>
              <w:t xml:space="preserve">Compete on trust and convenience against groups and WhatsApp.</w:t>
            </w:r>
          </w:p>
        </w:tc>
      </w:tr>
      <w:tr>
        <w:tc>
          <w:tcPr>
            <w:tcW w:w="3120" w:type="dxa"/>
          </w:tcPr>
          <w:p>
            <w:pPr/>
            <w:r>
              <w:t xml:space="preserve">Technological</w:t>
            </w:r>
          </w:p>
        </w:tc>
        <w:tc>
          <w:tcPr>
            <w:tcW w:w="3120" w:type="dxa"/>
          </w:tcPr>
          <w:p>
            <w:pPr/>
            <w:r>
              <w:t xml:space="preserve">High mobile and wallet usage; video SDKs and cloud services available.</w:t>
            </w:r>
          </w:p>
        </w:tc>
        <w:tc>
          <w:tcPr>
            <w:tcW w:w="3120" w:type="dxa"/>
          </w:tcPr>
          <w:p>
            <w:pPr/>
            <w:r>
              <w:t xml:space="preserve">Mobile-first Flutter app; integrate providers instead of building them.</w:t>
            </w:r>
          </w:p>
        </w:tc>
      </w:tr>
      <w:tr>
        <w:tc>
          <w:tcPr>
            <w:tcW w:w="3120" w:type="dxa"/>
          </w:tcPr>
          <w:p>
            <w:pPr/>
            <w:r>
              <w:t xml:space="preserve">Environmental</w:t>
            </w:r>
          </w:p>
        </w:tc>
        <w:tc>
          <w:tcPr>
            <w:tcW w:w="3120" w:type="dxa"/>
          </w:tcPr>
          <w:p>
            <w:pPr/>
            <w:r>
              <w:t xml:space="preserve">Animal-welfare concerns around breeding and sales.</w:t>
            </w:r>
          </w:p>
        </w:tc>
        <w:tc>
          <w:tcPr>
            <w:tcW w:w="3120" w:type="dxa"/>
          </w:tcPr>
          <w:p>
            <w:pPr/>
            <w:r>
              <w:t xml:space="preserve">Moderation, verification and welfare rules for listings.</w:t>
            </w:r>
          </w:p>
        </w:tc>
      </w:tr>
      <w:tr>
        <w:tc>
          <w:tcPr>
            <w:tcW w:w="3120" w:type="dxa"/>
          </w:tcPr>
          <w:p>
            <w:pPr/>
            <w:r>
              <w:t xml:space="preserve">Legal / data</w:t>
            </w:r>
          </w:p>
        </w:tc>
        <w:tc>
          <w:tcPr>
            <w:tcW w:w="3120" w:type="dxa"/>
          </w:tcPr>
          <w:p>
            <w:pPr/>
            <w:r>
              <w:t xml:space="preserve">Health, identity and location data need consent and minimum-data design.</w:t>
            </w:r>
          </w:p>
        </w:tc>
        <w:tc>
          <w:tcPr>
            <w:tcW w:w="3120" w:type="dxa"/>
          </w:tcPr>
          <w:p>
            <w:pPr/>
            <w:r>
              <w:t xml:space="preserve">Consent-controlled pet profile and account deletion (user stories).</w:t>
            </w:r>
          </w:p>
        </w:tc>
      </w:tr>
    </w:tbl>
    <w:p>
      <w:pPr>
        <w:pStyle w:val="Heading2"/>
      </w:pPr>
      <w:r>
        <w:t xml:space="preserve">4. Target Market and Customers</w:t>
      </w:r>
    </w:p>
    <w:p>
      <w:pPr>
        <w:pStyle w:val="Heading3"/>
      </w:pPr>
      <w:r>
        <w:t xml:space="preserve">4.1 Segmentation (from Plan §1.6)</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Side</w:t>
            </w:r>
          </w:p>
        </w:tc>
        <w:tc>
          <w:tcPr>
            <w:tcW w:w="2340" w:type="dxa"/>
            <w:shd w:val="clear" w:color="auto" w:fill="F2F2F2"/>
          </w:tcPr>
          <w:p>
            <w:pPr/>
            <w:r>
              <w:t xml:space="preserve">Segment</w:t>
            </w:r>
          </w:p>
        </w:tc>
        <w:tc>
          <w:tcPr>
            <w:tcW w:w="2340" w:type="dxa"/>
            <w:shd w:val="clear" w:color="auto" w:fill="F2F2F2"/>
          </w:tcPr>
          <w:p>
            <w:pPr/>
            <w:r>
              <w:t xml:space="preserve">Main need</w:t>
            </w:r>
          </w:p>
        </w:tc>
        <w:tc>
          <w:tcPr>
            <w:tcW w:w="2340" w:type="dxa"/>
            <w:shd w:val="clear" w:color="auto" w:fill="F2F2F2"/>
          </w:tcPr>
          <w:p>
            <w:pPr/>
            <w:r>
              <w:t xml:space="preserve">Pillar</w:t>
            </w:r>
          </w:p>
        </w:tc>
      </w:tr>
      <w:tr>
        <w:tc>
          <w:tcPr>
            <w:tcW w:w="2340" w:type="dxa"/>
          </w:tcPr>
          <w:p>
            <w:pPr/>
            <w:r>
              <w:t xml:space="preserve">Demand</w:t>
            </w:r>
          </w:p>
        </w:tc>
        <w:tc>
          <w:tcPr>
            <w:tcW w:w="2340" w:type="dxa"/>
          </w:tcPr>
          <w:p>
            <w:pPr/>
            <w:r>
              <w:t xml:space="preserve">First-time and repeat pet buyers</w:t>
            </w:r>
          </w:p>
        </w:tc>
        <w:tc>
          <w:tcPr>
            <w:tcW w:w="2340" w:type="dxa"/>
          </w:tcPr>
          <w:p>
            <w:pPr/>
            <w:r>
              <w:t xml:space="preserve">Safe, verified purchase with payment protection</w:t>
            </w:r>
          </w:p>
        </w:tc>
        <w:tc>
          <w:tcPr>
            <w:tcW w:w="2340" w:type="dxa"/>
          </w:tcPr>
          <w:p>
            <w:pPr/>
            <w:r>
              <w:t xml:space="preserve">Buy and sell</w:t>
            </w:r>
          </w:p>
        </w:tc>
      </w:tr>
      <w:tr>
        <w:tc>
          <w:tcPr>
            <w:tcW w:w="2340" w:type="dxa"/>
          </w:tcPr>
          <w:p>
            <w:pPr/>
            <w:r>
              <w:t xml:space="preserve">Demand</w:t>
            </w:r>
          </w:p>
        </w:tc>
        <w:tc>
          <w:tcPr>
            <w:tcW w:w="2340" w:type="dxa"/>
          </w:tcPr>
          <w:p>
            <w:pPr/>
            <w:r>
              <w:t xml:space="preserve">Existing pet owners</w:t>
            </w:r>
          </w:p>
        </w:tc>
        <w:tc>
          <w:tcPr>
            <w:tcW w:w="2340" w:type="dxa"/>
          </w:tcPr>
          <w:p>
            <w:pPr/>
            <w:r>
              <w:t xml:space="preserve">Routine and remote vet care, portable health records</w:t>
            </w:r>
          </w:p>
        </w:tc>
        <w:tc>
          <w:tcPr>
            <w:tcW w:w="2340" w:type="dxa"/>
          </w:tcPr>
          <w:p>
            <w:pPr/>
            <w:r>
              <w:t xml:space="preserve">Vet care</w:t>
            </w:r>
          </w:p>
        </w:tc>
      </w:tr>
      <w:tr>
        <w:tc>
          <w:tcPr>
            <w:tcW w:w="2340" w:type="dxa"/>
          </w:tcPr>
          <w:p>
            <w:pPr/>
            <w:r>
              <w:t xml:space="preserve">Demand</w:t>
            </w:r>
          </w:p>
        </w:tc>
        <w:tc>
          <w:tcPr>
            <w:tcW w:w="2340" w:type="dxa"/>
          </w:tcPr>
          <w:p>
            <w:pPr/>
            <w:r>
              <w:t xml:space="preserve">Frequent travellers</w:t>
            </w:r>
          </w:p>
        </w:tc>
        <w:tc>
          <w:tcPr>
            <w:tcW w:w="2340" w:type="dxa"/>
          </w:tcPr>
          <w:p>
            <w:pPr/>
            <w:r>
              <w:t xml:space="preserve">Verified, rated sitter or boarding host</w:t>
            </w:r>
          </w:p>
        </w:tc>
        <w:tc>
          <w:tcPr>
            <w:tcW w:w="2340" w:type="dxa"/>
          </w:tcPr>
          <w:p>
            <w:pPr/>
            <w:r>
              <w:t xml:space="preserve">Pet sitting</w:t>
            </w:r>
          </w:p>
        </w:tc>
      </w:tr>
      <w:tr>
        <w:tc>
          <w:tcPr>
            <w:tcW w:w="2340" w:type="dxa"/>
          </w:tcPr>
          <w:p>
            <w:pPr/>
            <w:r>
              <w:t xml:space="preserve">Demand</w:t>
            </w:r>
          </w:p>
        </w:tc>
        <w:tc>
          <w:tcPr>
            <w:tcW w:w="2340" w:type="dxa"/>
          </w:tcPr>
          <w:p>
            <w:pPr/>
            <w:r>
              <w:t xml:space="preserve">Regular buyers of food and accessories</w:t>
            </w:r>
          </w:p>
        </w:tc>
        <w:tc>
          <w:tcPr>
            <w:tcW w:w="2340" w:type="dxa"/>
          </w:tcPr>
          <w:p>
            <w:pPr/>
            <w:r>
              <w:t xml:space="preserve">Pet-specific products, reliable delivery</w:t>
            </w:r>
          </w:p>
        </w:tc>
        <w:tc>
          <w:tcPr>
            <w:tcW w:w="2340" w:type="dxa"/>
          </w:tcPr>
          <w:p>
            <w:pPr/>
            <w:r>
              <w:t xml:space="preserve">Food and accessories</w:t>
            </w:r>
          </w:p>
        </w:tc>
      </w:tr>
      <w:tr>
        <w:tc>
          <w:tcPr>
            <w:tcW w:w="2340" w:type="dxa"/>
          </w:tcPr>
          <w:p>
            <w:pPr/>
            <w:r>
              <w:t xml:space="preserve">Supply</w:t>
            </w:r>
          </w:p>
        </w:tc>
        <w:tc>
          <w:tcPr>
            <w:tcW w:w="2340" w:type="dxa"/>
          </w:tcPr>
          <w:p>
            <w:pPr/>
            <w:r>
              <w:t xml:space="preserve">Verified sellers and breeders</w:t>
            </w:r>
          </w:p>
        </w:tc>
        <w:tc>
          <w:tcPr>
            <w:tcW w:w="2340" w:type="dxa"/>
          </w:tcPr>
          <w:p>
            <w:pPr/>
            <w:r>
              <w:t xml:space="preserve">Reach, reputation, safe payment</w:t>
            </w:r>
          </w:p>
        </w:tc>
        <w:tc>
          <w:tcPr>
            <w:tcW w:w="2340" w:type="dxa"/>
          </w:tcPr>
          <w:p>
            <w:pPr/>
            <w:r>
              <w:t xml:space="preserve">Buy and sell</w:t>
            </w:r>
          </w:p>
        </w:tc>
      </w:tr>
      <w:tr>
        <w:tc>
          <w:tcPr>
            <w:tcW w:w="2340" w:type="dxa"/>
          </w:tcPr>
          <w:p>
            <w:pPr/>
            <w:r>
              <w:t xml:space="preserve">Supply</w:t>
            </w:r>
          </w:p>
        </w:tc>
        <w:tc>
          <w:tcPr>
            <w:tcW w:w="2340" w:type="dxa"/>
          </w:tcPr>
          <w:p>
            <w:pPr/>
            <w:r>
              <w:t xml:space="preserve">Independent sitters and boarding hosts</w:t>
            </w:r>
          </w:p>
        </w:tc>
        <w:tc>
          <w:tcPr>
            <w:tcW w:w="2340" w:type="dxa"/>
          </w:tcPr>
          <w:p>
            <w:pPr/>
            <w:r>
              <w:t xml:space="preserve">Bookings, trust signals</w:t>
            </w:r>
          </w:p>
        </w:tc>
        <w:tc>
          <w:tcPr>
            <w:tcW w:w="2340" w:type="dxa"/>
          </w:tcPr>
          <w:p>
            <w:pPr/>
            <w:r>
              <w:t xml:space="preserve">Pet sitting</w:t>
            </w:r>
          </w:p>
        </w:tc>
      </w:tr>
      <w:tr>
        <w:tc>
          <w:tcPr>
            <w:tcW w:w="2340" w:type="dxa"/>
          </w:tcPr>
          <w:p>
            <w:pPr/>
            <w:r>
              <w:t xml:space="preserve">Supply</w:t>
            </w:r>
          </w:p>
        </w:tc>
        <w:tc>
          <w:tcPr>
            <w:tcW w:w="2340" w:type="dxa"/>
          </w:tcPr>
          <w:p>
            <w:pPr/>
            <w:r>
              <w:t xml:space="preserve">Licensed vets and clinics</w:t>
            </w:r>
          </w:p>
        </w:tc>
        <w:tc>
          <w:tcPr>
            <w:tcW w:w="2340" w:type="dxa"/>
          </w:tcPr>
          <w:p>
            <w:pPr/>
            <w:r>
              <w:t xml:space="preserve">New patients, digital records, tele-consults</w:t>
            </w:r>
          </w:p>
        </w:tc>
        <w:tc>
          <w:tcPr>
            <w:tcW w:w="2340" w:type="dxa"/>
          </w:tcPr>
          <w:p>
            <w:pPr/>
            <w:r>
              <w:t xml:space="preserve">Vet care</w:t>
            </w:r>
          </w:p>
        </w:tc>
      </w:tr>
      <w:tr>
        <w:tc>
          <w:tcPr>
            <w:tcW w:w="2340" w:type="dxa"/>
          </w:tcPr>
          <w:p>
            <w:pPr/>
            <w:r>
              <w:t xml:space="preserve">Supply</w:t>
            </w:r>
          </w:p>
        </w:tc>
        <w:tc>
          <w:tcPr>
            <w:tcW w:w="2340" w:type="dxa"/>
          </w:tcPr>
          <w:p>
            <w:pPr/>
            <w:r>
              <w:t xml:space="preserve">Pet product vendors</w:t>
            </w:r>
          </w:p>
        </w:tc>
        <w:tc>
          <w:tcPr>
            <w:tcW w:w="2340" w:type="dxa"/>
          </w:tcPr>
          <w:p>
            <w:pPr/>
            <w:r>
              <w:t xml:space="preserve">Catalogue, orders, new buyers</w:t>
            </w:r>
          </w:p>
        </w:tc>
        <w:tc>
          <w:tcPr>
            <w:tcW w:w="2340" w:type="dxa"/>
          </w:tcPr>
          <w:p>
            <w:pPr/>
            <w:r>
              <w:t xml:space="preserve">Food and accessories</w:t>
            </w:r>
          </w:p>
        </w:tc>
      </w:tr>
    </w:tbl>
    <w:p>
      <w:pPr/>
      <w:r>
        <w:t xml:space="preserve">These segments come from the project plan and are hypotheses until the interviews in Section 9 are complete.</w:t>
      </w:r>
    </w:p>
    <w:p>
      <w:pPr>
        <w:pStyle w:val="Heading3"/>
      </w:pPr>
      <w:r>
        <w:t xml:space="preserve">4.2 Pain points and how the product responds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Pain point (Plan §1.3)</w:t>
            </w:r>
          </w:p>
        </w:tc>
        <w:tc>
          <w:tcPr>
            <w:tcW w:w="4680" w:type="dxa"/>
            <w:shd w:val="clear" w:color="auto" w:fill="F2F2F2"/>
          </w:tcPr>
          <w:p>
            <w:pPr/>
            <w:r>
              <w:t xml:space="preserve">ThePetsVault response</w:t>
            </w:r>
          </w:p>
        </w:tc>
      </w:tr>
      <w:tr>
        <w:tc>
          <w:tcPr>
            <w:tcW w:w="4680" w:type="dxa"/>
          </w:tcPr>
          <w:p>
            <w:pPr/>
            <w:r>
              <w:t xml:space="preserve">Informal pet deals with weak accountability</w:t>
            </w:r>
          </w:p>
        </w:tc>
        <w:tc>
          <w:tcPr>
            <w:tcW w:w="4680" w:type="dxa"/>
          </w:tcPr>
          <w:p>
            <w:pPr/>
            <w:r>
              <w:t xml:space="preserve">KYC-verified sellers, moderation, held payment until handover</w:t>
            </w:r>
          </w:p>
        </w:tc>
      </w:tr>
      <w:tr>
        <w:tc>
          <w:tcPr>
            <w:tcW w:w="4680" w:type="dxa"/>
          </w:tcPr>
          <w:p>
            <w:pPr/>
            <w:r>
              <w:t xml:space="preserve">Health records scattered across paper cards and chats</w:t>
            </w:r>
          </w:p>
        </w:tc>
        <w:tc>
          <w:tcPr>
            <w:tcW w:w="4680" w:type="dxa"/>
          </w:tcPr>
          <w:p>
            <w:pPr/>
            <w:r>
              <w:t xml:space="preserve">Unified pet profile with owner-controlled access</w:t>
            </w:r>
          </w:p>
        </w:tc>
      </w:tr>
      <w:tr>
        <w:tc>
          <w:tcPr>
            <w:tcW w:w="4680" w:type="dxa"/>
          </w:tcPr>
          <w:p>
            <w:pPr/>
            <w:r>
              <w:t xml:space="preserve">No trusted sitters for travellers</w:t>
            </w:r>
          </w:p>
        </w:tc>
        <w:tc>
          <w:tcPr>
            <w:tcW w:w="4680" w:type="dxa"/>
          </w:tcPr>
          <w:p>
            <w:pPr/>
            <w:r>
              <w:t xml:space="preserve">Verified, rated sitters with care instructions and emergency contacts</w:t>
            </w:r>
          </w:p>
        </w:tc>
      </w:tr>
      <w:tr>
        <w:tc>
          <w:tcPr>
            <w:tcW w:w="4680" w:type="dxa"/>
          </w:tcPr>
          <w:p>
            <w:pPr/>
            <w:r>
              <w:t xml:space="preserve">Supplies not linked to the pet</w:t>
            </w:r>
          </w:p>
        </w:tc>
        <w:tc>
          <w:tcPr>
            <w:tcW w:w="4680" w:type="dxa"/>
          </w:tcPr>
          <w:p>
            <w:pPr/>
            <w:r>
              <w:t xml:space="preserve">Pet-profile-based recommendations</w:t>
            </w:r>
          </w:p>
        </w:tc>
      </w:tr>
      <w:tr>
        <w:tc>
          <w:tcPr>
            <w:tcW w:w="4680" w:type="dxa"/>
          </w:tcPr>
          <w:p>
            <w:pPr/>
            <w:r>
              <w:t xml:space="preserve">Each need served by a separate channel</w:t>
            </w:r>
          </w:p>
        </w:tc>
        <w:tc>
          <w:tcPr>
            <w:tcW w:w="4680" w:type="dxa"/>
          </w:tcPr>
          <w:p>
            <w:pPr/>
            <w:r>
              <w:t xml:space="preserve">One account and profile across four pillars</w:t>
            </w:r>
          </w:p>
        </w:tc>
      </w:tr>
    </w:tbl>
    <w:p>
      <w:pPr>
        <w:pStyle w:val="Heading3"/>
      </w:pPr>
      <w:r>
        <w:t xml:space="preserve">4.3 Market sizing method</w:t>
      </w:r>
    </w:p>
    <w:p>
      <w:pPr/>
      <w:r>
        <w:t xml:space="preserve">No defensible total addressable market figure exists in the project files, so none is stated here. The team should calculate it bottom-up and use Statista pet food revenue as a top-down cross-check:</w:t>
      </w:r>
    </w:p>
    <w:p>
      <w:pPr>
        <w:pStyle w:val="ListParagraph"/>
        <w:numPr>
          <w:ilvl w:val="0"/>
          <w:numId w:val="4"/>
        </w:numPr>
      </w:pPr>
      <w:r>
        <w:t xml:space="preserve">Number of urban households in Karachi.</w:t>
      </w:r>
    </w:p>
    <w:p>
      <w:pPr>
        <w:pStyle w:val="ListParagraph"/>
        <w:numPr>
          <w:ilvl w:val="0"/>
          <w:numId w:val="4"/>
        </w:numPr>
      </w:pPr>
      <w:r>
        <w:t xml:space="preserve">× share of households that own a pet (from the owner survey).</w:t>
      </w:r>
    </w:p>
    <w:p>
      <w:pPr>
        <w:pStyle w:val="ListParagraph"/>
        <w:numPr>
          <w:ilvl w:val="0"/>
          <w:numId w:val="4"/>
        </w:numPr>
      </w:pPr>
      <w:r>
        <w:t xml:space="preserve">× share who are digitally active and would use an app (survey).</w:t>
      </w:r>
    </w:p>
    <w:p>
      <w:pPr>
        <w:pStyle w:val="ListParagraph"/>
        <w:numPr>
          <w:ilvl w:val="0"/>
          <w:numId w:val="4"/>
        </w:numPr>
      </w:pPr>
      <w:r>
        <w:t xml:space="preserve">× expected annual spend per pillar (survey and vendor interviews).</w:t>
      </w:r>
    </w:p>
    <w:p>
      <w:pPr>
        <w:pStyle w:val="ListParagraph"/>
        <w:numPr>
          <w:ilvl w:val="0"/>
          <w:numId w:val="4"/>
        </w:numPr>
      </w:pPr>
      <w:r>
        <w:t xml:space="preserve">= serviceable market for the Karachi pilot; the pilot target is a small share of it.</w:t>
      </w:r>
    </w:p>
    <w:p>
      <w:pPr>
        <w:pStyle w:val="Heading2"/>
      </w:pPr>
      <w:r>
        <w:t xml:space="preserve">5. Competitor Analysis</w:t>
      </w:r>
    </w:p>
    <w:p>
      <w:pPr>
        <w:pStyle w:val="Heading3"/>
      </w:pPr>
      <w:r>
        <w:t xml:space="preserve">5.1 Pakistan: pet platforms and shops found in public sources</w:t>
      </w:r>
    </w:p>
    <w:p>
      <w:pPr/>
      <w:r>
        <w:t xml:space="preserve">Pillar key: </w:t>
      </w:r>
      <w:r>
        <w:rPr>
          <w:b/>
        </w:rPr>
        <w:t xml:space="preserve">B</w:t>
      </w:r>
      <w:r>
        <w:t xml:space="preserve"> = buy and sell pets, </w:t>
      </w:r>
      <w:r>
        <w:rPr>
          <w:b/>
        </w:rPr>
        <w:t xml:space="preserve">S</w:t>
      </w:r>
      <w:r>
        <w:t xml:space="preserve"> = sitting and boarding, </w:t>
      </w:r>
      <w:r>
        <w:rPr>
          <w:b/>
        </w:rPr>
        <w:t xml:space="preserve">V</w:t>
      </w:r>
      <w:r>
        <w:t xml:space="preserve"> = vet care, </w:t>
      </w:r>
      <w:r>
        <w:rPr>
          <w:b/>
        </w:rPr>
        <w:t xml:space="preserve">F</w:t>
      </w:r>
      <w:r>
        <w:t xml:space="preserve"> = food and accessories. Coverage is taken from each company's own website or a directory listing and has not been tested hands-on.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Competitor</w:t>
            </w:r>
          </w:p>
        </w:tc>
        <w:tc>
          <w:tcPr>
            <w:tcW w:w="2340" w:type="dxa"/>
            <w:shd w:val="clear" w:color="auto" w:fill="F2F2F2"/>
          </w:tcPr>
          <w:p>
            <w:pPr/>
            <w:r>
              <w:t xml:space="preserve">What it offers</w:t>
            </w:r>
          </w:p>
        </w:tc>
        <w:tc>
          <w:tcPr>
            <w:tcW w:w="2340" w:type="dxa"/>
            <w:shd w:val="clear" w:color="auto" w:fill="F2F2F2"/>
          </w:tcPr>
          <w:p>
            <w:pPr/>
            <w:r>
              <w:t xml:space="preserve">Pillars</w:t>
            </w:r>
          </w:p>
        </w:tc>
        <w:tc>
          <w:tcPr>
            <w:tcW w:w="2340" w:type="dxa"/>
            <w:shd w:val="clear" w:color="auto" w:fill="F2F2F2"/>
          </w:tcPr>
          <w:p>
            <w:pPr/>
            <w:r>
              <w:t xml:space="preserve">Notes</w:t>
            </w:r>
          </w:p>
        </w:tc>
      </w:tr>
      <w:tr>
        <w:tc>
          <w:tcPr>
            <w:tcW w:w="2340" w:type="dxa"/>
          </w:tcPr>
          <w:p>
            <w:pPr/>
            <w:r>
              <w:t xml:space="preserve">Titans Pet (titanspet.pk)</w:t>
            </w:r>
          </w:p>
        </w:tc>
        <w:tc>
          <w:tcPr>
            <w:tcW w:w="2340" w:type="dxa"/>
          </w:tcPr>
          <w:p>
            <w:pPr/>
            <w:r>
              <w:t xml:space="preserve">Buy and sell pets with verified sellers, vet and service booking, multi-vendor supplies</w:t>
            </w:r>
          </w:p>
        </w:tc>
        <w:tc>
          <w:tcPr>
            <w:tcW w:w="2340" w:type="dxa"/>
          </w:tcPr>
          <w:p>
            <w:pPr/>
            <w:r>
              <w:t xml:space="preserve">B, V, F, partly S</w:t>
            </w:r>
          </w:p>
        </w:tc>
        <w:tc>
          <w:tcPr>
            <w:tcW w:w="2340" w:type="dxa"/>
          </w:tcPr>
          <w:p>
            <w:pPr/>
            <w:r>
              <w:t xml:space="preserve">Closest direct competitor. Its Karachi listings looked thin when checked, which suggests the same supply problem the Plan lists as R2.</w:t>
            </w:r>
          </w:p>
        </w:tc>
      </w:tr>
      <w:tr>
        <w:tc>
          <w:tcPr>
            <w:tcW w:w="2340" w:type="dxa"/>
          </w:tcPr>
          <w:p>
            <w:pPr/>
            <w:r>
              <w:t xml:space="preserve">Paltuu.pk</w:t>
            </w:r>
          </w:p>
        </w:tc>
        <w:tc>
          <w:tcPr>
            <w:tcW w:w="2340" w:type="dxa"/>
          </w:tcPr>
          <w:p>
            <w:pPr/>
            <w:r>
              <w:t xml:space="preserve">Pet adoption and foster, verified vet directory, Vets at Home in Karachi, lost and found, shop; based at the National Incubation Center, Karachi</w:t>
            </w:r>
          </w:p>
        </w:tc>
        <w:tc>
          <w:tcPr>
            <w:tcW w:w="2340" w:type="dxa"/>
          </w:tcPr>
          <w:p>
            <w:pPr/>
            <w:r>
              <w:t xml:space="preserve">V, F, adoption</w:t>
            </w:r>
          </w:p>
        </w:tc>
        <w:tc>
          <w:tcPr>
            <w:tcW w:w="2340" w:type="dxa"/>
          </w:tcPr>
          <w:p>
            <w:pPr/>
            <w:r>
              <w:t xml:space="preserve">Strong in vet access and community. No sitting marketplace was found.</w:t>
            </w:r>
          </w:p>
        </w:tc>
      </w:tr>
      <w:tr>
        <w:tc>
          <w:tcPr>
            <w:tcW w:w="2340" w:type="dxa"/>
          </w:tcPr>
          <w:p>
            <w:pPr/>
            <w:r>
              <w:t xml:space="preserve">Petsone.pk</w:t>
            </w:r>
          </w:p>
        </w:tc>
        <w:tc>
          <w:tcPr>
            <w:tcW w:w="2340" w:type="dxa"/>
          </w:tcPr>
          <w:p>
            <w:pPr/>
            <w:r>
              <w:t xml:space="preserve">Online store, pet marketplace, vet appointment portal, blog; founded 2015 by a veterinarian (Dawn)</w:t>
            </w:r>
          </w:p>
        </w:tc>
        <w:tc>
          <w:tcPr>
            <w:tcW w:w="2340" w:type="dxa"/>
          </w:tcPr>
          <w:p>
            <w:pPr/>
            <w:r>
              <w:t xml:space="preserve">B, V, F</w:t>
            </w:r>
          </w:p>
        </w:tc>
        <w:tc>
          <w:tcPr>
            <w:tcW w:w="2340" w:type="dxa"/>
          </w:tcPr>
          <w:p>
            <w:pPr/>
            <w:r>
              <w:t xml:space="preserve">Older source. Confirm whether it is still active. Its founder noted that few certified vets exist, which makes a decentralised vet model risky.</w:t>
            </w:r>
          </w:p>
        </w:tc>
      </w:tr>
      <w:tr>
        <w:tc>
          <w:tcPr>
            <w:tcW w:w="2340" w:type="dxa"/>
          </w:tcPr>
          <w:p>
            <w:pPr/>
            <w:r>
              <w:t xml:space="preserve">Petsworld.pk and Paaltu.pk</w:t>
            </w:r>
          </w:p>
        </w:tc>
        <w:tc>
          <w:tcPr>
            <w:tcW w:w="2340" w:type="dxa"/>
          </w:tcPr>
          <w:p>
            <w:pPr/>
            <w:r>
              <w:t xml:space="preserve">Named by Dawn as similar multi-service attempts</w:t>
            </w:r>
          </w:p>
        </w:tc>
        <w:tc>
          <w:tcPr>
            <w:tcW w:w="2340" w:type="dxa"/>
          </w:tcPr>
          <w:p>
            <w:pPr/>
            <w:r>
              <w:t xml:space="preserve">Unclear</w:t>
            </w:r>
          </w:p>
        </w:tc>
        <w:tc>
          <w:tcPr>
            <w:tcW w:w="2340" w:type="dxa"/>
          </w:tcPr>
          <w:p>
            <w:pPr/>
            <w:r>
              <w:t xml:space="preserve">Verify current status.</w:t>
            </w:r>
          </w:p>
        </w:tc>
      </w:tr>
      <w:tr>
        <w:tc>
          <w:tcPr>
            <w:tcW w:w="2340" w:type="dxa"/>
          </w:tcPr>
          <w:p>
            <w:pPr/>
            <w:r>
              <w:t xml:space="preserve">Online-Pets.com</w:t>
            </w:r>
          </w:p>
        </w:tc>
        <w:tc>
          <w:tcPr>
            <w:tcW w:w="2340" w:type="dxa"/>
          </w:tcPr>
          <w:p>
            <w:pPr/>
            <w:r>
              <w:t xml:space="preserve">Buy and sell pets and accessories; breeder search and ads (Tracxn)</w:t>
            </w:r>
          </w:p>
        </w:tc>
        <w:tc>
          <w:tcPr>
            <w:tcW w:w="2340" w:type="dxa"/>
          </w:tcPr>
          <w:p>
            <w:pPr/>
            <w:r>
              <w:t xml:space="preserve">B, F</w:t>
            </w:r>
          </w:p>
        </w:tc>
        <w:tc>
          <w:tcPr>
            <w:tcW w:w="2340" w:type="dxa"/>
          </w:tcPr>
          <w:p>
            <w:pPr/>
            <w:r>
              <w:t xml:space="preserve">Classifieds-style.</w:t>
            </w:r>
          </w:p>
        </w:tc>
      </w:tr>
      <w:tr>
        <w:tc>
          <w:tcPr>
            <w:tcW w:w="2340" w:type="dxa"/>
          </w:tcPr>
          <w:p>
            <w:pPr/>
            <w:r>
              <w:t xml:space="preserve">Pawltoo.pk</w:t>
            </w:r>
          </w:p>
        </w:tc>
        <w:tc>
          <w:tcPr>
            <w:tcW w:w="2340" w:type="dxa"/>
          </w:tcPr>
          <w:p>
            <w:pPr/>
            <w:r>
              <w:t xml:space="preserve">Karachi-based store with imported brands; free delivery above PKR 5,000 within Karachi</w:t>
            </w:r>
          </w:p>
        </w:tc>
        <w:tc>
          <w:tcPr>
            <w:tcW w:w="2340" w:type="dxa"/>
          </w:tcPr>
          <w:p>
            <w:pPr/>
            <w:r>
              <w:t xml:space="preserve">F</w:t>
            </w:r>
          </w:p>
        </w:tc>
        <w:tc>
          <w:tcPr>
            <w:tcW w:w="2340" w:type="dxa"/>
          </w:tcPr>
          <w:p>
            <w:pPr/>
            <w:r>
              <w:t xml:space="preserve">Local retail competitor for food and accessories.</w:t>
            </w:r>
          </w:p>
        </w:tc>
      </w:tr>
      <w:tr>
        <w:tc>
          <w:tcPr>
            <w:tcW w:w="2340" w:type="dxa"/>
          </w:tcPr>
          <w:p>
            <w:pPr/>
            <w:r>
              <w:t xml:space="preserve">Reem Pet Store</w:t>
            </w:r>
          </w:p>
        </w:tc>
        <w:tc>
          <w:tcPr>
            <w:tcW w:w="2340" w:type="dxa"/>
          </w:tcPr>
          <w:p>
            <w:pPr/>
            <w:r>
              <w:t xml:space="preserve">Online pet supplies since 2018; nationwide courier delivery</w:t>
            </w:r>
          </w:p>
        </w:tc>
        <w:tc>
          <w:tcPr>
            <w:tcW w:w="2340" w:type="dxa"/>
          </w:tcPr>
          <w:p>
            <w:pPr/>
            <w:r>
              <w:t xml:space="preserve">F</w:t>
            </w:r>
          </w:p>
        </w:tc>
        <w:tc>
          <w:tcPr>
            <w:tcW w:w="2340" w:type="dxa"/>
          </w:tcPr>
          <w:p>
            <w:pPr/>
            <w:r>
              <w:t xml:space="preserve">Established, national reach.</w:t>
            </w:r>
          </w:p>
        </w:tc>
      </w:tr>
      <w:tr>
        <w:tc>
          <w:tcPr>
            <w:tcW w:w="2340" w:type="dxa"/>
          </w:tcPr>
          <w:p>
            <w:pPr/>
            <w:r>
              <w:t xml:space="preserve">Pets Mart Pakistan, Petshop.pk</w:t>
            </w:r>
          </w:p>
        </w:tc>
        <w:tc>
          <w:tcPr>
            <w:tcW w:w="2340" w:type="dxa"/>
          </w:tcPr>
          <w:p>
            <w:pPr/>
            <w:r>
              <w:t xml:space="preserve">Online supplies; Petshop.pk also lists pets for sale</w:t>
            </w:r>
          </w:p>
        </w:tc>
        <w:tc>
          <w:tcPr>
            <w:tcW w:w="2340" w:type="dxa"/>
          </w:tcPr>
          <w:p>
            <w:pPr/>
            <w:r>
              <w:t xml:space="preserve">F, some B</w:t>
            </w:r>
          </w:p>
        </w:tc>
        <w:tc>
          <w:tcPr>
            <w:tcW w:w="2340" w:type="dxa"/>
          </w:tcPr>
          <w:p>
            <w:pPr/>
            <w:r>
              <w:t xml:space="preserve">Single-vertical or classifieds style.</w:t>
            </w:r>
          </w:p>
        </w:tc>
      </w:tr>
      <w:tr>
        <w:tc>
          <w:tcPr>
            <w:tcW w:w="2340" w:type="dxa"/>
          </w:tcPr>
          <w:p>
            <w:pPr/>
            <w:r>
              <w:t xml:space="preserve">Chubby Meows (Lahore)</w:t>
            </w:r>
          </w:p>
        </w:tc>
        <w:tc>
          <w:tcPr>
            <w:tcW w:w="2340" w:type="dxa"/>
          </w:tcPr>
          <w:p>
            <w:pPr/>
            <w:r>
              <w:t xml:space="preserve">Clinic, grooming, boarding and supplies</w:t>
            </w:r>
          </w:p>
        </w:tc>
        <w:tc>
          <w:tcPr>
            <w:tcW w:w="2340" w:type="dxa"/>
          </w:tcPr>
          <w:p>
            <w:pPr/>
            <w:r>
              <w:t xml:space="preserve">V, S, F</w:t>
            </w:r>
          </w:p>
        </w:tc>
        <w:tc>
          <w:tcPr>
            <w:tcW w:w="2340" w:type="dxa"/>
          </w:tcPr>
          <w:p>
            <w:pPr/>
            <w:r>
              <w:t xml:space="preserve">Physical, single-location model; not Karachi.</w:t>
            </w:r>
          </w:p>
        </w:tc>
      </w:tr>
    </w:tbl>
    <w:p>
      <w:pPr/>
      <w:r>
        <w:t xml:space="preserve">Tracxn lists 16 pet-tech start-ups in Pakistan, so the space is active but fragmented.</w:t>
      </w:r>
    </w:p>
    <w:p>
      <w:pPr>
        <w:pStyle w:val="Heading3"/>
      </w:pPr>
      <w:r>
        <w:t xml:space="preserve">5.2 Informal substitutes (Plan §1.3)</w:t>
      </w:r>
    </w:p>
    <w:p>
      <w:pPr/>
      <w:r>
        <w:t xml:space="preserve">The main substitute is not an app. It is social-media groups, WhatsApp contacts, walk-in clinics, neighbourhood pet shops, and friends or family who look after pets. They are free, familiar and trusted by habit. ThePetsVault must give a clear reason to switch, which is safety and convenience, not only features.</w:t>
      </w:r>
    </w:p>
    <w:p>
      <w:pPr>
        <w:pStyle w:val="Heading3"/>
      </w:pPr>
      <w:r>
        <w:t xml:space="preserve">5.3 International benchmarks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Benchmark</w:t>
            </w:r>
          </w:p>
        </w:tc>
        <w:tc>
          <w:tcPr>
            <w:tcW w:w="3120" w:type="dxa"/>
            <w:shd w:val="clear" w:color="auto" w:fill="F2F2F2"/>
          </w:tcPr>
          <w:p>
            <w:pPr/>
            <w:r>
              <w:t xml:space="preserve">Vertical</w:t>
            </w:r>
          </w:p>
        </w:tc>
        <w:tc>
          <w:tcPr>
            <w:tcW w:w="3120" w:type="dxa"/>
            <w:shd w:val="clear" w:color="auto" w:fill="F2F2F2"/>
          </w:tcPr>
          <w:p>
            <w:pPr/>
            <w:r>
              <w:t xml:space="preserve">Lesson</w:t>
            </w:r>
          </w:p>
        </w:tc>
      </w:tr>
      <w:tr>
        <w:tc>
          <w:tcPr>
            <w:tcW w:w="3120" w:type="dxa"/>
          </w:tcPr>
          <w:p>
            <w:pPr/>
            <w:r>
              <w:t xml:space="preserve">Rover</w:t>
            </w:r>
          </w:p>
        </w:tc>
        <w:tc>
          <w:tcPr>
            <w:tcW w:w="3120" w:type="dxa"/>
          </w:tcPr>
          <w:p>
            <w:pPr/>
            <w:r>
              <w:t xml:space="preserve">Sitting and boarding marketplace</w:t>
            </w:r>
          </w:p>
        </w:tc>
        <w:tc>
          <w:tcPr>
            <w:tcW w:w="3120" w:type="dxa"/>
          </w:tcPr>
          <w:p>
            <w:pPr/>
            <w:r>
              <w:t xml:space="preserve">Verified sitters, in-app payment and reviews; commission-based, with a typical 20–25% fee reported by Idea Usher.</w:t>
            </w:r>
          </w:p>
        </w:tc>
      </w:tr>
      <w:tr>
        <w:tc>
          <w:tcPr>
            <w:tcW w:w="3120" w:type="dxa"/>
          </w:tcPr>
          <w:p>
            <w:pPr/>
            <w:r>
              <w:t xml:space="preserve">Vetster</w:t>
            </w:r>
          </w:p>
        </w:tc>
        <w:tc>
          <w:tcPr>
            <w:tcW w:w="3120" w:type="dxa"/>
          </w:tcPr>
          <w:p>
            <w:pPr/>
            <w:r>
              <w:t xml:space="preserve">Tele-vet video consultations</w:t>
            </w:r>
          </w:p>
        </w:tc>
        <w:tc>
          <w:tcPr>
            <w:tcW w:w="3120" w:type="dxa"/>
          </w:tcPr>
          <w:p>
            <w:pPr/>
            <w:r>
              <w:t xml:space="preserve">Pay-per-consult model; useful for out-of-hours access.</w:t>
            </w:r>
          </w:p>
        </w:tc>
      </w:tr>
      <w:tr>
        <w:tc>
          <w:tcPr>
            <w:tcW w:w="3120" w:type="dxa"/>
          </w:tcPr>
          <w:p>
            <w:pPr/>
            <w:r>
              <w:t xml:space="preserve">PetDesk</w:t>
            </w:r>
          </w:p>
        </w:tc>
        <w:tc>
          <w:tcPr>
            <w:tcW w:w="3120" w:type="dxa"/>
          </w:tcPr>
          <w:p>
            <w:pPr/>
            <w:r>
              <w:t xml:space="preserve">Vet appointments, vaccination reminders, digital records</w:t>
            </w:r>
          </w:p>
        </w:tc>
        <w:tc>
          <w:tcPr>
            <w:tcW w:w="3120" w:type="dxa"/>
          </w:tcPr>
          <w:p>
            <w:pPr/>
            <w:r>
              <w:t xml:space="preserve">Health records and reminders create repeat engagement.</w:t>
            </w:r>
          </w:p>
        </w:tc>
      </w:tr>
      <w:tr>
        <w:tc>
          <w:tcPr>
            <w:tcW w:w="3120" w:type="dxa"/>
          </w:tcPr>
          <w:p>
            <w:pPr/>
            <w:r>
              <w:t xml:space="preserve">Chewy</w:t>
            </w:r>
          </w:p>
        </w:tc>
        <w:tc>
          <w:tcPr>
            <w:tcW w:w="3120" w:type="dxa"/>
          </w:tcPr>
          <w:p>
            <w:pPr/>
            <w:r>
              <w:t xml:space="preserve">Pet supplies</w:t>
            </w:r>
          </w:p>
        </w:tc>
        <w:tc>
          <w:tcPr>
            <w:tcW w:w="3120" w:type="dxa"/>
          </w:tcPr>
          <w:p>
            <w:pPr/>
            <w:r>
              <w:t xml:space="preserve">Auto-ship and vet-approved selection build loyalty.</w:t>
            </w:r>
          </w:p>
        </w:tc>
      </w:tr>
    </w:tbl>
    <w:p>
      <w:pPr/>
      <w:r>
        <w:t xml:space="preserve">These are single-vertical leaders. The same industry sources note that most apps are single-purpose tools, which supports the all-in-one position, although the Pakistani multi-service attempts above show that position is already being tried locally.</w:t>
      </w:r>
    </w:p>
    <w:p>
      <w:pPr>
        <w:pStyle w:val="Heading3"/>
      </w:pPr>
      <w:r>
        <w:t xml:space="preserve">5.4 Feature comparison (based on public descriptions, not a hands-on audit)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Capability</w:t>
            </w:r>
          </w:p>
        </w:tc>
        <w:tc>
          <w:tcPr>
            <w:tcW w:w="1872" w:type="dxa"/>
            <w:shd w:val="clear" w:color="auto" w:fill="F2F2F2"/>
          </w:tcPr>
          <w:p>
            <w:pPr/>
            <w:r>
              <w:t xml:space="preserve">Informal channels</w:t>
            </w:r>
          </w:p>
        </w:tc>
        <w:tc>
          <w:tcPr>
            <w:tcW w:w="1872" w:type="dxa"/>
            <w:shd w:val="clear" w:color="auto" w:fill="F2F2F2"/>
          </w:tcPr>
          <w:p>
            <w:pPr/>
            <w:r>
              <w:t xml:space="preserve">Pakistani multi-service portals</w:t>
            </w:r>
          </w:p>
        </w:tc>
        <w:tc>
          <w:tcPr>
            <w:tcW w:w="1872" w:type="dxa"/>
            <w:shd w:val="clear" w:color="auto" w:fill="F2F2F2"/>
          </w:tcPr>
          <w:p>
            <w:pPr/>
            <w:r>
              <w:t xml:space="preserve">Single-vertical leaders (abroad)</w:t>
            </w:r>
          </w:p>
        </w:tc>
        <w:tc>
          <w:tcPr>
            <w:tcW w:w="1872" w:type="dxa"/>
            <w:shd w:val="clear" w:color="auto" w:fill="F2F2F2"/>
          </w:tcPr>
          <w:p>
            <w:pPr/>
            <w:r>
              <w:t xml:space="preserve">ThePetsVault (planned)</w:t>
            </w:r>
          </w:p>
        </w:tc>
      </w:tr>
      <w:tr>
        <w:tc>
          <w:tcPr>
            <w:tcW w:w="1872" w:type="dxa"/>
          </w:tcPr>
          <w:p>
            <w:pPr/>
            <w:r>
              <w:t xml:space="preserve">Verified identity (KYC) for suppliers</w:t>
            </w:r>
          </w:p>
        </w:tc>
        <w:tc>
          <w:tcPr>
            <w:tcW w:w="1872" w:type="dxa"/>
          </w:tcPr>
          <w:p>
            <w:pPr/>
            <w:r>
              <w:t xml:space="preserve">No</w:t>
            </w:r>
          </w:p>
        </w:tc>
        <w:tc>
          <w:tcPr>
            <w:tcW w:w="1872" w:type="dxa"/>
          </w:tcPr>
          <w:p>
            <w:pPr/>
            <w:r>
              <w:t xml:space="preserve">Partly claimed</w:t>
            </w:r>
          </w:p>
        </w:tc>
        <w:tc>
          <w:tcPr>
            <w:tcW w:w="1872" w:type="dxa"/>
          </w:tcPr>
          <w:p>
            <w:pPr/>
            <w:r>
              <w:t xml:space="preserve">Yes</w:t>
            </w:r>
          </w:p>
        </w:tc>
        <w:tc>
          <w:tcPr>
            <w:tcW w:w="1872" w:type="dxa"/>
          </w:tcPr>
          <w:p>
            <w:pPr/>
            <w:r>
              <w:t xml:space="preserve">Yes</w:t>
            </w:r>
          </w:p>
        </w:tc>
      </w:tr>
      <w:tr>
        <w:tc>
          <w:tcPr>
            <w:tcW w:w="1872" w:type="dxa"/>
          </w:tcPr>
          <w:p>
            <w:pPr/>
            <w:r>
              <w:t xml:space="preserve">Payment held until handover</w:t>
            </w:r>
          </w:p>
        </w:tc>
        <w:tc>
          <w:tcPr>
            <w:tcW w:w="1872" w:type="dxa"/>
          </w:tcPr>
          <w:p>
            <w:pPr/>
            <w:r>
              <w:t xml:space="preserve">No</w:t>
            </w:r>
          </w:p>
        </w:tc>
        <w:tc>
          <w:tcPr>
            <w:tcW w:w="1872" w:type="dxa"/>
          </w:tcPr>
          <w:p>
            <w:pPr/>
            <w:r>
              <w:t xml:space="preserve">Not evident</w:t>
            </w:r>
          </w:p>
        </w:tc>
        <w:tc>
          <w:tcPr>
            <w:tcW w:w="1872" w:type="dxa"/>
          </w:tcPr>
          <w:p>
            <w:pPr/>
            <w:r>
              <w:t xml:space="preserve">Yes (sitting, services)</w:t>
            </w:r>
          </w:p>
        </w:tc>
        <w:tc>
          <w:tcPr>
            <w:tcW w:w="1872" w:type="dxa"/>
          </w:tcPr>
          <w:p>
            <w:pPr/>
            <w:r>
              <w:t xml:space="preserve">Yes (provider hold, or simulated in the practicum)</w:t>
            </w:r>
          </w:p>
        </w:tc>
      </w:tr>
      <w:tr>
        <w:tc>
          <w:tcPr>
            <w:tcW w:w="1872" w:type="dxa"/>
          </w:tcPr>
          <w:p>
            <w:pPr/>
            <w:r>
              <w:t xml:space="preserve">Unified pet profile and health record</w:t>
            </w:r>
          </w:p>
        </w:tc>
        <w:tc>
          <w:tcPr>
            <w:tcW w:w="1872" w:type="dxa"/>
          </w:tcPr>
          <w:p>
            <w:pPr/>
            <w:r>
              <w:t xml:space="preserve">No</w:t>
            </w:r>
          </w:p>
        </w:tc>
        <w:tc>
          <w:tcPr>
            <w:tcW w:w="1872" w:type="dxa"/>
          </w:tcPr>
          <w:p>
            <w:pPr/>
            <w:r>
              <w:t xml:space="preserve">Limited</w:t>
            </w:r>
          </w:p>
        </w:tc>
        <w:tc>
          <w:tcPr>
            <w:tcW w:w="1872" w:type="dxa"/>
          </w:tcPr>
          <w:p>
            <w:pPr/>
            <w:r>
              <w:t xml:space="preserve">Yes (vet apps)</w:t>
            </w:r>
          </w:p>
        </w:tc>
        <w:tc>
          <w:tcPr>
            <w:tcW w:w="1872" w:type="dxa"/>
          </w:tcPr>
          <w:p>
            <w:pPr/>
            <w:r>
              <w:t xml:space="preserve">Yes, owner-controlled</w:t>
            </w:r>
          </w:p>
        </w:tc>
      </w:tr>
      <w:tr>
        <w:tc>
          <w:tcPr>
            <w:tcW w:w="1872" w:type="dxa"/>
          </w:tcPr>
          <w:p>
            <w:pPr/>
            <w:r>
              <w:t xml:space="preserve">Sitting marketplace</w:t>
            </w:r>
          </w:p>
        </w:tc>
        <w:tc>
          <w:tcPr>
            <w:tcW w:w="1872" w:type="dxa"/>
          </w:tcPr>
          <w:p>
            <w:pPr/>
            <w:r>
              <w:t xml:space="preserve">Informal</w:t>
            </w:r>
          </w:p>
        </w:tc>
        <w:tc>
          <w:tcPr>
            <w:tcW w:w="1872" w:type="dxa"/>
          </w:tcPr>
          <w:p>
            <w:pPr/>
            <w:r>
              <w:t xml:space="preserve">Rare</w:t>
            </w:r>
          </w:p>
        </w:tc>
        <w:tc>
          <w:tcPr>
            <w:tcW w:w="1872" w:type="dxa"/>
          </w:tcPr>
          <w:p>
            <w:pPr/>
            <w:r>
              <w:t xml:space="preserve">Yes</w:t>
            </w:r>
          </w:p>
        </w:tc>
        <w:tc>
          <w:tcPr>
            <w:tcW w:w="1872" w:type="dxa"/>
          </w:tcPr>
          <w:p>
            <w:pPr/>
            <w:r>
              <w:t xml:space="preserve">Yes</w:t>
            </w:r>
          </w:p>
        </w:tc>
      </w:tr>
      <w:tr>
        <w:tc>
          <w:tcPr>
            <w:tcW w:w="1872" w:type="dxa"/>
          </w:tcPr>
          <w:p>
            <w:pPr/>
            <w:r>
              <w:t xml:space="preserve">Vet tele-consultation</w:t>
            </w:r>
          </w:p>
        </w:tc>
        <w:tc>
          <w:tcPr>
            <w:tcW w:w="1872" w:type="dxa"/>
          </w:tcPr>
          <w:p>
            <w:pPr/>
            <w:r>
              <w:t xml:space="preserve">Ad hoc</w:t>
            </w:r>
          </w:p>
        </w:tc>
        <w:tc>
          <w:tcPr>
            <w:tcW w:w="1872" w:type="dxa"/>
          </w:tcPr>
          <w:p>
            <w:pPr/>
            <w:r>
              <w:t xml:space="preserve">Some</w:t>
            </w:r>
          </w:p>
        </w:tc>
        <w:tc>
          <w:tcPr>
            <w:tcW w:w="1872" w:type="dxa"/>
          </w:tcPr>
          <w:p>
            <w:pPr/>
            <w:r>
              <w:t xml:space="preserve">Yes</w:t>
            </w:r>
          </w:p>
        </w:tc>
        <w:tc>
          <w:tcPr>
            <w:tcW w:w="1872" w:type="dxa"/>
          </w:tcPr>
          <w:p>
            <w:pPr/>
            <w:r>
              <w:t xml:space="preserve">Yes</w:t>
            </w:r>
          </w:p>
        </w:tc>
      </w:tr>
      <w:tr>
        <w:tc>
          <w:tcPr>
            <w:tcW w:w="1872" w:type="dxa"/>
          </w:tcPr>
          <w:p>
            <w:pPr/>
            <w:r>
              <w:t xml:space="preserve">Store linked to pet profile</w:t>
            </w:r>
          </w:p>
        </w:tc>
        <w:tc>
          <w:tcPr>
            <w:tcW w:w="1872" w:type="dxa"/>
          </w:tcPr>
          <w:p>
            <w:pPr/>
            <w:r>
              <w:t xml:space="preserve">No</w:t>
            </w:r>
          </w:p>
        </w:tc>
        <w:tc>
          <w:tcPr>
            <w:tcW w:w="1872" w:type="dxa"/>
          </w:tcPr>
          <w:p>
            <w:pPr/>
            <w:r>
              <w:t xml:space="preserve">Partly</w:t>
            </w:r>
          </w:p>
        </w:tc>
        <w:tc>
          <w:tcPr>
            <w:tcW w:w="1872" w:type="dxa"/>
          </w:tcPr>
          <w:p>
            <w:pPr/>
            <w:r>
              <w:t xml:space="preserve">Yes</w:t>
            </w:r>
          </w:p>
        </w:tc>
        <w:tc>
          <w:tcPr>
            <w:tcW w:w="1872" w:type="dxa"/>
          </w:tcPr>
          <w:p>
            <w:pPr/>
            <w:r>
              <w:t xml:space="preserve">Yes</w:t>
            </w:r>
          </w:p>
        </w:tc>
      </w:tr>
      <w:tr>
        <w:tc>
          <w:tcPr>
            <w:tcW w:w="1872" w:type="dxa"/>
          </w:tcPr>
          <w:p>
            <w:pPr/>
            <w:r>
              <w:t xml:space="preserve">AI triage with no-diagnosis guardrail</w:t>
            </w:r>
          </w:p>
        </w:tc>
        <w:tc>
          <w:tcPr>
            <w:tcW w:w="1872" w:type="dxa"/>
          </w:tcPr>
          <w:p>
            <w:pPr/>
            <w:r>
              <w:t xml:space="preserve">No</w:t>
            </w:r>
          </w:p>
        </w:tc>
        <w:tc>
          <w:tcPr>
            <w:tcW w:w="1872" w:type="dxa"/>
          </w:tcPr>
          <w:p>
            <w:pPr/>
            <w:r>
              <w:t xml:space="preserve">Not evident</w:t>
            </w:r>
          </w:p>
        </w:tc>
        <w:tc>
          <w:tcPr>
            <w:tcW w:w="1872" w:type="dxa"/>
          </w:tcPr>
          <w:p>
            <w:pPr/>
            <w:r>
              <w:t xml:space="preserve">Some</w:t>
            </w:r>
          </w:p>
        </w:tc>
        <w:tc>
          <w:tcPr>
            <w:tcW w:w="1872" w:type="dxa"/>
          </w:tcPr>
          <w:p>
            <w:pPr/>
            <w:r>
              <w:t xml:space="preserve">Yes</w:t>
            </w:r>
          </w:p>
        </w:tc>
      </w:tr>
    </w:tbl>
    <w:p>
      <w:pPr>
        <w:pStyle w:val="Heading3"/>
      </w:pPr>
      <w:r>
        <w:t xml:space="preserve">5.5 Key finding</w:t>
      </w:r>
    </w:p>
    <w:p>
      <w:pPr/>
      <w:r>
        <w:t xml:space="preserve">The claim that no one connects pet buying and selling, sitting, vet care and supplies is not safe. At least one Pakistani platform presents itself as covering most of these. The defensible position is that ThePetsVault differentiates through the trust layer (KYC, held payments, disputes, audit), the portable pet profile and guarded AI, and that this must be shown through user research and a hands-on audit of Titans Pet, Paltuu and Petsone.</w:t>
      </w:r>
    </w:p>
    <w:p>
      <w:pPr>
        <w:pStyle w:val="Heading2"/>
      </w:pPr>
      <w:r>
        <w:t xml:space="preserve">6. Porter's Five Forces (team assessment)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Force</w:t>
            </w:r>
          </w:p>
        </w:tc>
        <w:tc>
          <w:tcPr>
            <w:tcW w:w="3120" w:type="dxa"/>
            <w:shd w:val="clear" w:color="auto" w:fill="F2F2F2"/>
          </w:tcPr>
          <w:p>
            <w:pPr/>
            <w:r>
              <w:t xml:space="preserve">Level</w:t>
            </w:r>
          </w:p>
        </w:tc>
        <w:tc>
          <w:tcPr>
            <w:tcW w:w="3120" w:type="dxa"/>
            <w:shd w:val="clear" w:color="auto" w:fill="F2F2F2"/>
          </w:tcPr>
          <w:p>
            <w:pPr/>
            <w:r>
              <w:t xml:space="preserve">Reasoning</w:t>
            </w:r>
          </w:p>
        </w:tc>
      </w:tr>
      <w:tr>
        <w:tc>
          <w:tcPr>
            <w:tcW w:w="3120" w:type="dxa"/>
          </w:tcPr>
          <w:p>
            <w:pPr/>
            <w:r>
              <w:t xml:space="preserve">Threat of new entrants</w:t>
            </w:r>
          </w:p>
        </w:tc>
        <w:tc>
          <w:tcPr>
            <w:tcW w:w="3120" w:type="dxa"/>
          </w:tcPr>
          <w:p>
            <w:pPr/>
            <w:r>
              <w:t xml:space="preserve">Medium–High</w:t>
            </w:r>
          </w:p>
        </w:tc>
        <w:tc>
          <w:tcPr>
            <w:tcW w:w="3120" w:type="dxa"/>
          </w:tcPr>
          <w:p>
            <w:pPr/>
            <w:r>
              <w:t xml:space="preserve">Web shops and listings are cheap to build and many start-ups exist. Barriers are trust, verified supply and local density.</w:t>
            </w:r>
          </w:p>
        </w:tc>
      </w:tr>
      <w:tr>
        <w:tc>
          <w:tcPr>
            <w:tcW w:w="3120" w:type="dxa"/>
          </w:tcPr>
          <w:p>
            <w:pPr/>
            <w:r>
              <w:t xml:space="preserve">Bargaining power of suppliers (vets, breeders, sitters, vendors)</w:t>
            </w:r>
          </w:p>
        </w:tc>
        <w:tc>
          <w:tcPr>
            <w:tcW w:w="3120" w:type="dxa"/>
          </w:tcPr>
          <w:p>
            <w:pPr/>
            <w:r>
              <w:t xml:space="preserve">High</w:t>
            </w:r>
          </w:p>
        </w:tc>
        <w:tc>
          <w:tcPr>
            <w:tcW w:w="3120" w:type="dxa"/>
          </w:tcPr>
          <w:p>
            <w:pPr/>
            <w:r>
              <w:t xml:space="preserve">Certified vets are scarce, and supply-side participants can list on several channels. Early incentives and low friction matter.</w:t>
            </w:r>
          </w:p>
        </w:tc>
      </w:tr>
      <w:tr>
        <w:tc>
          <w:tcPr>
            <w:tcW w:w="3120" w:type="dxa"/>
          </w:tcPr>
          <w:p>
            <w:pPr/>
            <w:r>
              <w:t xml:space="preserve">Bargaining power of buyers</w:t>
            </w:r>
          </w:p>
        </w:tc>
        <w:tc>
          <w:tcPr>
            <w:tcW w:w="3120" w:type="dxa"/>
          </w:tcPr>
          <w:p>
            <w:pPr/>
            <w:r>
              <w:t xml:space="preserve">Medium</w:t>
            </w:r>
          </w:p>
        </w:tc>
        <w:tc>
          <w:tcPr>
            <w:tcW w:w="3120" w:type="dxa"/>
          </w:tcPr>
          <w:p>
            <w:pPr/>
            <w:r>
              <w:t xml:space="preserve">Switching costs are low and many households are price-sensitive, but trust and convenience are valued.</w:t>
            </w:r>
          </w:p>
        </w:tc>
      </w:tr>
      <w:tr>
        <w:tc>
          <w:tcPr>
            <w:tcW w:w="3120" w:type="dxa"/>
          </w:tcPr>
          <w:p>
            <w:pPr/>
            <w:r>
              <w:t xml:space="preserve">Threat of substitutes</w:t>
            </w:r>
          </w:p>
        </w:tc>
        <w:tc>
          <w:tcPr>
            <w:tcW w:w="3120" w:type="dxa"/>
          </w:tcPr>
          <w:p>
            <w:pPr/>
            <w:r>
              <w:t xml:space="preserve">High</w:t>
            </w:r>
          </w:p>
        </w:tc>
        <w:tc>
          <w:tcPr>
            <w:tcW w:w="3120" w:type="dxa"/>
          </w:tcPr>
          <w:p>
            <w:pPr/>
            <w:r>
              <w:t xml:space="preserve">Social-media groups, WhatsApp, walk-in clinics and personal networks are free and familiar.</w:t>
            </w:r>
          </w:p>
        </w:tc>
      </w:tr>
      <w:tr>
        <w:tc>
          <w:tcPr>
            <w:tcW w:w="3120" w:type="dxa"/>
          </w:tcPr>
          <w:p>
            <w:pPr/>
            <w:r>
              <w:t xml:space="preserve">Rivalry among existing players</w:t>
            </w:r>
          </w:p>
        </w:tc>
        <w:tc>
          <w:tcPr>
            <w:tcW w:w="3120" w:type="dxa"/>
          </w:tcPr>
          <w:p>
            <w:pPr/>
            <w:r>
              <w:t xml:space="preserve">Medium</w:t>
            </w:r>
          </w:p>
        </w:tc>
        <w:tc>
          <w:tcPr>
            <w:tcW w:w="3120" w:type="dxa"/>
          </w:tcPr>
          <w:p>
            <w:pPr/>
            <w:r>
              <w:t xml:space="preserve">Fragmented, mostly single-vertical, with a few multi-service portals.</w:t>
            </w:r>
          </w:p>
        </w:tc>
      </w:tr>
    </w:tbl>
    <w:p>
      <w:pPr/>
      <w:r>
        <w:rPr>
          <w:b/>
        </w:rPr>
        <w:t xml:space="preserve">Conclusion.</w:t>
      </w:r>
      <w:r>
        <w:t xml:space="preserve"> The industry is moderately attractive but hard to enter at scale. Success depends on solving supply liquidity and trust, which matches the Plan's top risks R2 and R3.</w:t>
      </w:r>
    </w:p>
    <w:p>
      <w:pPr>
        <w:pStyle w:val="Heading2"/>
      </w:pPr>
      <w:r>
        <w:t xml:space="preserve">7. SWOT (team assessment)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Strengths</w:t>
            </w:r>
          </w:p>
        </w:tc>
        <w:tc>
          <w:tcPr>
            <w:tcW w:w="4680" w:type="dxa"/>
            <w:shd w:val="clear" w:color="auto" w:fill="F2F2F2"/>
          </w:tcPr>
          <w:p>
            <w:pPr/>
            <w:r>
              <w:t xml:space="preserve">Weaknesses</w:t>
            </w:r>
          </w:p>
        </w:tc>
      </w:tr>
      <w:tr>
        <w:tc>
          <w:tcPr>
            <w:tcW w:w="4680" w:type="dxa"/>
          </w:tcPr>
          <w:p>
            <w:pPr/>
            <w:r>
              <w:t xml:space="preserve">Integrated four-pillar model around one pet profile</w:t>
            </w:r>
          </w:p>
        </w:tc>
        <w:tc>
          <w:tcPr>
            <w:tcW w:w="4680" w:type="dxa"/>
          </w:tcPr>
          <w:p>
            <w:pPr/>
            <w:r>
              <w:t xml:space="preserve">New brand with no supply or users</w:t>
            </w:r>
          </w:p>
        </w:tc>
      </w:tr>
      <w:tr>
        <w:tc>
          <w:tcPr>
            <w:tcW w:w="4680" w:type="dxa"/>
          </w:tcPr>
          <w:p>
            <w:pPr/>
            <w:r>
              <w:t xml:space="preserve">Trust layer: KYC, held payments, moderation, audit trail</w:t>
            </w:r>
          </w:p>
        </w:tc>
        <w:tc>
          <w:tcPr>
            <w:tcW w:w="4680" w:type="dxa"/>
          </w:tcPr>
          <w:p>
            <w:pPr/>
            <w:r>
              <w:t xml:space="preserve">Small student team and wide scope across four verticals</w:t>
            </w:r>
          </w:p>
        </w:tc>
      </w:tr>
      <w:tr>
        <w:tc>
          <w:tcPr>
            <w:tcW w:w="4680" w:type="dxa"/>
          </w:tcPr>
          <w:p>
            <w:pPr/>
            <w:r>
              <w:t xml:space="preserve">Guarded AI that routes to vets and never diagnoses</w:t>
            </w:r>
          </w:p>
        </w:tc>
        <w:tc>
          <w:tcPr>
            <w:tcW w:w="4680" w:type="dxa"/>
          </w:tcPr>
          <w:p>
            <w:pPr/>
            <w:r>
              <w:t xml:space="preserve">Dependence on external KYC, payment and video providers</w:t>
            </w:r>
          </w:p>
        </w:tc>
      </w:tr>
      <w:tr>
        <w:tc>
          <w:tcPr>
            <w:tcW w:w="4680" w:type="dxa"/>
          </w:tcPr>
          <w:p>
            <w:pPr/>
            <w:r>
              <w:t xml:space="preserve">Modular architecture with replaceable adapters</w:t>
            </w:r>
          </w:p>
        </w:tc>
        <w:tc>
          <w:tcPr>
            <w:tcW w:w="4680" w:type="dxa"/>
          </w:tcPr>
          <w:p>
            <w:pPr/>
            <w:r>
              <w:t xml:space="preserve">No validated primary research yet</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Opportunities</w:t>
            </w:r>
          </w:p>
        </w:tc>
        <w:tc>
          <w:tcPr>
            <w:tcW w:w="4680" w:type="dxa"/>
            <w:shd w:val="clear" w:color="auto" w:fill="F2F2F2"/>
          </w:tcPr>
          <w:p>
            <w:pPr/>
            <w:r>
              <w:t xml:space="preserve">Threats</w:t>
            </w:r>
          </w:p>
        </w:tc>
      </w:tr>
      <w:tr>
        <w:tc>
          <w:tcPr>
            <w:tcW w:w="4680" w:type="dxa"/>
          </w:tcPr>
          <w:p>
            <w:pPr/>
            <w:r>
              <w:t xml:space="preserve">Mature digital payment infrastructure</w:t>
            </w:r>
          </w:p>
        </w:tc>
        <w:tc>
          <w:tcPr>
            <w:tcW w:w="4680" w:type="dxa"/>
          </w:tcPr>
          <w:p>
            <w:pPr/>
            <w:r>
              <w:t xml:space="preserve">Established stores and early multi-service competitors</w:t>
            </w:r>
          </w:p>
        </w:tc>
      </w:tr>
      <w:tr>
        <w:tc>
          <w:tcPr>
            <w:tcW w:w="4680" w:type="dxa"/>
          </w:tcPr>
          <w:p>
            <w:pPr/>
            <w:r>
              <w:t xml:space="preserve">Fragmented market with weak trust</w:t>
            </w:r>
          </w:p>
        </w:tc>
        <w:tc>
          <w:tcPr>
            <w:tcW w:w="4680" w:type="dxa"/>
          </w:tcPr>
          <w:p>
            <w:pPr/>
            <w:r>
              <w:t xml:space="preserve">Free informal channels as the main substitute</w:t>
            </w:r>
          </w:p>
        </w:tc>
      </w:tr>
      <w:tr>
        <w:tc>
          <w:tcPr>
            <w:tcW w:w="4680" w:type="dxa"/>
          </w:tcPr>
          <w:p>
            <w:pPr/>
            <w:r>
              <w:t xml:space="preserve">Cross-vertical retention (a pet buyer later needs vet, food and sitting)</w:t>
            </w:r>
          </w:p>
        </w:tc>
        <w:tc>
          <w:tcPr>
            <w:tcW w:w="4680" w:type="dxa"/>
          </w:tcPr>
          <w:p>
            <w:pPr/>
            <w:r>
              <w:t xml:space="preserve">Fraud or a pet-safety incident damaging trust</w:t>
            </w:r>
          </w:p>
        </w:tc>
      </w:tr>
      <w:tr>
        <w:tc>
          <w:tcPr>
            <w:tcW w:w="4680" w:type="dxa"/>
          </w:tcPr>
          <w:p>
            <w:pPr/>
            <w:r>
              <w:t xml:space="preserve">Karachi concentration helps a focused pilot</w:t>
            </w:r>
          </w:p>
        </w:tc>
        <w:tc>
          <w:tcPr>
            <w:tcW w:w="4680" w:type="dxa"/>
          </w:tcPr>
          <w:p>
            <w:pPr/>
            <w:r>
              <w:t xml:space="preserve">Regulatory and ethical issues around animal sales</w:t>
            </w:r>
          </w:p>
        </w:tc>
      </w:tr>
    </w:tbl>
    <w:p>
      <w:pPr>
        <w:pStyle w:val="Heading2"/>
      </w:pPr>
      <w:r>
        <w:t xml:space="preserve">8. Revenue Model and Pricing Evidence</w:t>
      </w:r>
    </w:p>
    <w:p>
      <w:pPr/>
      <w:r>
        <w:t xml:space="preserve">The Plan lists marketplace commissions, sitting booking fees, vet consultation fee share, e-commerce margin and promoted listings. This analysis does not set rates, because no Pakistani pricing data was collected. What the evidence supports:</w:t>
      </w:r>
    </w:p>
    <w:p>
      <w:pPr>
        <w:pStyle w:val="ListParagraph"/>
        <w:numPr>
          <w:ilvl w:val="0"/>
          <w:numId w:val="5"/>
        </w:numPr>
      </w:pPr>
      <w:r>
        <w:t xml:space="preserve">Marketplace commission is the standard model for sitting platforms (Rover is reported at about 20–25%). That rate is a foreign benchmark and cannot be copied directly into a market with low incomes and a strong informal alternative.</w:t>
      </w:r>
    </w:p>
    <w:p>
      <w:pPr>
        <w:pStyle w:val="ListParagraph"/>
        <w:numPr>
          <w:ilvl w:val="0"/>
          <w:numId w:val="5"/>
        </w:numPr>
      </w:pPr>
      <w:r>
        <w:t xml:space="preserve">Food and accessories give the most frequent sales but thin margins, and local stores compete on delivery and imported brands.</w:t>
      </w:r>
    </w:p>
    <w:p>
      <w:pPr>
        <w:pStyle w:val="ListParagraph"/>
        <w:numPr>
          <w:ilvl w:val="0"/>
          <w:numId w:val="5"/>
        </w:numPr>
      </w:pPr>
      <w:r>
        <w:t xml:space="preserve">Pet-sale commissions depend on keeping payment on-platform, which in turn depends on trust and on the provider supporting a payment hold (Plan §10 and Risk R8).</w:t>
      </w:r>
    </w:p>
    <w:p>
      <w:pPr/>
      <w:r>
        <w:rPr>
          <w:b/>
        </w:rPr>
        <w:t xml:space="preserve">To complete:</w:t>
      </w:r>
      <w:r>
        <w:t xml:space="preserve"> test two or three commission levels in the owner and supplier interviews, and record what vets and sitters currently charge.</w:t>
      </w:r>
    </w:p>
    <w:p>
      <w:pPr>
        <w:pStyle w:val="Heading2"/>
      </w:pPr>
      <w:r>
        <w:t xml:space="preserve">9. Primary Research Plan (WBS 2.1 and 2.2)</w:t>
      </w:r>
    </w:p>
    <w:p>
      <w:pPr/>
      <w:r>
        <w:t xml:space="preserve">Proposed targets, to be agreed with the supervisor: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Method</w:t>
            </w:r>
          </w:p>
        </w:tc>
        <w:tc>
          <w:tcPr>
            <w:tcW w:w="3120" w:type="dxa"/>
            <w:shd w:val="clear" w:color="auto" w:fill="F2F2F2"/>
          </w:tcPr>
          <w:p>
            <w:pPr/>
            <w:r>
              <w:t xml:space="preserve">Indicative sample</w:t>
            </w:r>
          </w:p>
        </w:tc>
      </w:tr>
      <w:tr>
        <w:tc>
          <w:tcPr>
            <w:tcW w:w="3120" w:type="dxa"/>
          </w:tcPr>
          <w:p>
            <w:pPr/>
            <w:r>
              <w:t xml:space="preserve">Pet owners and buyers in Karachi</w:t>
            </w:r>
          </w:p>
        </w:tc>
        <w:tc>
          <w:tcPr>
            <w:tcW w:w="3120" w:type="dxa"/>
          </w:tcPr>
          <w:p>
            <w:pPr/>
            <w:r>
              <w:t xml:space="preserve">Online survey plus short interviews</w:t>
            </w:r>
          </w:p>
        </w:tc>
        <w:tc>
          <w:tcPr>
            <w:tcW w:w="3120" w:type="dxa"/>
          </w:tcPr>
          <w:p>
            <w:pPr/>
            <w:r>
              <w:t xml:space="preserve">About 100 survey responses; 10–15 interviews</w:t>
            </w:r>
          </w:p>
        </w:tc>
      </w:tr>
      <w:tr>
        <w:tc>
          <w:tcPr>
            <w:tcW w:w="3120" w:type="dxa"/>
          </w:tcPr>
          <w:p>
            <w:pPr/>
            <w:r>
              <w:t xml:space="preserve">Frequent travellers with pets</w:t>
            </w:r>
          </w:p>
        </w:tc>
        <w:tc>
          <w:tcPr>
            <w:tcW w:w="3120" w:type="dxa"/>
          </w:tcPr>
          <w:p>
            <w:pPr/>
            <w:r>
              <w:t xml:space="preserve">Interviews</w:t>
            </w:r>
          </w:p>
        </w:tc>
        <w:tc>
          <w:tcPr>
            <w:tcW w:w="3120" w:type="dxa"/>
          </w:tcPr>
          <w:p>
            <w:pPr/>
            <w:r>
              <w:t xml:space="preserve">8–10</w:t>
            </w:r>
          </w:p>
        </w:tc>
      </w:tr>
      <w:tr>
        <w:tc>
          <w:tcPr>
            <w:tcW w:w="3120" w:type="dxa"/>
          </w:tcPr>
          <w:p>
            <w:pPr/>
            <w:r>
              <w:t xml:space="preserve">Veterinarians and clinics</w:t>
            </w:r>
          </w:p>
        </w:tc>
        <w:tc>
          <w:tcPr>
            <w:tcW w:w="3120" w:type="dxa"/>
          </w:tcPr>
          <w:p>
            <w:pPr/>
            <w:r>
              <w:t xml:space="preserve">Structured interviews</w:t>
            </w:r>
          </w:p>
        </w:tc>
        <w:tc>
          <w:tcPr>
            <w:tcW w:w="3120" w:type="dxa"/>
          </w:tcPr>
          <w:p>
            <w:pPr/>
            <w:r>
              <w:t xml:space="preserve">8–10</w:t>
            </w:r>
          </w:p>
        </w:tc>
      </w:tr>
      <w:tr>
        <w:tc>
          <w:tcPr>
            <w:tcW w:w="3120" w:type="dxa"/>
          </w:tcPr>
          <w:p>
            <w:pPr/>
            <w:r>
              <w:t xml:space="preserve">Sitters and boarding hosts</w:t>
            </w:r>
          </w:p>
        </w:tc>
        <w:tc>
          <w:tcPr>
            <w:tcW w:w="3120" w:type="dxa"/>
          </w:tcPr>
          <w:p>
            <w:pPr/>
            <w:r>
              <w:t xml:space="preserve">Interviews</w:t>
            </w:r>
          </w:p>
        </w:tc>
        <w:tc>
          <w:tcPr>
            <w:tcW w:w="3120" w:type="dxa"/>
          </w:tcPr>
          <w:p>
            <w:pPr/>
            <w:r>
              <w:t xml:space="preserve">8–10</w:t>
            </w:r>
          </w:p>
        </w:tc>
      </w:tr>
      <w:tr>
        <w:tc>
          <w:tcPr>
            <w:tcW w:w="3120" w:type="dxa"/>
          </w:tcPr>
          <w:p>
            <w:pPr/>
            <w:r>
              <w:t xml:space="preserve">Sellers and breeders</w:t>
            </w:r>
          </w:p>
        </w:tc>
        <w:tc>
          <w:tcPr>
            <w:tcW w:w="3120" w:type="dxa"/>
          </w:tcPr>
          <w:p>
            <w:pPr/>
            <w:r>
              <w:t xml:space="preserve">Interviews</w:t>
            </w:r>
          </w:p>
        </w:tc>
        <w:tc>
          <w:tcPr>
            <w:tcW w:w="3120" w:type="dxa"/>
          </w:tcPr>
          <w:p>
            <w:pPr/>
            <w:r>
              <w:t xml:space="preserve">8–10</w:t>
            </w:r>
          </w:p>
        </w:tc>
      </w:tr>
      <w:tr>
        <w:tc>
          <w:tcPr>
            <w:tcW w:w="3120" w:type="dxa"/>
          </w:tcPr>
          <w:p>
            <w:pPr/>
            <w:r>
              <w:t xml:space="preserve">Product vendors</w:t>
            </w:r>
          </w:p>
        </w:tc>
        <w:tc>
          <w:tcPr>
            <w:tcW w:w="3120" w:type="dxa"/>
          </w:tcPr>
          <w:p>
            <w:pPr/>
            <w:r>
              <w:t xml:space="preserve">Interviews</w:t>
            </w:r>
          </w:p>
        </w:tc>
        <w:tc>
          <w:tcPr>
            <w:tcW w:w="3120" w:type="dxa"/>
          </w:tcPr>
          <w:p>
            <w:pPr/>
            <w:r>
              <w:t xml:space="preserve">5–8</w:t>
            </w:r>
          </w:p>
        </w:tc>
      </w:tr>
    </w:tbl>
    <w:p>
      <w:pPr/>
      <w:r>
        <w:rPr>
          <w:b/>
        </w:rPr>
        <w:t xml:space="preserve">Hypotheses to test</w:t>
      </w:r>
    </w:p>
    <w:p>
      <w:pPr>
        <w:pStyle w:val="ListParagraph"/>
        <w:numPr>
          <w:ilvl w:val="0"/>
          <w:numId w:val="6"/>
        </w:numPr>
      </w:pPr>
      <w:r>
        <w:t xml:space="preserve">Pet owners use three or more separate channels to meet pet needs.</w:t>
      </w:r>
    </w:p>
    <w:p>
      <w:pPr>
        <w:pStyle w:val="ListParagraph"/>
        <w:numPr>
          <w:ilvl w:val="0"/>
          <w:numId w:val="6"/>
        </w:numPr>
      </w:pPr>
      <w:r>
        <w:t xml:space="preserve">Owners have been scammed or feel unsafe buying a pet through social media.</w:t>
      </w:r>
    </w:p>
    <w:p>
      <w:pPr>
        <w:pStyle w:val="ListParagraph"/>
        <w:numPr>
          <w:ilvl w:val="0"/>
          <w:numId w:val="6"/>
        </w:numPr>
      </w:pPr>
      <w:r>
        <w:t xml:space="preserve">Travelling owners struggle to find a trusted sitter.</w:t>
      </w:r>
    </w:p>
    <w:p>
      <w:pPr>
        <w:pStyle w:val="ListParagraph"/>
        <w:numPr>
          <w:ilvl w:val="0"/>
          <w:numId w:val="6"/>
        </w:numPr>
      </w:pPr>
      <w:r>
        <w:t xml:space="preserve">Owners would keep health records in an app if vets could update them.</w:t>
      </w:r>
    </w:p>
    <w:p>
      <w:pPr>
        <w:pStyle w:val="ListParagraph"/>
        <w:numPr>
          <w:ilvl w:val="0"/>
          <w:numId w:val="6"/>
        </w:numPr>
      </w:pPr>
      <w:r>
        <w:t xml:space="preserve">Vets will use a portal if data entry is minimal.</w:t>
      </w:r>
    </w:p>
    <w:p>
      <w:pPr>
        <w:pStyle w:val="ListParagraph"/>
        <w:numPr>
          <w:ilvl w:val="0"/>
          <w:numId w:val="6"/>
        </w:numPr>
      </w:pPr>
      <w:r>
        <w:t xml:space="preserve">Suppliers would accept a commission in exchange for verified customers and protected payment.</w:t>
      </w:r>
    </w:p>
    <w:p>
      <w:pPr/>
      <w:r>
        <w:rPr>
          <w:b/>
        </w:rPr>
        <w:t xml:space="preserve">Core survey questions:</w:t>
      </w:r>
      <w:r>
        <w:t xml:space="preserve"> pet type and number; where the last pet was bought; where vet care, food and sitting come from; spend per month on each; biggest frustration; experience of fraud; willingness to pay online; trust in in-app payment; interest in tele-consultation; smartphone and wallet use.</w:t>
      </w:r>
    </w:p>
    <w:p>
      <w:pPr>
        <w:pStyle w:val="Heading2"/>
      </w:pPr>
      <w:r>
        <w:t xml:space="preserve">10. Market-Side Risks (link to the Plan's risk register)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Market evidence</w:t>
            </w:r>
          </w:p>
        </w:tc>
        <w:tc>
          <w:tcPr>
            <w:tcW w:w="3120" w:type="dxa"/>
            <w:shd w:val="clear" w:color="auto" w:fill="F2F2F2"/>
          </w:tcPr>
          <w:p>
            <w:pPr/>
            <w:r>
              <w:t xml:space="preserve">Response</w:t>
            </w:r>
          </w:p>
        </w:tc>
      </w:tr>
      <w:tr>
        <w:tc>
          <w:tcPr>
            <w:tcW w:w="3120" w:type="dxa"/>
          </w:tcPr>
          <w:p>
            <w:pPr/>
            <w:r>
              <w:t xml:space="preserve">R2 Not enough supply for the pilot</w:t>
            </w:r>
          </w:p>
        </w:tc>
        <w:tc>
          <w:tcPr>
            <w:tcW w:w="3120" w:type="dxa"/>
          </w:tcPr>
          <w:p>
            <w:pPr/>
            <w:r>
              <w:t xml:space="preserve">Few certified vets; competitors show thin listings</w:t>
            </w:r>
          </w:p>
        </w:tc>
        <w:tc>
          <w:tcPr>
            <w:tcW w:w="3120" w:type="dxa"/>
          </w:tcPr>
          <w:p>
            <w:pPr/>
            <w:r>
              <w:t xml:space="preserve">Pre-launch onboarding with minimum quotas; launch with the strongest one or two pillars if below quota</w:t>
            </w:r>
          </w:p>
        </w:tc>
      </w:tr>
      <w:tr>
        <w:tc>
          <w:tcPr>
            <w:tcW w:w="3120" w:type="dxa"/>
          </w:tcPr>
          <w:p>
            <w:pPr/>
            <w:r>
              <w:t xml:space="preserve">R3 Fraud and misleading listings</w:t>
            </w:r>
          </w:p>
        </w:tc>
        <w:tc>
          <w:tcPr>
            <w:tcW w:w="3120" w:type="dxa"/>
          </w:tcPr>
          <w:p>
            <w:pPr/>
            <w:r>
              <w:t xml:space="preserve">Trust is the main e-commerce barrier</w:t>
            </w:r>
          </w:p>
        </w:tc>
        <w:tc>
          <w:tcPr>
            <w:tcW w:w="3120" w:type="dxa"/>
          </w:tcPr>
          <w:p>
            <w:pPr/>
            <w:r>
              <w:t xml:space="preserve">KYC, moderation, held payment, reporting</w:t>
            </w:r>
          </w:p>
        </w:tc>
      </w:tr>
      <w:tr>
        <w:tc>
          <w:tcPr>
            <w:tcW w:w="3120" w:type="dxa"/>
          </w:tcPr>
          <w:p>
            <w:pPr/>
            <w:r>
              <w:t xml:space="preserve">R5 Vets do not adopt the workflow</w:t>
            </w:r>
          </w:p>
        </w:tc>
        <w:tc>
          <w:tcPr>
            <w:tcW w:w="3120" w:type="dxa"/>
          </w:tcPr>
          <w:p>
            <w:pPr/>
            <w:r>
              <w:t xml:space="preserve">Vets are a scarce, high-power group</w:t>
            </w:r>
          </w:p>
        </w:tc>
        <w:tc>
          <w:tcPr>
            <w:tcW w:w="3120" w:type="dxa"/>
          </w:tcPr>
          <w:p>
            <w:pPr/>
            <w:r>
              <w:t xml:space="preserve">Co-design with a vet expert; keep data entry minimal</w:t>
            </w:r>
          </w:p>
        </w:tc>
      </w:tr>
      <w:tr>
        <w:tc>
          <w:tcPr>
            <w:tcW w:w="3120" w:type="dxa"/>
          </w:tcPr>
          <w:p>
            <w:pPr/>
            <w:r>
              <w:t xml:space="preserve">R8 Payment or KYC approval delays</w:t>
            </w:r>
          </w:p>
        </w:tc>
        <w:tc>
          <w:tcPr>
            <w:tcW w:w="3120" w:type="dxa"/>
          </w:tcPr>
          <w:p>
            <w:pPr/>
            <w:r>
              <w:t xml:space="preserve">Payment infrastructure is mature, but approvals take time</w:t>
            </w:r>
          </w:p>
        </w:tc>
        <w:tc>
          <w:tcPr>
            <w:tcW w:w="3120" w:type="dxa"/>
          </w:tcPr>
          <w:p>
            <w:pPr/>
            <w:r>
              <w:t xml:space="preserve">Start early; sandbox or mock adapters</w:t>
            </w:r>
          </w:p>
        </w:tc>
      </w:tr>
      <w:tr>
        <w:tc>
          <w:tcPr>
            <w:tcW w:w="3120" w:type="dxa"/>
          </w:tcPr>
          <w:p>
            <w:pPr/>
            <w:r>
              <w:t xml:space="preserve">R11 Regulatory and ethical concerns</w:t>
            </w:r>
          </w:p>
        </w:tc>
        <w:tc>
          <w:tcPr>
            <w:tcW w:w="3120" w:type="dxa"/>
          </w:tcPr>
          <w:p>
            <w:pPr/>
            <w:r>
              <w:t xml:space="preserve">Animal sales are sensitive</w:t>
            </w:r>
          </w:p>
        </w:tc>
        <w:tc>
          <w:tcPr>
            <w:tcW w:w="3120" w:type="dxa"/>
          </w:tcPr>
          <w:p>
            <w:pPr/>
            <w:r>
              <w:t xml:space="preserve">Terms, prohibited-species policy, verification</w:t>
            </w:r>
          </w:p>
        </w:tc>
      </w:tr>
    </w:tbl>
    <w:p>
      <w:pPr>
        <w:pStyle w:val="Heading2"/>
      </w:pPr>
      <w:r>
        <w:t xml:space="preserve">11. Preliminary Findings and Recommendations</w:t>
      </w:r>
    </w:p>
    <w:p>
      <w:pPr>
        <w:pStyle w:val="ListParagraph"/>
        <w:numPr>
          <w:ilvl w:val="0"/>
          <w:numId w:val="7"/>
        </w:numPr>
      </w:pPr>
      <w:r>
        <w:rPr>
          <w:b/>
        </w:rPr>
        <w:t xml:space="preserve">The market is real but small and still forming.</w:t>
      </w:r>
      <w:r>
        <w:t xml:space="preserve"> Use ranges and cite sources; never quote one market-size number as fact.</w:t>
      </w:r>
    </w:p>
    <w:p>
      <w:pPr>
        <w:pStyle w:val="ListParagraph"/>
        <w:numPr>
          <w:ilvl w:val="0"/>
          <w:numId w:val="7"/>
        </w:numPr>
      </w:pPr>
      <w:r>
        <w:rPr>
          <w:b/>
        </w:rPr>
        <w:t xml:space="preserve">The payment and mobile infrastructure is ready.</w:t>
      </w:r>
      <w:r>
        <w:t xml:space="preserve"> The barrier is trust, which is the project's core value.</w:t>
      </w:r>
    </w:p>
    <w:p>
      <w:pPr>
        <w:pStyle w:val="ListParagraph"/>
        <w:numPr>
          <w:ilvl w:val="0"/>
          <w:numId w:val="7"/>
        </w:numPr>
      </w:pPr>
      <w:r>
        <w:rPr>
          <w:b/>
        </w:rPr>
        <w:t xml:space="preserve">Direct multi-service competitors exist.</w:t>
      </w:r>
      <w:r>
        <w:t xml:space="preserve"> Differentiate on the trust layer, the portable pet profile and guarded AI, and prove it with a hands-on competitor audit.</w:t>
      </w:r>
    </w:p>
    <w:p>
      <w:pPr>
        <w:pStyle w:val="ListParagraph"/>
        <w:numPr>
          <w:ilvl w:val="0"/>
          <w:numId w:val="7"/>
        </w:numPr>
      </w:pPr>
      <w:r>
        <w:rPr>
          <w:b/>
        </w:rPr>
        <w:t xml:space="preserve">Supply is the biggest risk.</w:t>
      </w:r>
      <w:r>
        <w:t xml:space="preserve"> Recruit vets, sellers and sitters before marketing to buyers.</w:t>
      </w:r>
    </w:p>
    <w:p>
      <w:pPr>
        <w:pStyle w:val="ListParagraph"/>
        <w:numPr>
          <w:ilvl w:val="0"/>
          <w:numId w:val="7"/>
        </w:numPr>
      </w:pPr>
      <w:r>
        <w:rPr>
          <w:b/>
        </w:rPr>
        <w:t xml:space="preserve">Start with the strongest pillars in Karachi.</w:t>
      </w:r>
      <w:r>
        <w:t xml:space="preserve"> Pet food and vet access have the most visible demand; sitting is early-stage and needs education.</w:t>
      </w:r>
    </w:p>
    <w:p>
      <w:pPr>
        <w:pStyle w:val="ListParagraph"/>
        <w:numPr>
          <w:ilvl w:val="0"/>
          <w:numId w:val="7"/>
        </w:numPr>
      </w:pPr>
      <w:r>
        <w:rPr>
          <w:b/>
        </w:rPr>
        <w:t xml:space="preserve">Close the evidence gaps</w:t>
      </w:r>
      <w:r>
        <w:t xml:space="preserve"> with the survey and interviews before the Month 6 gate.</w:t>
      </w:r>
    </w:p>
    <w:p>
      <w:pPr>
        <w:pStyle w:val="Heading2"/>
      </w:pPr>
      <w:r>
        <w:t xml:space="preserve">12. Limitations</w:t>
      </w:r>
    </w:p>
    <w:p>
      <w:pPr>
        <w:pStyle w:val="ListParagraph"/>
        <w:numPr>
          <w:ilvl w:val="0"/>
          <w:numId w:val="8"/>
        </w:numPr>
      </w:pPr>
      <w:r>
        <w:t xml:space="preserve">Several sources are commercial or secondary (blogs, directories, statistics aggregators), and some contradict each other.</w:t>
      </w:r>
    </w:p>
    <w:p>
      <w:pPr>
        <w:pStyle w:val="ListParagraph"/>
        <w:numPr>
          <w:ilvl w:val="0"/>
          <w:numId w:val="8"/>
        </w:numPr>
      </w:pPr>
      <w:r>
        <w:t xml:space="preserve">Competitor information comes from public websites and listings, and some pages are several years old.</w:t>
      </w:r>
    </w:p>
    <w:p>
      <w:pPr>
        <w:pStyle w:val="ListParagraph"/>
        <w:numPr>
          <w:ilvl w:val="0"/>
          <w:numId w:val="8"/>
        </w:numPr>
      </w:pPr>
      <w:r>
        <w:t xml:space="preserve">No primary data has been collected yet, so segment sizes, willingness to pay and commission levels are untested.</w:t>
      </w:r>
    </w:p>
    <w:p>
      <w:pPr>
        <w:pStyle w:val="ListParagraph"/>
        <w:numPr>
          <w:ilvl w:val="0"/>
          <w:numId w:val="8"/>
        </w:numPr>
      </w:pPr>
      <w:r>
        <w:t xml:space="preserve">Figures from news items should be re-checked against the original reports (SBP, PCMI) before citing in the final submission.</w:t>
      </w:r>
    </w:p>
    <w:p>
      <w:pPr>
        <w:pStyle w:val="Heading2"/>
      </w:pPr>
      <w:r>
        <w:t xml:space="preserve">13. References</w:t>
      </w:r>
    </w:p>
    <w:p>
      <w:pPr>
        <w:pStyle w:val="ListParagraph"/>
        <w:numPr>
          <w:ilvl w:val="0"/>
          <w:numId w:val="9"/>
        </w:numPr>
      </w:pPr>
      <w:r>
        <w:t xml:space="preserve">Statista Market Insights – Pet Food, Pakistan: https://www.statista.com/outlook/cmo/food/pet-food/pakistan</w:t>
      </w:r>
    </w:p>
    <w:p>
      <w:pPr>
        <w:pStyle w:val="ListParagraph"/>
        <w:numPr>
          <w:ilvl w:val="0"/>
          <w:numId w:val="9"/>
        </w:numPr>
      </w:pPr>
      <w:r>
        <w:t xml:space="preserve">Dogster – Pakistan Pet Industry Statistics: https://www.dogster.com/statistics/pakistan-pet-industry-statistics/</w:t>
      </w:r>
    </w:p>
    <w:p>
      <w:pPr>
        <w:pStyle w:val="ListParagraph"/>
        <w:numPr>
          <w:ilvl w:val="0"/>
          <w:numId w:val="9"/>
        </w:numPr>
      </w:pPr>
      <w:r>
        <w:t xml:space="preserve">Dogster – Pakistan Pet Ownership Statistics: https://www.dogster.com/statistics/pet-ownership-statistics-pakistan/</w:t>
      </w:r>
    </w:p>
    <w:p>
      <w:pPr>
        <w:pStyle w:val="ListParagraph"/>
        <w:numPr>
          <w:ilvl w:val="0"/>
          <w:numId w:val="9"/>
        </w:numPr>
      </w:pPr>
      <w:r>
        <w:t xml:space="preserve">TGM Research – Global Pet Care Survey 2023, Pakistan: https://tgmresearch.com/pet-care-survey-results-in-pakistan.html</w:t>
      </w:r>
    </w:p>
    <w:p>
      <w:pPr>
        <w:pStyle w:val="ListParagraph"/>
        <w:numPr>
          <w:ilvl w:val="0"/>
          <w:numId w:val="9"/>
        </w:numPr>
      </w:pPr>
      <w:r>
        <w:t xml:space="preserve">Nishaaan – Pet Ownership in Pakistan: https://nishaaan.com/blog/pakistan-pet-population-ownership-2026</w:t>
      </w:r>
    </w:p>
    <w:p>
      <w:pPr>
        <w:pStyle w:val="ListParagraph"/>
        <w:numPr>
          <w:ilvl w:val="0"/>
          <w:numId w:val="9"/>
        </w:numPr>
      </w:pPr>
      <w:r>
        <w:t xml:space="preserve">6Wresearch – Pakistan Pet Care Market: https://www.6wresearch.com/industry-report/pakistan-pet-care-market</w:t>
      </w:r>
    </w:p>
    <w:p>
      <w:pPr>
        <w:pStyle w:val="ListParagraph"/>
        <w:numPr>
          <w:ilvl w:val="0"/>
          <w:numId w:val="9"/>
        </w:numPr>
      </w:pPr>
      <w:r>
        <w:t xml:space="preserve">6Wresearch – Pakistan Dog and Cat Food Market: https://www.6wresearch.com/industry-report/pakistan-dog-and-cat-food-market-2020-2026</w:t>
      </w:r>
    </w:p>
    <w:p>
      <w:pPr>
        <w:pStyle w:val="ListParagraph"/>
        <w:numPr>
          <w:ilvl w:val="0"/>
          <w:numId w:val="9"/>
        </w:numPr>
      </w:pPr>
      <w:r>
        <w:t xml:space="preserve">Profit (Pakistan Today) – Pakistan's e-commerce sector hits $7.7bn in 2024: https://profit.pakistantoday.com.pk/2025/03/29/pakistans-e-commerce-sector-hits-7-7bn-in-2024-smes-face-challenges-in-tapping-global-market-report/</w:t>
      </w:r>
    </w:p>
    <w:p>
      <w:pPr>
        <w:pStyle w:val="ListParagraph"/>
        <w:numPr>
          <w:ilvl w:val="0"/>
          <w:numId w:val="9"/>
        </w:numPr>
      </w:pPr>
      <w:r>
        <w:t xml:space="preserve">U.S. Commercial Service – Pakistan Country Commercial Guide, e-commerce: https://www.trade.gov/knowledge-product/pakistan-ecommerce</w:t>
      </w:r>
    </w:p>
    <w:p>
      <w:pPr>
        <w:pStyle w:val="ListParagraph"/>
        <w:numPr>
          <w:ilvl w:val="0"/>
          <w:numId w:val="9"/>
        </w:numPr>
      </w:pPr>
      <w:r>
        <w:t xml:space="preserve">ProPakistani – Pakistan online payments hit 92% (SBP Annual Payment Systems Review): https://propakistani.pk/2026/10/06/pakistan-online-payments-hit-92/</w:t>
      </w:r>
    </w:p>
    <w:p>
      <w:pPr>
        <w:pStyle w:val="ListParagraph"/>
        <w:numPr>
          <w:ilvl w:val="0"/>
          <w:numId w:val="9"/>
        </w:numPr>
      </w:pPr>
      <w:r>
        <w:t xml:space="preserve">ECDB – E-commerce in Pakistan: https://ecdb.com/resources/sample-data/market/pk/all</w:t>
      </w:r>
    </w:p>
    <w:p>
      <w:pPr>
        <w:pStyle w:val="ListParagraph"/>
        <w:numPr>
          <w:ilvl w:val="0"/>
          <w:numId w:val="9"/>
        </w:numPr>
      </w:pPr>
      <w:r>
        <w:t xml:space="preserve">ICMA Management Accountant, Aug 2025 – Digital payments and e-commerce in Pakistan: https://icmainternational.com/maj/ma07082025/ma0708_2025-80-82.pdf</w:t>
      </w:r>
    </w:p>
    <w:p>
      <w:pPr>
        <w:pStyle w:val="ListParagraph"/>
        <w:numPr>
          <w:ilvl w:val="0"/>
          <w:numId w:val="9"/>
        </w:numPr>
      </w:pPr>
      <w:r>
        <w:t xml:space="preserve">Dawn – Petsone.pk start-up profile: https://www.dawn.com/news/1471527</w:t>
      </w:r>
    </w:p>
    <w:p>
      <w:pPr>
        <w:pStyle w:val="ListParagraph"/>
        <w:numPr>
          <w:ilvl w:val="0"/>
          <w:numId w:val="9"/>
        </w:numPr>
      </w:pPr>
      <w:r>
        <w:t xml:space="preserve">Tracxn – Pet Tech Startups in Pakistan: https://tracxn.com/d/explore/pet-tech-startups-in-pakistan/__TE4V8gSH5NxD7eIGsj_71O1z94hCdzBVQ1H8JiV_UsE</w:t>
      </w:r>
    </w:p>
    <w:p>
      <w:pPr>
        <w:pStyle w:val="ListParagraph"/>
        <w:numPr>
          <w:ilvl w:val="0"/>
          <w:numId w:val="9"/>
        </w:numPr>
      </w:pPr>
      <w:r>
        <w:t xml:space="preserve">Paltuu.pk: https://www.paltuu.pk/</w:t>
      </w:r>
    </w:p>
    <w:p>
      <w:pPr>
        <w:pStyle w:val="ListParagraph"/>
        <w:numPr>
          <w:ilvl w:val="0"/>
          <w:numId w:val="9"/>
        </w:numPr>
      </w:pPr>
      <w:r>
        <w:t xml:space="preserve">Titans Pet: https://titanspet.pk/en</w:t>
      </w:r>
    </w:p>
    <w:p>
      <w:pPr>
        <w:pStyle w:val="ListParagraph"/>
        <w:numPr>
          <w:ilvl w:val="0"/>
          <w:numId w:val="9"/>
        </w:numPr>
      </w:pPr>
      <w:r>
        <w:t xml:space="preserve">Pawltoo.pk: https://pawltoo.pk/</w:t>
      </w:r>
    </w:p>
    <w:p>
      <w:pPr>
        <w:pStyle w:val="ListParagraph"/>
        <w:numPr>
          <w:ilvl w:val="0"/>
          <w:numId w:val="9"/>
        </w:numPr>
      </w:pPr>
      <w:r>
        <w:t xml:space="preserve">Reem Pet Store: https://reempetstore.pk/</w:t>
      </w:r>
    </w:p>
    <w:p>
      <w:pPr>
        <w:pStyle w:val="ListParagraph"/>
        <w:numPr>
          <w:ilvl w:val="0"/>
          <w:numId w:val="9"/>
        </w:numPr>
      </w:pPr>
      <w:r>
        <w:t xml:space="preserve">Petshop.pk: https://www.petshop.pk/</w:t>
      </w:r>
    </w:p>
    <w:p>
      <w:pPr>
        <w:pStyle w:val="ListParagraph"/>
        <w:numPr>
          <w:ilvl w:val="0"/>
          <w:numId w:val="9"/>
        </w:numPr>
      </w:pPr>
      <w:r>
        <w:t xml:space="preserve">Pets Mart Pakistan: https://petsmartpakistan.com/</w:t>
      </w:r>
    </w:p>
    <w:p>
      <w:pPr>
        <w:pStyle w:val="ListParagraph"/>
        <w:numPr>
          <w:ilvl w:val="0"/>
          <w:numId w:val="9"/>
        </w:numPr>
      </w:pPr>
      <w:r>
        <w:t xml:space="preserve">Chubby Meows: https://chubbymeows.com/</w:t>
      </w:r>
    </w:p>
    <w:p>
      <w:pPr>
        <w:pStyle w:val="ListParagraph"/>
        <w:numPr>
          <w:ilvl w:val="0"/>
          <w:numId w:val="9"/>
        </w:numPr>
      </w:pPr>
      <w:r>
        <w:t xml:space="preserve">Idea Usher – Top 10 Pet Care Apps: https://ideausher.com/blog/top-10-pet-care-apps/</w:t>
      </w:r>
    </w:p>
    <w:p>
      <w:pPr>
        <w:pStyle w:val="ListParagraph"/>
        <w:numPr>
          <w:ilvl w:val="0"/>
          <w:numId w:val="9"/>
        </w:numPr>
      </w:pPr>
      <w:r>
        <w:t xml:space="preserve">ThePetsVault Practicum-I Project Plan v1.0, Mid-Evaluation deck, Defense deck, Product Roadmap and User Stories v1.1 (internal)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ThePetsVault – Market Analysis</dc:title>
  <dc:description>Claude Docs node/4e7ed8e8-57b6@1 docx-w6</dc:description>
  <cp:revision>1</cp:revision>
</cp:coreProperties>
</file>