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B323B6">
        <w:tc>
          <w:tcPr>
            <w:tcW w:w="0" w:type="auto"/>
            <w:shd w:val="clear" w:color="auto" w:fill="0B2545"/>
            <w:tcMar>
              <w:top w:w="260" w:type="dxa"/>
              <w:left w:w="260" w:type="dxa"/>
              <w:bottom w:w="260" w:type="dxa"/>
              <w:right w:w="260" w:type="dxa"/>
            </w:tcMar>
          </w:tcPr>
          <w:p w:rsidR="00B323B6" w:rsidRDefault="00445A18">
            <w:r>
              <w:rPr>
                <w:b/>
                <w:bCs/>
                <w:color w:val="BBD4E8"/>
                <w:sz w:val="18"/>
                <w:szCs w:val="18"/>
              </w:rPr>
              <w:t>HYDROLOGICAL ANALYSIS REPORT</w:t>
            </w:r>
          </w:p>
          <w:p w:rsidR="00B323B6" w:rsidRDefault="00445A18">
            <w:pPr>
              <w:spacing w:before="60" w:after="60"/>
            </w:pPr>
            <w:r>
              <w:rPr>
                <w:b/>
                <w:bCs/>
                <w:color w:val="FFFFFF"/>
                <w:sz w:val="36"/>
                <w:szCs w:val="36"/>
              </w:rPr>
              <w:t>Pakistan Monsoon Rainfall and Flood Analysis</w:t>
            </w:r>
          </w:p>
          <w:p w:rsidR="00B323B6" w:rsidRDefault="00445A18">
            <w:r>
              <w:rPr>
                <w:i/>
                <w:iCs/>
                <w:color w:val="CFE0EE"/>
                <w:sz w:val="19"/>
                <w:szCs w:val="19"/>
              </w:rPr>
              <w:t>Using Google Earth Engine  |  CHIRPS &amp; Sentinel-1 SAR  |  2015–2025</w:t>
            </w:r>
          </w:p>
        </w:tc>
      </w:tr>
    </w:tbl>
    <w:p w:rsidR="00B323B6" w:rsidRDefault="00B323B6">
      <w:pPr>
        <w:spacing w:before="2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7"/>
        <w:gridCol w:w="2557"/>
        <w:gridCol w:w="2558"/>
        <w:gridCol w:w="2558"/>
      </w:tblGrid>
      <w:tr w:rsidR="00B323B6">
        <w:tc>
          <w:tcPr>
            <w:tcW w:w="1250" w:type="pct"/>
            <w:shd w:val="clear" w:color="auto" w:fill="1A5276"/>
            <w:tcMar>
              <w:top w:w="150" w:type="dxa"/>
              <w:bottom w:w="150" w:type="dxa"/>
            </w:tcMar>
          </w:tcPr>
          <w:p w:rsidR="00B323B6" w:rsidRDefault="00445A18">
            <w:pPr>
              <w:jc w:val="center"/>
            </w:pPr>
            <w:r>
              <w:rPr>
                <w:b/>
                <w:bCs/>
                <w:color w:val="FFFFFF"/>
                <w:sz w:val="30"/>
                <w:szCs w:val="30"/>
              </w:rPr>
              <w:t>160</w:t>
            </w:r>
          </w:p>
          <w:p w:rsidR="00B323B6" w:rsidRDefault="00445A18">
            <w:pPr>
              <w:jc w:val="center"/>
            </w:pPr>
            <w:r>
              <w:rPr>
                <w:color w:val="FFFFFF"/>
                <w:sz w:val="14"/>
                <w:szCs w:val="14"/>
              </w:rPr>
              <w:t>DISTRICTS ANALYZED</w:t>
            </w:r>
          </w:p>
        </w:tc>
        <w:tc>
          <w:tcPr>
            <w:tcW w:w="1250" w:type="pct"/>
            <w:shd w:val="clear" w:color="auto" w:fill="1E8449"/>
            <w:tcMar>
              <w:top w:w="150" w:type="dxa"/>
              <w:bottom w:w="150" w:type="dxa"/>
            </w:tcMar>
          </w:tcPr>
          <w:p w:rsidR="00B323B6" w:rsidRDefault="00445A18">
            <w:pPr>
              <w:jc w:val="center"/>
            </w:pPr>
            <w:r>
              <w:rPr>
                <w:b/>
                <w:bCs/>
                <w:color w:val="FFFFFF"/>
                <w:sz w:val="30"/>
                <w:szCs w:val="30"/>
              </w:rPr>
              <w:t>10</w:t>
            </w:r>
          </w:p>
          <w:p w:rsidR="00B323B6" w:rsidRDefault="00445A18">
            <w:pPr>
              <w:jc w:val="center"/>
            </w:pPr>
            <w:r>
              <w:rPr>
                <w:color w:val="FFFFFF"/>
                <w:sz w:val="14"/>
                <w:szCs w:val="14"/>
              </w:rPr>
              <w:t>YEARS · 2015–2025</w:t>
            </w:r>
          </w:p>
        </w:tc>
        <w:tc>
          <w:tcPr>
            <w:tcW w:w="1250" w:type="pct"/>
            <w:shd w:val="clear" w:color="auto" w:fill="C97A28"/>
            <w:tcMar>
              <w:top w:w="150" w:type="dxa"/>
              <w:bottom w:w="150" w:type="dxa"/>
            </w:tcMar>
          </w:tcPr>
          <w:p w:rsidR="00B323B6" w:rsidRDefault="00445A18">
            <w:pPr>
              <w:jc w:val="center"/>
            </w:pPr>
            <w:r>
              <w:rPr>
                <w:b/>
                <w:bCs/>
                <w:color w:val="FFFFFF"/>
                <w:sz w:val="30"/>
                <w:szCs w:val="30"/>
              </w:rPr>
              <w:t>1,760</w:t>
            </w:r>
          </w:p>
          <w:p w:rsidR="00B323B6" w:rsidRDefault="00445A18">
            <w:pPr>
              <w:jc w:val="center"/>
            </w:pPr>
            <w:r>
              <w:rPr>
                <w:color w:val="FFFFFF"/>
                <w:sz w:val="14"/>
                <w:szCs w:val="14"/>
              </w:rPr>
              <w:t>DISTRICT-YEAR RECORDS</w:t>
            </w:r>
          </w:p>
        </w:tc>
        <w:tc>
          <w:tcPr>
            <w:tcW w:w="1250" w:type="pct"/>
            <w:shd w:val="clear" w:color="auto" w:fill="8B4A15"/>
            <w:tcMar>
              <w:top w:w="150" w:type="dxa"/>
              <w:bottom w:w="150" w:type="dxa"/>
            </w:tcMar>
          </w:tcPr>
          <w:p w:rsidR="00B323B6" w:rsidRDefault="00445A18">
            <w:pPr>
              <w:jc w:val="center"/>
            </w:pPr>
            <w:r>
              <w:rPr>
                <w:b/>
                <w:bCs/>
                <w:color w:val="FFFFFF"/>
                <w:sz w:val="30"/>
                <w:szCs w:val="30"/>
              </w:rPr>
              <w:t>2026–27</w:t>
            </w:r>
          </w:p>
          <w:p w:rsidR="00B323B6" w:rsidRDefault="00445A18">
            <w:pPr>
              <w:jc w:val="center"/>
            </w:pPr>
            <w:r>
              <w:rPr>
                <w:color w:val="FFFFFF"/>
                <w:sz w:val="14"/>
                <w:szCs w:val="14"/>
              </w:rPr>
              <w:t>RAINFALL PROJECTION</w:t>
            </w:r>
          </w:p>
        </w:tc>
      </w:tr>
    </w:tbl>
    <w:p w:rsidR="00B323B6" w:rsidRDefault="00B323B6">
      <w:pPr>
        <w:spacing w:before="2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7"/>
        <w:gridCol w:w="7673"/>
      </w:tblGrid>
      <w:tr w:rsidR="00B323B6">
        <w:tc>
          <w:tcPr>
            <w:tcW w:w="1250" w:type="pct"/>
            <w:shd w:val="clear" w:color="auto" w:fill="DCEAF7"/>
            <w:tcMar>
              <w:top w:w="120" w:type="dxa"/>
              <w:left w:w="150" w:type="dxa"/>
              <w:bottom w:w="120" w:type="dxa"/>
            </w:tcMar>
          </w:tcPr>
          <w:p w:rsidR="00B323B6" w:rsidRDefault="00445A18">
            <w:r>
              <w:rPr>
                <w:b/>
                <w:bCs/>
                <w:color w:val="222222"/>
                <w:sz w:val="21"/>
                <w:szCs w:val="21"/>
              </w:rPr>
              <w:t>Work Done By</w:t>
            </w:r>
          </w:p>
        </w:tc>
        <w:tc>
          <w:tcPr>
            <w:tcW w:w="3750" w:type="pct"/>
            <w:tcMar>
              <w:top w:w="120" w:type="dxa"/>
              <w:left w:w="150" w:type="dxa"/>
              <w:bottom w:w="120" w:type="dxa"/>
            </w:tcMar>
          </w:tcPr>
          <w:p w:rsidR="00B323B6" w:rsidRDefault="003110A6">
            <w:bookmarkStart w:id="0" w:name="_GoBack"/>
            <w:bookmarkEnd w:id="0"/>
            <w:r>
              <w:rPr>
                <w:i/>
                <w:iCs/>
                <w:sz w:val="21"/>
                <w:szCs w:val="21"/>
              </w:rPr>
              <w:t>Laiba Zarar Noor</w:t>
            </w:r>
          </w:p>
        </w:tc>
      </w:tr>
    </w:tbl>
    <w:p w:rsidR="00B323B6" w:rsidRDefault="00B323B6">
      <w:pPr>
        <w:spacing w:before="260"/>
      </w:pPr>
    </w:p>
    <w:tbl>
      <w:tblPr>
        <w:tblW w:w="5000" w:type="pct"/>
        <w:tblCellMar>
          <w:left w:w="10" w:type="dxa"/>
          <w:right w:w="10" w:type="dxa"/>
        </w:tblCellMar>
        <w:tblLook w:val="04A0" w:firstRow="1" w:lastRow="0" w:firstColumn="1" w:lastColumn="0" w:noHBand="0" w:noVBand="1"/>
      </w:tblPr>
      <w:tblGrid>
        <w:gridCol w:w="1229"/>
        <w:gridCol w:w="9011"/>
      </w:tblGrid>
      <w:tr w:rsidR="00B323B6">
        <w:tc>
          <w:tcPr>
            <w:tcW w:w="600" w:type="pct"/>
            <w:shd w:val="clear" w:color="auto" w:fill="C97A28"/>
            <w:vAlign w:val="center"/>
          </w:tcPr>
          <w:p w:rsidR="00B323B6" w:rsidRDefault="00445A18">
            <w:pPr>
              <w:jc w:val="center"/>
            </w:pPr>
            <w:r>
              <w:rPr>
                <w:b/>
                <w:bCs/>
                <w:color w:val="FFFFFF"/>
                <w:sz w:val="26"/>
                <w:szCs w:val="26"/>
              </w:rPr>
              <w:t>00</w:t>
            </w:r>
          </w:p>
        </w:tc>
        <w:tc>
          <w:tcPr>
            <w:tcW w:w="4400" w:type="pct"/>
            <w:shd w:val="clear" w:color="auto" w:fill="0B2545"/>
            <w:vAlign w:val="center"/>
          </w:tcPr>
          <w:p w:rsidR="00B323B6" w:rsidRDefault="00445A18">
            <w:pPr>
              <w:ind w:left="200"/>
            </w:pPr>
            <w:r>
              <w:rPr>
                <w:b/>
                <w:bCs/>
                <w:color w:val="FFFFFF"/>
                <w:sz w:val="26"/>
                <w:szCs w:val="26"/>
              </w:rPr>
              <w:t>ABSTRACT</w:t>
            </w:r>
          </w:p>
        </w:tc>
      </w:tr>
    </w:tbl>
    <w:p w:rsidR="00B323B6" w:rsidRDefault="00445A18" w:rsidP="001261CC">
      <w:pPr>
        <w:spacing w:before="160" w:after="120"/>
        <w:jc w:val="both"/>
      </w:pPr>
      <w:r>
        <w:rPr>
          <w:color w:val="222222"/>
          <w:sz w:val="21"/>
          <w:szCs w:val="21"/>
        </w:rPr>
        <w:t>This study presents a district-level analysis of monsoon-season rainfall and flood extent across all 160 administrative districts of Pakistan over a 10 year record (2015–2025), performed entirely within the Google Earth Engine (GEE) cloud computing platform. Monsoon rainfall totals were derived from the CHIRPS satellite precipitation dataset, and annual flood extent was detected using Sentinel-1 SAR backscatter change detection, with permanent water bodies excluded so that only new flood water was counted.</w:t>
      </w:r>
    </w:p>
    <w:p w:rsidR="00B323B6" w:rsidRDefault="00445A18" w:rsidP="001261CC">
      <w:pPr>
        <w:spacing w:after="120"/>
        <w:jc w:val="both"/>
      </w:pPr>
      <w:r>
        <w:rPr>
          <w:color w:val="222222"/>
          <w:sz w:val="21"/>
          <w:szCs w:val="21"/>
        </w:rPr>
        <w:t>Each of the 1,760 resulting district-year records was classified by rainfall deviation (Wet, Normal, or Dry Year) and flood severity (No, Low, Moderate, or High), and a Pearson correlation between rainfall and flood extent was computed for every district. Across all 160 districts, 77 show a strong positive correlation and 39 a moderate positive correlation, confirming that flooding in most of Pakistan is well explained by local rainfall. A group of six districts breaks this pattern with a negative correlation: five (Abbottabad, Muzaffarabad, Hunza, Chakwal, Kohat) are mountainous or upstream-river districts where flooding is driven by glacial melt and upstream discharge rather than local rain, while the sixth (Central Karachi) reflects a statistically unreliable correlation caused by near-zero flood signal. Sujawal, in the lower Indus delta, emerged as the single most flood-affected district nationwide. Statistical trend projections for 2026–2027 were also generated using linear and quadratic fits.</w:t>
      </w:r>
    </w:p>
    <w:p w:rsidR="00B323B6" w:rsidRDefault="00445A18" w:rsidP="001261CC">
      <w:pPr>
        <w:jc w:val="both"/>
      </w:pPr>
      <w:r>
        <w:rPr>
          <w:b/>
          <w:bCs/>
          <w:color w:val="222222"/>
          <w:sz w:val="21"/>
          <w:szCs w:val="21"/>
        </w:rPr>
        <w:t xml:space="preserve">Keywords: </w:t>
      </w:r>
      <w:r>
        <w:rPr>
          <w:i/>
          <w:iCs/>
          <w:color w:val="555555"/>
          <w:sz w:val="19"/>
          <w:szCs w:val="19"/>
        </w:rPr>
        <w:t>Monsoon Rainfall · CHIRPS · Sentinel-1 SAR · Google Earth Engine · Flood Extent · Pearson Correlation · Pakistan · District-Level Analysis</w:t>
      </w:r>
    </w:p>
    <w:p w:rsidR="00B323B6" w:rsidRDefault="00445A18">
      <w:r>
        <w:br w:type="page"/>
      </w:r>
    </w:p>
    <w:tbl>
      <w:tblPr>
        <w:tblW w:w="5000" w:type="pct"/>
        <w:tblCellMar>
          <w:left w:w="10" w:type="dxa"/>
          <w:right w:w="10" w:type="dxa"/>
        </w:tblCellMar>
        <w:tblLook w:val="04A0" w:firstRow="1" w:lastRow="0" w:firstColumn="1" w:lastColumn="0" w:noHBand="0" w:noVBand="1"/>
      </w:tblPr>
      <w:tblGrid>
        <w:gridCol w:w="1229"/>
        <w:gridCol w:w="9011"/>
      </w:tblGrid>
      <w:tr w:rsidR="00B323B6">
        <w:tc>
          <w:tcPr>
            <w:tcW w:w="600" w:type="pct"/>
            <w:shd w:val="clear" w:color="auto" w:fill="C97A28"/>
            <w:vAlign w:val="center"/>
          </w:tcPr>
          <w:p w:rsidR="00B323B6" w:rsidRDefault="00445A18">
            <w:pPr>
              <w:jc w:val="center"/>
            </w:pPr>
            <w:r>
              <w:rPr>
                <w:b/>
                <w:bCs/>
                <w:color w:val="FFFFFF"/>
                <w:sz w:val="26"/>
                <w:szCs w:val="26"/>
              </w:rPr>
              <w:lastRenderedPageBreak/>
              <w:t>01</w:t>
            </w:r>
          </w:p>
        </w:tc>
        <w:tc>
          <w:tcPr>
            <w:tcW w:w="4400" w:type="pct"/>
            <w:shd w:val="clear" w:color="auto" w:fill="0B2545"/>
            <w:vAlign w:val="center"/>
          </w:tcPr>
          <w:p w:rsidR="00B323B6" w:rsidRDefault="00445A18">
            <w:pPr>
              <w:ind w:left="200"/>
            </w:pPr>
            <w:r>
              <w:rPr>
                <w:b/>
                <w:bCs/>
                <w:color w:val="FFFFFF"/>
                <w:sz w:val="26"/>
                <w:szCs w:val="26"/>
              </w:rPr>
              <w:t>INTRODUCTION</w:t>
            </w:r>
          </w:p>
        </w:tc>
      </w:tr>
    </w:tbl>
    <w:p w:rsidR="00B323B6" w:rsidRDefault="00445A18">
      <w:pPr>
        <w:pStyle w:val="Heading3"/>
        <w:spacing w:before="200" w:after="100"/>
      </w:pPr>
      <w:r>
        <w:rPr>
          <w:b/>
          <w:bCs/>
          <w:color w:val="0B2545"/>
        </w:rPr>
        <w:t>Background &amp; Rationale</w:t>
      </w:r>
    </w:p>
    <w:p w:rsidR="00B323B6" w:rsidRDefault="00445A18" w:rsidP="001261CC">
      <w:pPr>
        <w:spacing w:after="160"/>
        <w:jc w:val="both"/>
      </w:pPr>
      <w:r>
        <w:rPr>
          <w:color w:val="222222"/>
          <w:sz w:val="21"/>
          <w:szCs w:val="21"/>
        </w:rPr>
        <w:t>Monsoon flooding is one of Pakistan's most recurring and costly natural hazards, but the relationship between local rainfall and flood extent is not uniform across the country. Districts fed primarily by upstream river discharge and glacial melt can flood independently of local rainfall, while districts in the plains and delta regions tend to flood in direct proportion to the rain that falls on them. Distinguishing between these two behaviours at a district level is essential for designing rainfall-based early warning systems that are actually reliable for the district they are meant to protect.</w:t>
      </w:r>
    </w:p>
    <w:p w:rsidR="00B323B6" w:rsidRDefault="00445A18" w:rsidP="001261CC">
      <w:pPr>
        <w:spacing w:after="160"/>
        <w:jc w:val="both"/>
      </w:pPr>
      <w:r>
        <w:rPr>
          <w:color w:val="222222"/>
          <w:sz w:val="21"/>
          <w:szCs w:val="21"/>
        </w:rPr>
        <w:t>This project analyzes monsoon-season rainfall and flood extent across all 160 administrative districts of Pakistan (Admin Level 2, WFP/OCHA COD-AB boundaries) over a 10-year record (2015–2025), using satellite rainfall estimates (CHIRPS) and radar-based flood detection (Sentinel-1 SAR) in Google Earth Engine. Analysis was carried out at district level rather than province level to preserve fine-grained contrasts that a provincial average would otherwise erase.</w:t>
      </w:r>
    </w:p>
    <w:p w:rsidR="00B323B6" w:rsidRDefault="00445A18" w:rsidP="001261CC">
      <w:pPr>
        <w:pStyle w:val="Heading3"/>
        <w:spacing w:before="200" w:after="100"/>
        <w:jc w:val="both"/>
      </w:pPr>
      <w:r>
        <w:rPr>
          <w:b/>
          <w:bCs/>
          <w:color w:val="0B2545"/>
        </w:rPr>
        <w:t>Study Area</w:t>
      </w:r>
    </w:p>
    <w:p w:rsidR="00B323B6" w:rsidRDefault="00445A18" w:rsidP="001261CC">
      <w:pPr>
        <w:spacing w:after="160"/>
        <w:jc w:val="both"/>
      </w:pPr>
      <w:r>
        <w:rPr>
          <w:color w:val="222222"/>
          <w:sz w:val="21"/>
          <w:szCs w:val="21"/>
        </w:rPr>
        <w:t>The study covers the full territory of Pakistan, spanning the monsoon-fed plains of Punjab and Azad Kashmir, the arid southwest of Balochistan, the glacial and upstream-river districts of Khyber Pakhtunkhwa and Gilgit-Baltistan, and the coastal/delta distr</w:t>
      </w:r>
      <w:r w:rsidR="001261CC">
        <w:rPr>
          <w:color w:val="222222"/>
          <w:sz w:val="21"/>
          <w:szCs w:val="21"/>
        </w:rPr>
        <w:t>icts of Sindh,</w:t>
      </w:r>
      <w:r>
        <w:rPr>
          <w:color w:val="222222"/>
          <w:sz w:val="21"/>
          <w:szCs w:val="21"/>
        </w:rPr>
        <w:t xml:space="preserve"> a range of conditions wide</w:t>
      </w:r>
      <w:r w:rsidR="001261CC">
        <w:rPr>
          <w:color w:val="222222"/>
          <w:sz w:val="21"/>
          <w:szCs w:val="21"/>
        </w:rPr>
        <w:t xml:space="preserve"> enough that no single rainfall-</w:t>
      </w:r>
      <w:r>
        <w:rPr>
          <w:color w:val="222222"/>
          <w:sz w:val="21"/>
          <w:szCs w:val="21"/>
        </w:rPr>
        <w:t>flood relationship holds everywhere.</w:t>
      </w:r>
    </w:p>
    <w:tbl>
      <w:tblPr>
        <w:tblW w:w="5000" w:type="pct"/>
        <w:tblCellMar>
          <w:left w:w="10" w:type="dxa"/>
          <w:right w:w="10" w:type="dxa"/>
        </w:tblCellMar>
        <w:tblLook w:val="04A0" w:firstRow="1" w:lastRow="0" w:firstColumn="1" w:lastColumn="0" w:noHBand="0" w:noVBand="1"/>
      </w:tblPr>
      <w:tblGrid>
        <w:gridCol w:w="1229"/>
        <w:gridCol w:w="9011"/>
      </w:tblGrid>
      <w:tr w:rsidR="00B323B6">
        <w:tc>
          <w:tcPr>
            <w:tcW w:w="600" w:type="pct"/>
            <w:shd w:val="clear" w:color="auto" w:fill="C97A28"/>
            <w:vAlign w:val="center"/>
          </w:tcPr>
          <w:p w:rsidR="00B323B6" w:rsidRDefault="00445A18">
            <w:pPr>
              <w:jc w:val="center"/>
            </w:pPr>
            <w:r>
              <w:rPr>
                <w:b/>
                <w:bCs/>
                <w:color w:val="FFFFFF"/>
                <w:sz w:val="26"/>
                <w:szCs w:val="26"/>
              </w:rPr>
              <w:t>02</w:t>
            </w:r>
          </w:p>
        </w:tc>
        <w:tc>
          <w:tcPr>
            <w:tcW w:w="4400" w:type="pct"/>
            <w:shd w:val="clear" w:color="auto" w:fill="0B2545"/>
            <w:vAlign w:val="center"/>
          </w:tcPr>
          <w:p w:rsidR="00B323B6" w:rsidRDefault="00445A18">
            <w:pPr>
              <w:ind w:left="200"/>
            </w:pPr>
            <w:r>
              <w:rPr>
                <w:b/>
                <w:bCs/>
                <w:color w:val="FFFFFF"/>
                <w:sz w:val="26"/>
                <w:szCs w:val="26"/>
              </w:rPr>
              <w:t>OBJECTIVES</w:t>
            </w:r>
          </w:p>
        </w:tc>
      </w:tr>
    </w:tbl>
    <w:p w:rsidR="00B323B6" w:rsidRDefault="00B323B6" w:rsidP="001261CC">
      <w:pPr>
        <w:spacing w:before="160"/>
        <w:jc w:val="both"/>
      </w:pPr>
    </w:p>
    <w:p w:rsidR="00B323B6" w:rsidRDefault="001261CC" w:rsidP="001261CC">
      <w:pPr>
        <w:pStyle w:val="ListParagraph"/>
        <w:numPr>
          <w:ilvl w:val="0"/>
          <w:numId w:val="1"/>
        </w:numPr>
        <w:spacing w:after="100"/>
        <w:jc w:val="both"/>
      </w:pPr>
      <w:r>
        <w:rPr>
          <w:color w:val="222222"/>
          <w:sz w:val="21"/>
          <w:szCs w:val="21"/>
        </w:rPr>
        <w:t xml:space="preserve">Extract 10 years (2015 - 2025) of monsoon season (June - </w:t>
      </w:r>
      <w:r w:rsidR="00445A18">
        <w:rPr>
          <w:color w:val="222222"/>
          <w:sz w:val="21"/>
          <w:szCs w:val="21"/>
        </w:rPr>
        <w:t>September) rainfall totals per district from CHIRPS</w:t>
      </w:r>
    </w:p>
    <w:p w:rsidR="00B323B6" w:rsidRDefault="00445A18" w:rsidP="001261CC">
      <w:pPr>
        <w:pStyle w:val="ListParagraph"/>
        <w:numPr>
          <w:ilvl w:val="0"/>
          <w:numId w:val="1"/>
        </w:numPr>
        <w:spacing w:after="100"/>
        <w:jc w:val="both"/>
      </w:pPr>
      <w:r>
        <w:rPr>
          <w:color w:val="222222"/>
          <w:sz w:val="21"/>
          <w:szCs w:val="21"/>
        </w:rPr>
        <w:t>Detect annual flood extent per district using Sentinel-1 SAR backscatter change detection</w:t>
      </w:r>
    </w:p>
    <w:p w:rsidR="00B323B6" w:rsidRDefault="00445A18" w:rsidP="001261CC">
      <w:pPr>
        <w:pStyle w:val="ListParagraph"/>
        <w:numPr>
          <w:ilvl w:val="0"/>
          <w:numId w:val="1"/>
        </w:numPr>
        <w:spacing w:after="100"/>
        <w:jc w:val="both"/>
      </w:pPr>
      <w:r>
        <w:rPr>
          <w:color w:val="222222"/>
          <w:sz w:val="21"/>
          <w:szCs w:val="21"/>
        </w:rPr>
        <w:t>Classify each district-year by rainfall deviation (Wet / Normal / Dry) and flood severity (No / Low / Moderate / High)</w:t>
      </w:r>
    </w:p>
    <w:p w:rsidR="00B323B6" w:rsidRDefault="00445A18" w:rsidP="001261CC">
      <w:pPr>
        <w:pStyle w:val="ListParagraph"/>
        <w:numPr>
          <w:ilvl w:val="0"/>
          <w:numId w:val="1"/>
        </w:numPr>
        <w:spacing w:after="100"/>
        <w:jc w:val="both"/>
      </w:pPr>
      <w:r>
        <w:rPr>
          <w:color w:val="222222"/>
          <w:sz w:val="21"/>
          <w:szCs w:val="21"/>
        </w:rPr>
        <w:t xml:space="preserve">Compute the </w:t>
      </w:r>
      <w:r>
        <w:rPr>
          <w:b/>
          <w:bCs/>
          <w:color w:val="222222"/>
          <w:sz w:val="21"/>
          <w:szCs w:val="21"/>
        </w:rPr>
        <w:t>Pearson correlation (r)</w:t>
      </w:r>
      <w:r>
        <w:rPr>
          <w:color w:val="222222"/>
          <w:sz w:val="21"/>
          <w:szCs w:val="21"/>
        </w:rPr>
        <w:t xml:space="preserve"> between rainfall and flood area for each of the 160 districts across the 10-year record </w:t>
      </w:r>
      <w:r>
        <w:rPr>
          <w:i/>
          <w:iCs/>
          <w:color w:val="555555"/>
          <w:sz w:val="19"/>
          <w:szCs w:val="19"/>
        </w:rPr>
        <w:t>(r runs from -1 to +1: +1 means rainfall and flooding rise and fall in perfect step, -1 means one rises as the other falls, 0 means no relationship)</w:t>
      </w:r>
    </w:p>
    <w:p w:rsidR="00B323B6" w:rsidRDefault="00445A18" w:rsidP="001261CC">
      <w:pPr>
        <w:pStyle w:val="ListParagraph"/>
        <w:numPr>
          <w:ilvl w:val="0"/>
          <w:numId w:val="1"/>
        </w:numPr>
        <w:spacing w:after="100"/>
        <w:jc w:val="both"/>
      </w:pPr>
      <w:r>
        <w:rPr>
          <w:color w:val="222222"/>
          <w:sz w:val="21"/>
          <w:szCs w:val="21"/>
        </w:rPr>
        <w:t>Identify districts where flooding is not explained by local rainfall, and investigate the likely cause</w:t>
      </w:r>
    </w:p>
    <w:p w:rsidR="00B323B6" w:rsidRDefault="00445A18" w:rsidP="001261CC">
      <w:pPr>
        <w:pStyle w:val="ListParagraph"/>
        <w:numPr>
          <w:ilvl w:val="0"/>
          <w:numId w:val="1"/>
        </w:numPr>
        <w:spacing w:after="100"/>
        <w:jc w:val="both"/>
      </w:pPr>
      <w:r>
        <w:rPr>
          <w:color w:val="222222"/>
          <w:sz w:val="21"/>
          <w:szCs w:val="21"/>
        </w:rPr>
        <w:t>Generate statistical trend projections for 2026 and 2027 rainfall using linear and quadratic fits</w:t>
      </w:r>
    </w:p>
    <w:p w:rsidR="00B323B6" w:rsidRDefault="00445A18">
      <w:r>
        <w:br w:type="page"/>
      </w:r>
    </w:p>
    <w:tbl>
      <w:tblPr>
        <w:tblW w:w="5000" w:type="pct"/>
        <w:tblCellMar>
          <w:left w:w="10" w:type="dxa"/>
          <w:right w:w="10" w:type="dxa"/>
        </w:tblCellMar>
        <w:tblLook w:val="04A0" w:firstRow="1" w:lastRow="0" w:firstColumn="1" w:lastColumn="0" w:noHBand="0" w:noVBand="1"/>
      </w:tblPr>
      <w:tblGrid>
        <w:gridCol w:w="1229"/>
        <w:gridCol w:w="9011"/>
      </w:tblGrid>
      <w:tr w:rsidR="00B323B6">
        <w:tc>
          <w:tcPr>
            <w:tcW w:w="600" w:type="pct"/>
            <w:shd w:val="clear" w:color="auto" w:fill="C97A28"/>
            <w:vAlign w:val="center"/>
          </w:tcPr>
          <w:p w:rsidR="00B323B6" w:rsidRDefault="00445A18">
            <w:pPr>
              <w:jc w:val="center"/>
            </w:pPr>
            <w:r>
              <w:rPr>
                <w:b/>
                <w:bCs/>
                <w:color w:val="FFFFFF"/>
                <w:sz w:val="26"/>
                <w:szCs w:val="26"/>
              </w:rPr>
              <w:lastRenderedPageBreak/>
              <w:t>03</w:t>
            </w:r>
          </w:p>
        </w:tc>
        <w:tc>
          <w:tcPr>
            <w:tcW w:w="4400" w:type="pct"/>
            <w:shd w:val="clear" w:color="auto" w:fill="0B2545"/>
            <w:vAlign w:val="center"/>
          </w:tcPr>
          <w:p w:rsidR="00B323B6" w:rsidRDefault="00445A18">
            <w:pPr>
              <w:ind w:left="200"/>
            </w:pPr>
            <w:r>
              <w:rPr>
                <w:b/>
                <w:bCs/>
                <w:color w:val="FFFFFF"/>
                <w:sz w:val="26"/>
                <w:szCs w:val="26"/>
              </w:rPr>
              <w:t>METHODOLOGY</w:t>
            </w:r>
          </w:p>
        </w:tc>
      </w:tr>
    </w:tbl>
    <w:p w:rsidR="00B323B6" w:rsidRDefault="00445A18">
      <w:pPr>
        <w:pStyle w:val="Heading3"/>
        <w:spacing w:before="200" w:after="100"/>
      </w:pPr>
      <w:r>
        <w:rPr>
          <w:b/>
          <w:bCs/>
          <w:color w:val="0B2545"/>
        </w:rPr>
        <w:t>Data Sources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7"/>
        <w:gridCol w:w="1759"/>
        <w:gridCol w:w="6774"/>
      </w:tblGrid>
      <w:tr w:rsidR="00B323B6">
        <w:tc>
          <w:tcPr>
            <w:tcW w:w="0" w:type="auto"/>
            <w:shd w:val="clear" w:color="auto" w:fill="0B2545"/>
            <w:tcMar>
              <w:top w:w="100" w:type="dxa"/>
              <w:left w:w="120" w:type="dxa"/>
              <w:bottom w:w="100" w:type="dxa"/>
              <w:right w:w="120" w:type="dxa"/>
            </w:tcMar>
          </w:tcPr>
          <w:p w:rsidR="00B323B6" w:rsidRDefault="00445A18">
            <w:r>
              <w:rPr>
                <w:b/>
                <w:bCs/>
                <w:color w:val="FFFFFF"/>
                <w:sz w:val="19"/>
                <w:szCs w:val="19"/>
              </w:rPr>
              <w:t>DATASET</w:t>
            </w:r>
          </w:p>
        </w:tc>
        <w:tc>
          <w:tcPr>
            <w:tcW w:w="0" w:type="auto"/>
            <w:shd w:val="clear" w:color="auto" w:fill="0B2545"/>
            <w:tcMar>
              <w:top w:w="100" w:type="dxa"/>
              <w:left w:w="120" w:type="dxa"/>
              <w:bottom w:w="100" w:type="dxa"/>
              <w:right w:w="120" w:type="dxa"/>
            </w:tcMar>
          </w:tcPr>
          <w:p w:rsidR="00B323B6" w:rsidRDefault="00445A18">
            <w:r>
              <w:rPr>
                <w:b/>
                <w:bCs/>
                <w:color w:val="FFFFFF"/>
                <w:sz w:val="19"/>
                <w:szCs w:val="19"/>
              </w:rPr>
              <w:t>SOURCE</w:t>
            </w:r>
          </w:p>
        </w:tc>
        <w:tc>
          <w:tcPr>
            <w:tcW w:w="0" w:type="auto"/>
            <w:shd w:val="clear" w:color="auto" w:fill="0B2545"/>
            <w:tcMar>
              <w:top w:w="100" w:type="dxa"/>
              <w:left w:w="120" w:type="dxa"/>
              <w:bottom w:w="100" w:type="dxa"/>
              <w:right w:w="120" w:type="dxa"/>
            </w:tcMar>
          </w:tcPr>
          <w:p w:rsidR="00B323B6" w:rsidRDefault="00445A18">
            <w:r>
              <w:rPr>
                <w:b/>
                <w:bCs/>
                <w:color w:val="FFFFFF"/>
                <w:sz w:val="19"/>
                <w:szCs w:val="19"/>
              </w:rPr>
              <w:t>PURPOSE</w:t>
            </w:r>
          </w:p>
        </w:tc>
      </w:tr>
      <w:tr w:rsidR="00B323B6">
        <w:tc>
          <w:tcPr>
            <w:tcW w:w="0" w:type="auto"/>
            <w:shd w:val="clear" w:color="auto" w:fill="FFFFFF"/>
            <w:tcMar>
              <w:top w:w="90" w:type="dxa"/>
              <w:left w:w="120" w:type="dxa"/>
              <w:bottom w:w="90" w:type="dxa"/>
              <w:right w:w="120" w:type="dxa"/>
            </w:tcMar>
          </w:tcPr>
          <w:p w:rsidR="00B323B6" w:rsidRDefault="00445A18">
            <w:r>
              <w:rPr>
                <w:color w:val="222222"/>
                <w:sz w:val="19"/>
                <w:szCs w:val="19"/>
              </w:rPr>
              <w:t>CHIRPS Daily</w:t>
            </w:r>
          </w:p>
        </w:tc>
        <w:tc>
          <w:tcPr>
            <w:tcW w:w="0" w:type="auto"/>
            <w:shd w:val="clear" w:color="auto" w:fill="FFFFFF"/>
            <w:tcMar>
              <w:top w:w="90" w:type="dxa"/>
              <w:left w:w="120" w:type="dxa"/>
              <w:bottom w:w="90" w:type="dxa"/>
              <w:right w:w="120" w:type="dxa"/>
            </w:tcMar>
          </w:tcPr>
          <w:p w:rsidR="00B323B6" w:rsidRDefault="00DD55C9">
            <w:hyperlink r:id="rId8" w:history="1">
              <w:r w:rsidR="00445A18">
                <w:rPr>
                  <w:rStyle w:val="Hyperlink"/>
                  <w:color w:val="1155CC"/>
                  <w:sz w:val="19"/>
                  <w:szCs w:val="19"/>
                </w:rPr>
                <w:t>UCSB Climate Hazards Group</w:t>
              </w:r>
            </w:hyperlink>
          </w:p>
        </w:tc>
        <w:tc>
          <w:tcPr>
            <w:tcW w:w="0" w:type="auto"/>
            <w:shd w:val="clear" w:color="auto" w:fill="FFFFFF"/>
            <w:tcMar>
              <w:top w:w="90" w:type="dxa"/>
              <w:left w:w="120" w:type="dxa"/>
              <w:bottom w:w="90" w:type="dxa"/>
              <w:right w:w="120" w:type="dxa"/>
            </w:tcMar>
          </w:tcPr>
          <w:p w:rsidR="00B323B6" w:rsidRDefault="00445A18">
            <w:r>
              <w:rPr>
                <w:color w:val="222222"/>
                <w:sz w:val="19"/>
                <w:szCs w:val="19"/>
              </w:rPr>
              <w:t xml:space="preserve">Monsoon-season </w:t>
            </w:r>
            <w:r w:rsidR="001261CC">
              <w:rPr>
                <w:color w:val="222222"/>
                <w:sz w:val="19"/>
                <w:szCs w:val="19"/>
              </w:rPr>
              <w:t xml:space="preserve">(Jun–Sep) rainfall totals, 2015 - </w:t>
            </w:r>
            <w:r>
              <w:rPr>
                <w:color w:val="222222"/>
                <w:sz w:val="19"/>
                <w:szCs w:val="19"/>
              </w:rPr>
              <w:t>2025</w:t>
            </w:r>
          </w:p>
        </w:tc>
      </w:tr>
      <w:tr w:rsidR="00B323B6">
        <w:tc>
          <w:tcPr>
            <w:tcW w:w="0" w:type="auto"/>
            <w:shd w:val="clear" w:color="auto" w:fill="F2F2F2"/>
            <w:tcMar>
              <w:top w:w="90" w:type="dxa"/>
              <w:left w:w="120" w:type="dxa"/>
              <w:bottom w:w="90" w:type="dxa"/>
              <w:right w:w="120" w:type="dxa"/>
            </w:tcMar>
          </w:tcPr>
          <w:p w:rsidR="00B323B6" w:rsidRDefault="00445A18">
            <w:r>
              <w:rPr>
                <w:color w:val="222222"/>
                <w:sz w:val="19"/>
                <w:szCs w:val="19"/>
              </w:rPr>
              <w:t>Sentinel-1 SAR (GRD)</w:t>
            </w:r>
          </w:p>
        </w:tc>
        <w:tc>
          <w:tcPr>
            <w:tcW w:w="0" w:type="auto"/>
            <w:shd w:val="clear" w:color="auto" w:fill="F2F2F2"/>
            <w:tcMar>
              <w:top w:w="90" w:type="dxa"/>
              <w:left w:w="120" w:type="dxa"/>
              <w:bottom w:w="90" w:type="dxa"/>
              <w:right w:w="120" w:type="dxa"/>
            </w:tcMar>
          </w:tcPr>
          <w:p w:rsidR="00B323B6" w:rsidRDefault="00DD55C9">
            <w:hyperlink r:id="rId9" w:history="1">
              <w:r w:rsidR="00445A18">
                <w:rPr>
                  <w:rStyle w:val="Hyperlink"/>
                  <w:color w:val="1155CC"/>
                  <w:sz w:val="19"/>
                  <w:szCs w:val="19"/>
                </w:rPr>
                <w:t>ESA Copernicus</w:t>
              </w:r>
            </w:hyperlink>
          </w:p>
        </w:tc>
        <w:tc>
          <w:tcPr>
            <w:tcW w:w="0" w:type="auto"/>
            <w:shd w:val="clear" w:color="auto" w:fill="F2F2F2"/>
            <w:tcMar>
              <w:top w:w="90" w:type="dxa"/>
              <w:left w:w="120" w:type="dxa"/>
              <w:bottom w:w="90" w:type="dxa"/>
              <w:right w:w="120" w:type="dxa"/>
            </w:tcMar>
          </w:tcPr>
          <w:p w:rsidR="00B323B6" w:rsidRDefault="00445A18">
            <w:r>
              <w:rPr>
                <w:color w:val="222222"/>
                <w:sz w:val="21"/>
                <w:szCs w:val="21"/>
              </w:rPr>
              <w:t xml:space="preserve">Radar </w:t>
            </w:r>
            <w:r>
              <w:rPr>
                <w:b/>
                <w:bCs/>
                <w:color w:val="222222"/>
                <w:sz w:val="21"/>
                <w:szCs w:val="21"/>
              </w:rPr>
              <w:t>backscatter</w:t>
            </w:r>
            <w:r>
              <w:rPr>
                <w:color w:val="222222"/>
                <w:sz w:val="21"/>
                <w:szCs w:val="21"/>
              </w:rPr>
              <w:t xml:space="preserve"> for flood extent detection </w:t>
            </w:r>
            <w:r>
              <w:rPr>
                <w:i/>
                <w:iCs/>
                <w:color w:val="555555"/>
                <w:sz w:val="19"/>
                <w:szCs w:val="19"/>
              </w:rPr>
              <w:t>(backscatter is the radar signal that</w:t>
            </w:r>
            <w:r w:rsidR="001261CC">
              <w:rPr>
                <w:i/>
                <w:iCs/>
                <w:color w:val="555555"/>
                <w:sz w:val="19"/>
                <w:szCs w:val="19"/>
              </w:rPr>
              <w:t xml:space="preserve"> bounces back to the satellite,</w:t>
            </w:r>
            <w:r>
              <w:rPr>
                <w:i/>
                <w:iCs/>
                <w:color w:val="555555"/>
                <w:sz w:val="19"/>
                <w:szCs w:val="19"/>
              </w:rPr>
              <w:t xml:space="preserve"> open water reflects less of it, so a sharp drop in signal is how flooding is detected)</w:t>
            </w:r>
          </w:p>
        </w:tc>
      </w:tr>
      <w:tr w:rsidR="00B323B6">
        <w:tc>
          <w:tcPr>
            <w:tcW w:w="0" w:type="auto"/>
            <w:shd w:val="clear" w:color="auto" w:fill="FFFFFF"/>
            <w:tcMar>
              <w:top w:w="90" w:type="dxa"/>
              <w:left w:w="120" w:type="dxa"/>
              <w:bottom w:w="90" w:type="dxa"/>
              <w:right w:w="120" w:type="dxa"/>
            </w:tcMar>
          </w:tcPr>
          <w:p w:rsidR="00B323B6" w:rsidRDefault="00445A18">
            <w:r>
              <w:rPr>
                <w:color w:val="222222"/>
                <w:sz w:val="19"/>
                <w:szCs w:val="19"/>
              </w:rPr>
              <w:t>COD-AB District Boundaries</w:t>
            </w:r>
          </w:p>
        </w:tc>
        <w:tc>
          <w:tcPr>
            <w:tcW w:w="0" w:type="auto"/>
            <w:shd w:val="clear" w:color="auto" w:fill="FFFFFF"/>
            <w:tcMar>
              <w:top w:w="90" w:type="dxa"/>
              <w:left w:w="120" w:type="dxa"/>
              <w:bottom w:w="90" w:type="dxa"/>
              <w:right w:w="120" w:type="dxa"/>
            </w:tcMar>
          </w:tcPr>
          <w:p w:rsidR="00B323B6" w:rsidRDefault="00DD55C9">
            <w:hyperlink r:id="rId10" w:history="1">
              <w:r w:rsidR="00445A18">
                <w:rPr>
                  <w:rStyle w:val="Hyperlink"/>
                  <w:color w:val="1155CC"/>
                  <w:sz w:val="19"/>
                  <w:szCs w:val="19"/>
                </w:rPr>
                <w:t>WFP / OCHA</w:t>
              </w:r>
            </w:hyperlink>
          </w:p>
        </w:tc>
        <w:tc>
          <w:tcPr>
            <w:tcW w:w="0" w:type="auto"/>
            <w:shd w:val="clear" w:color="auto" w:fill="FFFFFF"/>
            <w:tcMar>
              <w:top w:w="90" w:type="dxa"/>
              <w:left w:w="120" w:type="dxa"/>
              <w:bottom w:w="90" w:type="dxa"/>
              <w:right w:w="120" w:type="dxa"/>
            </w:tcMar>
          </w:tcPr>
          <w:p w:rsidR="00B323B6" w:rsidRDefault="00445A18">
            <w:r>
              <w:rPr>
                <w:color w:val="222222"/>
                <w:sz w:val="19"/>
                <w:szCs w:val="19"/>
              </w:rPr>
              <w:t>160 district administrative boundaries (Admin Level 2)</w:t>
            </w:r>
          </w:p>
        </w:tc>
      </w:tr>
    </w:tbl>
    <w:p w:rsidR="00B323B6" w:rsidRDefault="00445A18">
      <w:pPr>
        <w:pStyle w:val="Heading3"/>
        <w:spacing w:before="200" w:after="100"/>
      </w:pPr>
      <w:r>
        <w:rPr>
          <w:b/>
          <w:bCs/>
          <w:color w:val="0B2545"/>
        </w:rPr>
        <w:t>Analysis Workflow</w:t>
      </w:r>
    </w:p>
    <w:p w:rsidR="00B323B6" w:rsidRDefault="00445A18">
      <w:pPr>
        <w:spacing w:after="160"/>
      </w:pPr>
      <w:r>
        <w:rPr>
          <w:color w:val="222222"/>
          <w:sz w:val="21"/>
          <w:szCs w:val="21"/>
        </w:rPr>
        <w:t>The full analysis reduces to four conceptual stages, executed as a ten-script Earth Engine pipeline:</w:t>
      </w:r>
    </w:p>
    <w:p w:rsidR="00B323B6" w:rsidRDefault="00445A18">
      <w:pPr>
        <w:spacing w:after="200"/>
        <w:jc w:val="center"/>
      </w:pPr>
      <w:r>
        <w:rPr>
          <w:noProof/>
        </w:rPr>
        <w:drawing>
          <wp:inline distT="0" distB="0" distL="0" distR="0">
            <wp:extent cx="5905500" cy="1533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1533525"/>
                    </a:xfrm>
                    <a:prstGeom prst="rect">
                      <a:avLst/>
                    </a:prstGeom>
                  </pic:spPr>
                </pic:pic>
              </a:graphicData>
            </a:graphic>
          </wp:inline>
        </w:drawing>
      </w:r>
    </w:p>
    <w:p w:rsidR="001261CC" w:rsidRDefault="001261CC" w:rsidP="001261CC">
      <w:pPr>
        <w:spacing w:after="160"/>
        <w:rPr>
          <w:color w:val="222222"/>
          <w:sz w:val="21"/>
          <w:szCs w:val="21"/>
        </w:rPr>
      </w:pPr>
      <w:r>
        <w:rPr>
          <w:color w:val="222222"/>
          <w:sz w:val="21"/>
          <w:szCs w:val="21"/>
        </w:rPr>
        <w:t xml:space="preserve"> </w:t>
      </w:r>
    </w:p>
    <w:p w:rsidR="001261CC" w:rsidRDefault="001261CC" w:rsidP="001261CC">
      <w:pPr>
        <w:spacing w:after="160"/>
        <w:rPr>
          <w:color w:val="222222"/>
          <w:sz w:val="21"/>
          <w:szCs w:val="21"/>
        </w:rPr>
      </w:pPr>
    </w:p>
    <w:p w:rsidR="001261CC" w:rsidRDefault="001261CC" w:rsidP="001261CC">
      <w:pPr>
        <w:spacing w:after="160"/>
        <w:rPr>
          <w:color w:val="222222"/>
          <w:sz w:val="21"/>
          <w:szCs w:val="21"/>
        </w:rPr>
      </w:pPr>
    </w:p>
    <w:p w:rsidR="001261CC" w:rsidRDefault="001261CC" w:rsidP="001261CC">
      <w:pPr>
        <w:spacing w:after="160"/>
        <w:rPr>
          <w:color w:val="222222"/>
          <w:sz w:val="21"/>
          <w:szCs w:val="21"/>
        </w:rPr>
      </w:pPr>
    </w:p>
    <w:p w:rsidR="001261CC" w:rsidRDefault="001261CC" w:rsidP="001261CC">
      <w:pPr>
        <w:spacing w:after="160"/>
        <w:rPr>
          <w:color w:val="222222"/>
          <w:sz w:val="21"/>
          <w:szCs w:val="21"/>
        </w:rPr>
      </w:pPr>
    </w:p>
    <w:p w:rsidR="001261CC" w:rsidRDefault="001261CC" w:rsidP="001261CC">
      <w:pPr>
        <w:spacing w:after="160"/>
        <w:rPr>
          <w:color w:val="222222"/>
          <w:sz w:val="21"/>
          <w:szCs w:val="21"/>
        </w:rPr>
      </w:pPr>
    </w:p>
    <w:p w:rsidR="001261CC" w:rsidRDefault="001261CC" w:rsidP="001261CC">
      <w:pPr>
        <w:spacing w:after="160"/>
        <w:rPr>
          <w:color w:val="222222"/>
          <w:sz w:val="21"/>
          <w:szCs w:val="21"/>
        </w:rPr>
      </w:pPr>
    </w:p>
    <w:p w:rsidR="001261CC" w:rsidRDefault="001261CC" w:rsidP="001261CC">
      <w:pPr>
        <w:spacing w:after="160"/>
        <w:rPr>
          <w:color w:val="222222"/>
          <w:sz w:val="21"/>
          <w:szCs w:val="21"/>
        </w:rPr>
      </w:pPr>
    </w:p>
    <w:p w:rsidR="001261CC" w:rsidRDefault="001261CC" w:rsidP="001261CC">
      <w:pPr>
        <w:spacing w:after="160"/>
        <w:rPr>
          <w:color w:val="222222"/>
          <w:sz w:val="21"/>
          <w:szCs w:val="21"/>
        </w:rPr>
      </w:pPr>
    </w:p>
    <w:p w:rsidR="001261CC" w:rsidRDefault="001261CC" w:rsidP="001261CC">
      <w:pPr>
        <w:spacing w:after="160"/>
        <w:rPr>
          <w:color w:val="222222"/>
          <w:sz w:val="21"/>
          <w:szCs w:val="21"/>
        </w:rPr>
      </w:pPr>
    </w:p>
    <w:p w:rsidR="001261CC" w:rsidRDefault="001261CC" w:rsidP="001261CC">
      <w:pPr>
        <w:spacing w:after="160"/>
        <w:rPr>
          <w:color w:val="222222"/>
          <w:sz w:val="21"/>
          <w:szCs w:val="21"/>
        </w:rPr>
      </w:pPr>
    </w:p>
    <w:p w:rsidR="001261CC" w:rsidRDefault="001261CC" w:rsidP="001261CC">
      <w:pPr>
        <w:spacing w:after="160"/>
        <w:rPr>
          <w:color w:val="222222"/>
          <w:sz w:val="21"/>
          <w:szCs w:val="21"/>
        </w:rPr>
      </w:pPr>
    </w:p>
    <w:p w:rsidR="001261CC" w:rsidRDefault="001261CC" w:rsidP="001261CC">
      <w:pPr>
        <w:spacing w:after="160"/>
        <w:rPr>
          <w:color w:val="222222"/>
          <w:sz w:val="21"/>
          <w:szCs w:val="21"/>
        </w:rPr>
      </w:pPr>
    </w:p>
    <w:p w:rsidR="001261CC" w:rsidRDefault="001261CC" w:rsidP="001261CC">
      <w:pPr>
        <w:spacing w:after="160"/>
        <w:rPr>
          <w:color w:val="222222"/>
          <w:sz w:val="21"/>
          <w:szCs w:val="21"/>
        </w:rPr>
      </w:pPr>
    </w:p>
    <w:p w:rsidR="001261CC" w:rsidRDefault="001261CC" w:rsidP="001261CC">
      <w:pPr>
        <w:spacing w:after="160"/>
        <w:rPr>
          <w:color w:val="222222"/>
          <w:sz w:val="21"/>
          <w:szCs w:val="21"/>
        </w:rPr>
      </w:pPr>
    </w:p>
    <w:p w:rsidR="001261CC" w:rsidRDefault="001261CC" w:rsidP="001261CC">
      <w:pPr>
        <w:spacing w:after="160"/>
        <w:rPr>
          <w:color w:val="222222"/>
          <w:sz w:val="21"/>
          <w:szCs w:val="21"/>
        </w:rPr>
      </w:pPr>
    </w:p>
    <w:p w:rsidR="001261CC" w:rsidRDefault="001261CC" w:rsidP="001261CC">
      <w:pPr>
        <w:spacing w:after="160"/>
        <w:rPr>
          <w:color w:val="222222"/>
          <w:sz w:val="21"/>
          <w:szCs w:val="21"/>
        </w:rPr>
      </w:pPr>
    </w:p>
    <w:p w:rsidR="001261CC" w:rsidRDefault="001261CC" w:rsidP="001261CC">
      <w:pPr>
        <w:spacing w:after="160"/>
        <w:rPr>
          <w:color w:val="222222"/>
          <w:sz w:val="21"/>
          <w:szCs w:val="21"/>
        </w:rPr>
      </w:pPr>
    </w:p>
    <w:p w:rsidR="001261CC" w:rsidRDefault="001261CC" w:rsidP="001261CC">
      <w:pPr>
        <w:pStyle w:val="Heading3"/>
        <w:spacing w:before="200" w:after="100"/>
      </w:pPr>
      <w:r>
        <w:rPr>
          <w:b/>
          <w:bCs/>
          <w:color w:val="0B2545"/>
        </w:rPr>
        <w:t>Ten-Stage Earth Engine Pipeline</w:t>
      </w:r>
    </w:p>
    <w:p w:rsidR="001261CC" w:rsidRDefault="001261CC" w:rsidP="001261CC">
      <w:pPr>
        <w:spacing w:after="160"/>
        <w:rPr>
          <w:color w:val="222222"/>
          <w:sz w:val="21"/>
          <w:szCs w:val="21"/>
        </w:rPr>
      </w:pPr>
      <w:r>
        <w:rPr>
          <w:color w:val="222222"/>
          <w:sz w:val="21"/>
          <w:szCs w:val="21"/>
        </w:rPr>
        <w:t>Each stage runs as a discrete, sequential script centralizing shared constants once (Stage 1) so that any adjustment, such as flood sensitivity, only needs to be made in a single place:</w:t>
      </w:r>
    </w:p>
    <w:p w:rsidR="001261CC" w:rsidRDefault="001261CC" w:rsidP="001261CC">
      <w:pPr>
        <w:spacing w:after="160"/>
        <w:rPr>
          <w:color w:val="222222"/>
          <w:sz w:val="21"/>
          <w:szCs w:val="21"/>
        </w:rPr>
      </w:pPr>
    </w:p>
    <w:p w:rsidR="001261CC" w:rsidRDefault="001261CC">
      <w:pPr>
        <w:spacing w:after="160"/>
      </w:pPr>
    </w:p>
    <w:p w:rsidR="00B323B6" w:rsidRDefault="00445A18">
      <w:pPr>
        <w:jc w:val="center"/>
      </w:pPr>
      <w:r>
        <w:rPr>
          <w:noProof/>
        </w:rPr>
        <w:drawing>
          <wp:inline distT="0" distB="0" distL="0" distR="0">
            <wp:extent cx="5778500" cy="4991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78500" cy="4991100"/>
                    </a:xfrm>
                    <a:prstGeom prst="rect">
                      <a:avLst/>
                    </a:prstGeom>
                  </pic:spPr>
                </pic:pic>
              </a:graphicData>
            </a:graphic>
          </wp:inline>
        </w:drawing>
      </w:r>
    </w:p>
    <w:p w:rsidR="00B323B6" w:rsidRDefault="00445A18">
      <w:r>
        <w:br w:type="page"/>
      </w:r>
    </w:p>
    <w:tbl>
      <w:tblPr>
        <w:tblW w:w="5000" w:type="pct"/>
        <w:tblCellMar>
          <w:left w:w="10" w:type="dxa"/>
          <w:right w:w="10" w:type="dxa"/>
        </w:tblCellMar>
        <w:tblLook w:val="04A0" w:firstRow="1" w:lastRow="0" w:firstColumn="1" w:lastColumn="0" w:noHBand="0" w:noVBand="1"/>
      </w:tblPr>
      <w:tblGrid>
        <w:gridCol w:w="1229"/>
        <w:gridCol w:w="9011"/>
      </w:tblGrid>
      <w:tr w:rsidR="00B323B6">
        <w:tc>
          <w:tcPr>
            <w:tcW w:w="600" w:type="pct"/>
            <w:shd w:val="clear" w:color="auto" w:fill="C97A28"/>
            <w:vAlign w:val="center"/>
          </w:tcPr>
          <w:p w:rsidR="00B323B6" w:rsidRDefault="00445A18">
            <w:pPr>
              <w:jc w:val="center"/>
            </w:pPr>
            <w:r>
              <w:rPr>
                <w:b/>
                <w:bCs/>
                <w:color w:val="FFFFFF"/>
                <w:sz w:val="26"/>
                <w:szCs w:val="26"/>
              </w:rPr>
              <w:lastRenderedPageBreak/>
              <w:t>04</w:t>
            </w:r>
          </w:p>
        </w:tc>
        <w:tc>
          <w:tcPr>
            <w:tcW w:w="4400" w:type="pct"/>
            <w:shd w:val="clear" w:color="auto" w:fill="0B2545"/>
            <w:vAlign w:val="center"/>
          </w:tcPr>
          <w:p w:rsidR="00B323B6" w:rsidRDefault="00445A18">
            <w:pPr>
              <w:ind w:left="200"/>
            </w:pPr>
            <w:r>
              <w:rPr>
                <w:b/>
                <w:bCs/>
                <w:color w:val="FFFFFF"/>
                <w:sz w:val="26"/>
                <w:szCs w:val="26"/>
              </w:rPr>
              <w:t>FINDINGS</w:t>
            </w:r>
          </w:p>
        </w:tc>
      </w:tr>
    </w:tbl>
    <w:p w:rsidR="00B323B6" w:rsidRDefault="00445A18">
      <w:pPr>
        <w:pStyle w:val="Heading3"/>
        <w:spacing w:before="200" w:after="100"/>
      </w:pPr>
      <w:r>
        <w:rPr>
          <w:b/>
          <w:bCs/>
          <w:color w:val="0B2545"/>
        </w:rPr>
        <w:t>Overview Statistics</w:t>
      </w:r>
    </w:p>
    <w:p w:rsidR="00B323B6" w:rsidRDefault="00445A18" w:rsidP="001261CC">
      <w:pPr>
        <w:spacing w:after="160"/>
        <w:jc w:val="both"/>
      </w:pPr>
      <w:r>
        <w:rPr>
          <w:color w:val="222222"/>
          <w:sz w:val="21"/>
          <w:szCs w:val="21"/>
        </w:rPr>
        <w:t>Averaged across all 10 years, the wettest districts are Kotli (900.3mm), Bhimber (897.1mm), and Narowal (888.8mm), all in Azad Kashmir and Punjab, while the driest are Chagai (3.6mm), Chaman (5.3mm), and Nushki (6.7mm), all in Balochistan. This roughly 250-fold gap reflects Pakistan's transition from the monsoon-fed east to the arid southwest.</w:t>
      </w:r>
    </w:p>
    <w:p w:rsidR="00B323B6" w:rsidRDefault="00445A18" w:rsidP="001261CC">
      <w:pPr>
        <w:spacing w:after="160"/>
        <w:jc w:val="both"/>
      </w:pPr>
      <w:r>
        <w:rPr>
          <w:color w:val="222222"/>
          <w:sz w:val="21"/>
          <w:szCs w:val="21"/>
        </w:rPr>
        <w:t>The single wettest district-year on record is Bhimber in 2025 (1,171.6mm); the single driest is Chagai in 2015 (0.12mm). Rainfall consistency also varies sharply by geography: Karachi's urban districts (Central, East, Korangi, West) show the most spatially consistent rainfall (</w:t>
      </w:r>
      <w:r>
        <w:rPr>
          <w:b/>
          <w:bCs/>
          <w:color w:val="222222"/>
          <w:sz w:val="21"/>
          <w:szCs w:val="21"/>
        </w:rPr>
        <w:t>coefficient of variation (CV)</w:t>
      </w:r>
      <w:r>
        <w:rPr>
          <w:color w:val="222222"/>
          <w:sz w:val="21"/>
          <w:szCs w:val="21"/>
        </w:rPr>
        <w:t xml:space="preserve"> under 4%), while Chagai and Chaman in Balochistan show the most erratic (over 160%). </w:t>
      </w:r>
      <w:r>
        <w:rPr>
          <w:i/>
          <w:iCs/>
          <w:color w:val="555555"/>
          <w:sz w:val="19"/>
          <w:szCs w:val="19"/>
        </w:rPr>
        <w:t xml:space="preserve">(CV measures how much rainfall swings year to year in a district, </w:t>
      </w:r>
      <w:r w:rsidR="001261CC">
        <w:rPr>
          <w:i/>
          <w:iCs/>
          <w:color w:val="555555"/>
          <w:sz w:val="19"/>
          <w:szCs w:val="19"/>
        </w:rPr>
        <w:t>as a percentage of its average:</w:t>
      </w:r>
      <w:r>
        <w:rPr>
          <w:i/>
          <w:iCs/>
          <w:color w:val="555555"/>
          <w:sz w:val="19"/>
          <w:szCs w:val="19"/>
        </w:rPr>
        <w:t xml:space="preserve"> a high CV means unpredictable rainfall)</w:t>
      </w:r>
    </w:p>
    <w:p w:rsidR="00B323B6" w:rsidRDefault="00445A18" w:rsidP="001261CC">
      <w:pPr>
        <w:pStyle w:val="Heading3"/>
        <w:spacing w:before="200" w:after="100"/>
        <w:jc w:val="both"/>
      </w:pPr>
      <w:r>
        <w:rPr>
          <w:b/>
          <w:bCs/>
          <w:color w:val="0B2545"/>
        </w:rPr>
        <w:t>Classification Breakdown</w:t>
      </w:r>
    </w:p>
    <w:p w:rsidR="00B323B6" w:rsidRDefault="00445A18" w:rsidP="001261CC">
      <w:pPr>
        <w:spacing w:after="160"/>
        <w:jc w:val="both"/>
      </w:pPr>
      <w:r>
        <w:rPr>
          <w:color w:val="222222"/>
          <w:sz w:val="21"/>
          <w:szCs w:val="21"/>
        </w:rPr>
        <w:t>Each of the 1,760 district-year records was classified using the thresholds defined in Stage 1 of the pipeline (rainfall deviation of more than 15% from a district's own average = Wet/Dry Year; flood severity by % of district area flooded). The chart below breaks this out year by year rather than as a single 11-year total, since the flat total hides how sharply the classification shifted from one monsoon season to the next:</w:t>
      </w:r>
    </w:p>
    <w:p w:rsidR="00B323B6" w:rsidRDefault="00445A18">
      <w:pPr>
        <w:spacing w:before="100" w:after="120"/>
        <w:jc w:val="center"/>
      </w:pPr>
      <w:r>
        <w:rPr>
          <w:noProof/>
        </w:rPr>
        <w:drawing>
          <wp:inline distT="0" distB="0" distL="0" distR="0">
            <wp:extent cx="5905500" cy="19716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1971675"/>
                    </a:xfrm>
                    <a:prstGeom prst="rect">
                      <a:avLst/>
                    </a:prstGeom>
                  </pic:spPr>
                </pic:pic>
              </a:graphicData>
            </a:graphic>
          </wp:inline>
        </w:drawing>
      </w:r>
    </w:p>
    <w:p w:rsidR="00B323B6" w:rsidRDefault="00445A18" w:rsidP="001261CC">
      <w:pPr>
        <w:spacing w:after="160"/>
        <w:jc w:val="both"/>
      </w:pPr>
      <w:r>
        <w:rPr>
          <w:color w:val="222222"/>
          <w:sz w:val="21"/>
          <w:szCs w:val="21"/>
        </w:rPr>
        <w:t xml:space="preserve">2022 stands out sharply from every other year in the record: 95 of the 160 districts were classified as a </w:t>
      </w:r>
      <w:r>
        <w:rPr>
          <w:b/>
          <w:bCs/>
          <w:color w:val="222222"/>
          <w:sz w:val="21"/>
          <w:szCs w:val="21"/>
        </w:rPr>
        <w:t>Wet Year</w:t>
      </w:r>
      <w:r w:rsidR="001261CC">
        <w:rPr>
          <w:color w:val="222222"/>
          <w:sz w:val="21"/>
          <w:szCs w:val="21"/>
        </w:rPr>
        <w:t xml:space="preserve"> that season,</w:t>
      </w:r>
      <w:r>
        <w:rPr>
          <w:color w:val="222222"/>
          <w:sz w:val="21"/>
          <w:szCs w:val="21"/>
        </w:rPr>
        <w:t xml:space="preserve"> more than four times the </w:t>
      </w:r>
      <w:r w:rsidR="001261CC">
        <w:rPr>
          <w:color w:val="222222"/>
          <w:sz w:val="21"/>
          <w:szCs w:val="21"/>
        </w:rPr>
        <w:t>count of any other single year</w:t>
      </w:r>
      <w:r>
        <w:rPr>
          <w:color w:val="222222"/>
          <w:sz w:val="21"/>
          <w:szCs w:val="21"/>
        </w:rPr>
        <w:t xml:space="preserve"> with only 1 district classified Dry. 2022 also recorded the year's highest count of High-severity flood districts (15). This concentration is consistent with 2022 being Pakistan's national flood peak, and it is a pattern the old flat 11-year total did not show.</w:t>
      </w:r>
    </w:p>
    <w:p w:rsidR="00B323B6" w:rsidRDefault="00445A18" w:rsidP="001261CC">
      <w:pPr>
        <w:spacing w:after="160"/>
        <w:jc w:val="both"/>
      </w:pPr>
      <w:r>
        <w:rPr>
          <w:color w:val="222222"/>
          <w:sz w:val="21"/>
          <w:szCs w:val="21"/>
        </w:rPr>
        <w:t>The large majority of district-years still saw only low-level flooding overall, consistent with flood damage in Pakistan being concentrated in a relatively small number of severe events rather than spread evenly across years.</w:t>
      </w:r>
    </w:p>
    <w:p w:rsidR="00B323B6" w:rsidRDefault="00445A18">
      <w:pPr>
        <w:pStyle w:val="Heading3"/>
        <w:spacing w:before="200" w:after="100"/>
      </w:pPr>
      <w:r>
        <w:rPr>
          <w:b/>
          <w:bCs/>
          <w:color w:val="0B2545"/>
        </w:rPr>
        <w:t>Rainfall And Flood Correlation Findings</w:t>
      </w:r>
    </w:p>
    <w:p w:rsidR="00B323B6" w:rsidRDefault="00445A18">
      <w:pPr>
        <w:spacing w:after="160"/>
      </w:pPr>
      <w:r>
        <w:rPr>
          <w:color w:val="222222"/>
          <w:sz w:val="21"/>
          <w:szCs w:val="21"/>
        </w:rPr>
        <w:t>For each district, the correlation between its rainfall and flood area across the 10-year record was computed:</w:t>
      </w:r>
    </w:p>
    <w:p w:rsidR="00B323B6" w:rsidRDefault="001261CC">
      <w:pPr>
        <w:jc w:val="center"/>
      </w:pPr>
      <w:r w:rsidRPr="001261CC">
        <w:rPr>
          <w:noProof/>
        </w:rPr>
        <w:drawing>
          <wp:inline distT="0" distB="0" distL="0" distR="0" wp14:anchorId="29AEB3A4" wp14:editId="59468F2A">
            <wp:extent cx="2667000" cy="1747093"/>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10276" cy="1775442"/>
                    </a:xfrm>
                    <a:prstGeom prst="rect">
                      <a:avLst/>
                    </a:prstGeom>
                  </pic:spPr>
                </pic:pic>
              </a:graphicData>
            </a:graphic>
          </wp:inline>
        </w:drawing>
      </w:r>
    </w:p>
    <w:p w:rsidR="00B323B6" w:rsidRDefault="00445A18" w:rsidP="001261CC">
      <w:pPr>
        <w:spacing w:before="160" w:after="160"/>
        <w:jc w:val="both"/>
      </w:pPr>
      <w:r>
        <w:rPr>
          <w:color w:val="222222"/>
          <w:sz w:val="21"/>
          <w:szCs w:val="21"/>
        </w:rPr>
        <w:lastRenderedPageBreak/>
        <w:t>In most districts, flooding is well explained by local rainfall; the strongest examples are Shaheed Sikandarabad (r = 0.97), Chaman (r = 0.94), and Kalat (r = 0.94). A small but important group of six districts breaks this pattern, showing a negative correlation between local rainfall and flood extent: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6"/>
        <w:gridCol w:w="2399"/>
        <w:gridCol w:w="794"/>
        <w:gridCol w:w="5211"/>
      </w:tblGrid>
      <w:tr w:rsidR="00B323B6">
        <w:tc>
          <w:tcPr>
            <w:tcW w:w="0" w:type="auto"/>
            <w:shd w:val="clear" w:color="auto" w:fill="0B2545"/>
            <w:tcMar>
              <w:top w:w="100" w:type="dxa"/>
              <w:left w:w="120" w:type="dxa"/>
              <w:bottom w:w="100" w:type="dxa"/>
              <w:right w:w="120" w:type="dxa"/>
            </w:tcMar>
          </w:tcPr>
          <w:p w:rsidR="00B323B6" w:rsidRDefault="00445A18">
            <w:r>
              <w:rPr>
                <w:b/>
                <w:bCs/>
                <w:color w:val="FFFFFF"/>
                <w:sz w:val="19"/>
                <w:szCs w:val="19"/>
              </w:rPr>
              <w:t>DISTRICT</w:t>
            </w:r>
          </w:p>
        </w:tc>
        <w:tc>
          <w:tcPr>
            <w:tcW w:w="0" w:type="auto"/>
            <w:shd w:val="clear" w:color="auto" w:fill="0B2545"/>
            <w:tcMar>
              <w:top w:w="100" w:type="dxa"/>
              <w:left w:w="120" w:type="dxa"/>
              <w:bottom w:w="100" w:type="dxa"/>
              <w:right w:w="120" w:type="dxa"/>
            </w:tcMar>
          </w:tcPr>
          <w:p w:rsidR="00B323B6" w:rsidRDefault="00445A18">
            <w:r>
              <w:rPr>
                <w:b/>
                <w:bCs/>
                <w:color w:val="FFFFFF"/>
                <w:sz w:val="19"/>
                <w:szCs w:val="19"/>
              </w:rPr>
              <w:t>PROVINCE</w:t>
            </w:r>
          </w:p>
        </w:tc>
        <w:tc>
          <w:tcPr>
            <w:tcW w:w="0" w:type="auto"/>
            <w:shd w:val="clear" w:color="auto" w:fill="0B2545"/>
            <w:tcMar>
              <w:top w:w="100" w:type="dxa"/>
              <w:left w:w="120" w:type="dxa"/>
              <w:bottom w:w="100" w:type="dxa"/>
              <w:right w:w="120" w:type="dxa"/>
            </w:tcMar>
          </w:tcPr>
          <w:p w:rsidR="00B323B6" w:rsidRDefault="00445A18">
            <w:r>
              <w:rPr>
                <w:b/>
                <w:bCs/>
                <w:color w:val="FFFFFF"/>
                <w:sz w:val="19"/>
                <w:szCs w:val="19"/>
              </w:rPr>
              <w:t>r</w:t>
            </w:r>
          </w:p>
        </w:tc>
        <w:tc>
          <w:tcPr>
            <w:tcW w:w="0" w:type="auto"/>
            <w:shd w:val="clear" w:color="auto" w:fill="0B2545"/>
            <w:tcMar>
              <w:top w:w="100" w:type="dxa"/>
              <w:left w:w="120" w:type="dxa"/>
              <w:bottom w:w="100" w:type="dxa"/>
              <w:right w:w="120" w:type="dxa"/>
            </w:tcMar>
          </w:tcPr>
          <w:p w:rsidR="00B323B6" w:rsidRDefault="00445A18">
            <w:r>
              <w:rPr>
                <w:b/>
                <w:bCs/>
                <w:color w:val="FFFFFF"/>
                <w:sz w:val="19"/>
                <w:szCs w:val="19"/>
              </w:rPr>
              <w:t>INTERPRETATION</w:t>
            </w:r>
          </w:p>
        </w:tc>
      </w:tr>
      <w:tr w:rsidR="00B323B6">
        <w:tc>
          <w:tcPr>
            <w:tcW w:w="0" w:type="auto"/>
            <w:shd w:val="clear" w:color="auto" w:fill="FFFFFF"/>
            <w:tcMar>
              <w:top w:w="90" w:type="dxa"/>
              <w:left w:w="120" w:type="dxa"/>
              <w:bottom w:w="90" w:type="dxa"/>
              <w:right w:w="120" w:type="dxa"/>
            </w:tcMar>
          </w:tcPr>
          <w:p w:rsidR="00B323B6" w:rsidRDefault="00445A18">
            <w:r>
              <w:rPr>
                <w:color w:val="222222"/>
                <w:sz w:val="19"/>
                <w:szCs w:val="19"/>
              </w:rPr>
              <w:t>Abbottabad</w:t>
            </w:r>
          </w:p>
        </w:tc>
        <w:tc>
          <w:tcPr>
            <w:tcW w:w="0" w:type="auto"/>
            <w:shd w:val="clear" w:color="auto" w:fill="FFFFFF"/>
            <w:tcMar>
              <w:top w:w="90" w:type="dxa"/>
              <w:left w:w="120" w:type="dxa"/>
              <w:bottom w:w="90" w:type="dxa"/>
              <w:right w:w="120" w:type="dxa"/>
            </w:tcMar>
          </w:tcPr>
          <w:p w:rsidR="00B323B6" w:rsidRDefault="00445A18">
            <w:r>
              <w:rPr>
                <w:color w:val="222222"/>
                <w:sz w:val="19"/>
                <w:szCs w:val="19"/>
              </w:rPr>
              <w:t>Khyber Pakhtunkhwa</w:t>
            </w:r>
          </w:p>
        </w:tc>
        <w:tc>
          <w:tcPr>
            <w:tcW w:w="0" w:type="auto"/>
            <w:shd w:val="clear" w:color="auto" w:fill="FFFFFF"/>
            <w:tcMar>
              <w:top w:w="90" w:type="dxa"/>
              <w:left w:w="120" w:type="dxa"/>
              <w:bottom w:w="90" w:type="dxa"/>
              <w:right w:w="120" w:type="dxa"/>
            </w:tcMar>
          </w:tcPr>
          <w:p w:rsidR="00B323B6" w:rsidRDefault="00445A18">
            <w:r>
              <w:rPr>
                <w:color w:val="222222"/>
                <w:sz w:val="19"/>
                <w:szCs w:val="19"/>
              </w:rPr>
              <w:t>-0.31</w:t>
            </w:r>
          </w:p>
        </w:tc>
        <w:tc>
          <w:tcPr>
            <w:tcW w:w="0" w:type="auto"/>
            <w:shd w:val="clear" w:color="auto" w:fill="FFFFFF"/>
            <w:tcMar>
              <w:top w:w="90" w:type="dxa"/>
              <w:left w:w="120" w:type="dxa"/>
              <w:bottom w:w="90" w:type="dxa"/>
              <w:right w:w="120" w:type="dxa"/>
            </w:tcMar>
          </w:tcPr>
          <w:p w:rsidR="00B323B6" w:rsidRDefault="00445A18">
            <w:r>
              <w:rPr>
                <w:color w:val="222222"/>
                <w:sz w:val="19"/>
                <w:szCs w:val="19"/>
              </w:rPr>
              <w:t>Upstream / glacial-driven flooding</w:t>
            </w:r>
          </w:p>
        </w:tc>
      </w:tr>
      <w:tr w:rsidR="00B323B6">
        <w:tc>
          <w:tcPr>
            <w:tcW w:w="0" w:type="auto"/>
            <w:shd w:val="clear" w:color="auto" w:fill="F2F2F2"/>
            <w:tcMar>
              <w:top w:w="90" w:type="dxa"/>
              <w:left w:w="120" w:type="dxa"/>
              <w:bottom w:w="90" w:type="dxa"/>
              <w:right w:w="120" w:type="dxa"/>
            </w:tcMar>
          </w:tcPr>
          <w:p w:rsidR="00B323B6" w:rsidRDefault="00445A18">
            <w:r>
              <w:rPr>
                <w:color w:val="222222"/>
                <w:sz w:val="19"/>
                <w:szCs w:val="19"/>
              </w:rPr>
              <w:t>Muzaffarabad</w:t>
            </w:r>
          </w:p>
        </w:tc>
        <w:tc>
          <w:tcPr>
            <w:tcW w:w="0" w:type="auto"/>
            <w:shd w:val="clear" w:color="auto" w:fill="F2F2F2"/>
            <w:tcMar>
              <w:top w:w="90" w:type="dxa"/>
              <w:left w:w="120" w:type="dxa"/>
              <w:bottom w:w="90" w:type="dxa"/>
              <w:right w:w="120" w:type="dxa"/>
            </w:tcMar>
          </w:tcPr>
          <w:p w:rsidR="00B323B6" w:rsidRDefault="00445A18">
            <w:r>
              <w:rPr>
                <w:color w:val="222222"/>
                <w:sz w:val="19"/>
                <w:szCs w:val="19"/>
              </w:rPr>
              <w:t>Azad Kashmir</w:t>
            </w:r>
          </w:p>
        </w:tc>
        <w:tc>
          <w:tcPr>
            <w:tcW w:w="0" w:type="auto"/>
            <w:shd w:val="clear" w:color="auto" w:fill="F2F2F2"/>
            <w:tcMar>
              <w:top w:w="90" w:type="dxa"/>
              <w:left w:w="120" w:type="dxa"/>
              <w:bottom w:w="90" w:type="dxa"/>
              <w:right w:w="120" w:type="dxa"/>
            </w:tcMar>
          </w:tcPr>
          <w:p w:rsidR="00B323B6" w:rsidRDefault="00445A18">
            <w:r>
              <w:rPr>
                <w:color w:val="222222"/>
                <w:sz w:val="19"/>
                <w:szCs w:val="19"/>
              </w:rPr>
              <w:t>-0.31</w:t>
            </w:r>
          </w:p>
        </w:tc>
        <w:tc>
          <w:tcPr>
            <w:tcW w:w="0" w:type="auto"/>
            <w:shd w:val="clear" w:color="auto" w:fill="F2F2F2"/>
            <w:tcMar>
              <w:top w:w="90" w:type="dxa"/>
              <w:left w:w="120" w:type="dxa"/>
              <w:bottom w:w="90" w:type="dxa"/>
              <w:right w:w="120" w:type="dxa"/>
            </w:tcMar>
          </w:tcPr>
          <w:p w:rsidR="00B323B6" w:rsidRDefault="00445A18">
            <w:r>
              <w:rPr>
                <w:color w:val="222222"/>
                <w:sz w:val="19"/>
                <w:szCs w:val="19"/>
              </w:rPr>
              <w:t>Upstream / glacial-driven flooding</w:t>
            </w:r>
          </w:p>
        </w:tc>
      </w:tr>
      <w:tr w:rsidR="00B323B6">
        <w:tc>
          <w:tcPr>
            <w:tcW w:w="0" w:type="auto"/>
            <w:shd w:val="clear" w:color="auto" w:fill="FFFFFF"/>
            <w:tcMar>
              <w:top w:w="90" w:type="dxa"/>
              <w:left w:w="120" w:type="dxa"/>
              <w:bottom w:w="90" w:type="dxa"/>
              <w:right w:w="120" w:type="dxa"/>
            </w:tcMar>
          </w:tcPr>
          <w:p w:rsidR="00B323B6" w:rsidRDefault="00445A18">
            <w:r>
              <w:rPr>
                <w:color w:val="222222"/>
                <w:sz w:val="19"/>
                <w:szCs w:val="19"/>
              </w:rPr>
              <w:t>Hunza</w:t>
            </w:r>
          </w:p>
        </w:tc>
        <w:tc>
          <w:tcPr>
            <w:tcW w:w="0" w:type="auto"/>
            <w:shd w:val="clear" w:color="auto" w:fill="FFFFFF"/>
            <w:tcMar>
              <w:top w:w="90" w:type="dxa"/>
              <w:left w:w="120" w:type="dxa"/>
              <w:bottom w:w="90" w:type="dxa"/>
              <w:right w:w="120" w:type="dxa"/>
            </w:tcMar>
          </w:tcPr>
          <w:p w:rsidR="00B323B6" w:rsidRDefault="00445A18">
            <w:r>
              <w:rPr>
                <w:color w:val="222222"/>
                <w:sz w:val="19"/>
                <w:szCs w:val="19"/>
              </w:rPr>
              <w:t>Gilgit-Baltistan</w:t>
            </w:r>
          </w:p>
        </w:tc>
        <w:tc>
          <w:tcPr>
            <w:tcW w:w="0" w:type="auto"/>
            <w:shd w:val="clear" w:color="auto" w:fill="FFFFFF"/>
            <w:tcMar>
              <w:top w:w="90" w:type="dxa"/>
              <w:left w:w="120" w:type="dxa"/>
              <w:bottom w:w="90" w:type="dxa"/>
              <w:right w:w="120" w:type="dxa"/>
            </w:tcMar>
          </w:tcPr>
          <w:p w:rsidR="00B323B6" w:rsidRDefault="00445A18">
            <w:r>
              <w:rPr>
                <w:color w:val="222222"/>
                <w:sz w:val="19"/>
                <w:szCs w:val="19"/>
              </w:rPr>
              <w:t>-0.30</w:t>
            </w:r>
          </w:p>
        </w:tc>
        <w:tc>
          <w:tcPr>
            <w:tcW w:w="0" w:type="auto"/>
            <w:shd w:val="clear" w:color="auto" w:fill="FFFFFF"/>
            <w:tcMar>
              <w:top w:w="90" w:type="dxa"/>
              <w:left w:w="120" w:type="dxa"/>
              <w:bottom w:w="90" w:type="dxa"/>
              <w:right w:w="120" w:type="dxa"/>
            </w:tcMar>
          </w:tcPr>
          <w:p w:rsidR="00B323B6" w:rsidRDefault="00445A18">
            <w:r>
              <w:rPr>
                <w:color w:val="222222"/>
                <w:sz w:val="19"/>
                <w:szCs w:val="19"/>
              </w:rPr>
              <w:t>Upstream / glacial-driven flooding</w:t>
            </w:r>
          </w:p>
        </w:tc>
      </w:tr>
      <w:tr w:rsidR="00B323B6">
        <w:tc>
          <w:tcPr>
            <w:tcW w:w="0" w:type="auto"/>
            <w:shd w:val="clear" w:color="auto" w:fill="F2F2F2"/>
            <w:tcMar>
              <w:top w:w="90" w:type="dxa"/>
              <w:left w:w="120" w:type="dxa"/>
              <w:bottom w:w="90" w:type="dxa"/>
              <w:right w:w="120" w:type="dxa"/>
            </w:tcMar>
          </w:tcPr>
          <w:p w:rsidR="00B323B6" w:rsidRDefault="00445A18">
            <w:r>
              <w:rPr>
                <w:color w:val="222222"/>
                <w:sz w:val="19"/>
                <w:szCs w:val="19"/>
              </w:rPr>
              <w:t>Chakwal</w:t>
            </w:r>
          </w:p>
        </w:tc>
        <w:tc>
          <w:tcPr>
            <w:tcW w:w="0" w:type="auto"/>
            <w:shd w:val="clear" w:color="auto" w:fill="F2F2F2"/>
            <w:tcMar>
              <w:top w:w="90" w:type="dxa"/>
              <w:left w:w="120" w:type="dxa"/>
              <w:bottom w:w="90" w:type="dxa"/>
              <w:right w:w="120" w:type="dxa"/>
            </w:tcMar>
          </w:tcPr>
          <w:p w:rsidR="00B323B6" w:rsidRDefault="00445A18">
            <w:r>
              <w:rPr>
                <w:color w:val="222222"/>
                <w:sz w:val="19"/>
                <w:szCs w:val="19"/>
              </w:rPr>
              <w:t>Punjab</w:t>
            </w:r>
          </w:p>
        </w:tc>
        <w:tc>
          <w:tcPr>
            <w:tcW w:w="0" w:type="auto"/>
            <w:shd w:val="clear" w:color="auto" w:fill="F2F2F2"/>
            <w:tcMar>
              <w:top w:w="90" w:type="dxa"/>
              <w:left w:w="120" w:type="dxa"/>
              <w:bottom w:w="90" w:type="dxa"/>
              <w:right w:w="120" w:type="dxa"/>
            </w:tcMar>
          </w:tcPr>
          <w:p w:rsidR="00B323B6" w:rsidRDefault="00445A18">
            <w:r>
              <w:rPr>
                <w:color w:val="222222"/>
                <w:sz w:val="19"/>
                <w:szCs w:val="19"/>
              </w:rPr>
              <w:t>-0.26</w:t>
            </w:r>
          </w:p>
        </w:tc>
        <w:tc>
          <w:tcPr>
            <w:tcW w:w="0" w:type="auto"/>
            <w:shd w:val="clear" w:color="auto" w:fill="F2F2F2"/>
            <w:tcMar>
              <w:top w:w="90" w:type="dxa"/>
              <w:left w:w="120" w:type="dxa"/>
              <w:bottom w:w="90" w:type="dxa"/>
              <w:right w:w="120" w:type="dxa"/>
            </w:tcMar>
          </w:tcPr>
          <w:p w:rsidR="00B323B6" w:rsidRDefault="00445A18">
            <w:r>
              <w:rPr>
                <w:color w:val="222222"/>
                <w:sz w:val="19"/>
                <w:szCs w:val="19"/>
              </w:rPr>
              <w:t>Upstream / glacial-driven flooding</w:t>
            </w:r>
          </w:p>
        </w:tc>
      </w:tr>
      <w:tr w:rsidR="00B323B6">
        <w:tc>
          <w:tcPr>
            <w:tcW w:w="0" w:type="auto"/>
            <w:shd w:val="clear" w:color="auto" w:fill="FFFFFF"/>
            <w:tcMar>
              <w:top w:w="90" w:type="dxa"/>
              <w:left w:w="120" w:type="dxa"/>
              <w:bottom w:w="90" w:type="dxa"/>
              <w:right w:w="120" w:type="dxa"/>
            </w:tcMar>
          </w:tcPr>
          <w:p w:rsidR="00B323B6" w:rsidRDefault="00445A18">
            <w:r>
              <w:rPr>
                <w:color w:val="222222"/>
                <w:sz w:val="19"/>
                <w:szCs w:val="19"/>
              </w:rPr>
              <w:t>Kohat</w:t>
            </w:r>
          </w:p>
        </w:tc>
        <w:tc>
          <w:tcPr>
            <w:tcW w:w="0" w:type="auto"/>
            <w:shd w:val="clear" w:color="auto" w:fill="FFFFFF"/>
            <w:tcMar>
              <w:top w:w="90" w:type="dxa"/>
              <w:left w:w="120" w:type="dxa"/>
              <w:bottom w:w="90" w:type="dxa"/>
              <w:right w:w="120" w:type="dxa"/>
            </w:tcMar>
          </w:tcPr>
          <w:p w:rsidR="00B323B6" w:rsidRDefault="00445A18">
            <w:r>
              <w:rPr>
                <w:color w:val="222222"/>
                <w:sz w:val="19"/>
                <w:szCs w:val="19"/>
              </w:rPr>
              <w:t>Khyber Pakhtunkhwa</w:t>
            </w:r>
          </w:p>
        </w:tc>
        <w:tc>
          <w:tcPr>
            <w:tcW w:w="0" w:type="auto"/>
            <w:shd w:val="clear" w:color="auto" w:fill="FFFFFF"/>
            <w:tcMar>
              <w:top w:w="90" w:type="dxa"/>
              <w:left w:w="120" w:type="dxa"/>
              <w:bottom w:w="90" w:type="dxa"/>
              <w:right w:w="120" w:type="dxa"/>
            </w:tcMar>
          </w:tcPr>
          <w:p w:rsidR="00B323B6" w:rsidRDefault="00445A18">
            <w:r>
              <w:rPr>
                <w:color w:val="222222"/>
                <w:sz w:val="19"/>
                <w:szCs w:val="19"/>
              </w:rPr>
              <w:t>-0.25</w:t>
            </w:r>
          </w:p>
        </w:tc>
        <w:tc>
          <w:tcPr>
            <w:tcW w:w="0" w:type="auto"/>
            <w:shd w:val="clear" w:color="auto" w:fill="FFFFFF"/>
            <w:tcMar>
              <w:top w:w="90" w:type="dxa"/>
              <w:left w:w="120" w:type="dxa"/>
              <w:bottom w:w="90" w:type="dxa"/>
              <w:right w:w="120" w:type="dxa"/>
            </w:tcMar>
          </w:tcPr>
          <w:p w:rsidR="00B323B6" w:rsidRDefault="00445A18">
            <w:r>
              <w:rPr>
                <w:color w:val="222222"/>
                <w:sz w:val="19"/>
                <w:szCs w:val="19"/>
              </w:rPr>
              <w:t>Upstream / glacial-driven flooding</w:t>
            </w:r>
          </w:p>
        </w:tc>
      </w:tr>
      <w:tr w:rsidR="00B323B6">
        <w:tc>
          <w:tcPr>
            <w:tcW w:w="0" w:type="auto"/>
            <w:shd w:val="clear" w:color="auto" w:fill="F2F2F2"/>
            <w:tcMar>
              <w:top w:w="90" w:type="dxa"/>
              <w:left w:w="120" w:type="dxa"/>
              <w:bottom w:w="90" w:type="dxa"/>
              <w:right w:w="120" w:type="dxa"/>
            </w:tcMar>
          </w:tcPr>
          <w:p w:rsidR="00B323B6" w:rsidRDefault="00445A18">
            <w:r>
              <w:rPr>
                <w:color w:val="222222"/>
                <w:sz w:val="19"/>
                <w:szCs w:val="19"/>
              </w:rPr>
              <w:t>Central Karachi</w:t>
            </w:r>
          </w:p>
        </w:tc>
        <w:tc>
          <w:tcPr>
            <w:tcW w:w="0" w:type="auto"/>
            <w:shd w:val="clear" w:color="auto" w:fill="F2F2F2"/>
            <w:tcMar>
              <w:top w:w="90" w:type="dxa"/>
              <w:left w:w="120" w:type="dxa"/>
              <w:bottom w:w="90" w:type="dxa"/>
              <w:right w:w="120" w:type="dxa"/>
            </w:tcMar>
          </w:tcPr>
          <w:p w:rsidR="00B323B6" w:rsidRDefault="00445A18">
            <w:r>
              <w:rPr>
                <w:color w:val="222222"/>
                <w:sz w:val="19"/>
                <w:szCs w:val="19"/>
              </w:rPr>
              <w:t>Sindh</w:t>
            </w:r>
          </w:p>
        </w:tc>
        <w:tc>
          <w:tcPr>
            <w:tcW w:w="0" w:type="auto"/>
            <w:shd w:val="clear" w:color="auto" w:fill="F2F2F2"/>
            <w:tcMar>
              <w:top w:w="90" w:type="dxa"/>
              <w:left w:w="120" w:type="dxa"/>
              <w:bottom w:w="90" w:type="dxa"/>
              <w:right w:w="120" w:type="dxa"/>
            </w:tcMar>
          </w:tcPr>
          <w:p w:rsidR="00B323B6" w:rsidRDefault="00445A18">
            <w:r>
              <w:rPr>
                <w:color w:val="222222"/>
                <w:sz w:val="19"/>
                <w:szCs w:val="19"/>
              </w:rPr>
              <w:t>-0.21</w:t>
            </w:r>
          </w:p>
        </w:tc>
        <w:tc>
          <w:tcPr>
            <w:tcW w:w="0" w:type="auto"/>
            <w:shd w:val="clear" w:color="auto" w:fill="F2F2F2"/>
            <w:tcMar>
              <w:top w:w="90" w:type="dxa"/>
              <w:left w:w="120" w:type="dxa"/>
              <w:bottom w:w="90" w:type="dxa"/>
              <w:right w:w="120" w:type="dxa"/>
            </w:tcMar>
          </w:tcPr>
          <w:p w:rsidR="00B323B6" w:rsidRDefault="00445A18">
            <w:r>
              <w:rPr>
                <w:color w:val="222222"/>
                <w:sz w:val="19"/>
                <w:szCs w:val="19"/>
              </w:rPr>
              <w:t>Flo</w:t>
            </w:r>
            <w:r w:rsidR="001261CC">
              <w:rPr>
                <w:color w:val="222222"/>
                <w:sz w:val="19"/>
                <w:szCs w:val="19"/>
              </w:rPr>
              <w:t>od signal near-zero every year,</w:t>
            </w:r>
            <w:r>
              <w:rPr>
                <w:color w:val="222222"/>
                <w:sz w:val="19"/>
                <w:szCs w:val="19"/>
              </w:rPr>
              <w:t xml:space="preserve"> not meaningful</w:t>
            </w:r>
          </w:p>
        </w:tc>
      </w:tr>
    </w:tbl>
    <w:p w:rsidR="00B323B6" w:rsidRDefault="00445A18" w:rsidP="001261CC">
      <w:pPr>
        <w:spacing w:before="160" w:after="120"/>
        <w:jc w:val="both"/>
      </w:pPr>
      <w:r>
        <w:rPr>
          <w:color w:val="222222"/>
          <w:sz w:val="21"/>
          <w:szCs w:val="21"/>
        </w:rPr>
        <w:t>The first five districts are mountainous or upstream-river districts in the north and northwest, where flooding is driven more by glacial melt and upstream discharge than by rain fa</w:t>
      </w:r>
      <w:r w:rsidR="001261CC">
        <w:rPr>
          <w:color w:val="222222"/>
          <w:sz w:val="21"/>
          <w:szCs w:val="21"/>
        </w:rPr>
        <w:t>lling directly on the district,</w:t>
      </w:r>
      <w:r>
        <w:rPr>
          <w:color w:val="222222"/>
          <w:sz w:val="21"/>
          <w:szCs w:val="21"/>
        </w:rPr>
        <w:t xml:space="preserve"> a genuine reportable finding, since standard rainfall-based flood warnings would likely be unreliable in these five districts specifically.</w:t>
      </w:r>
    </w:p>
    <w:p w:rsidR="00B323B6" w:rsidRDefault="00445A18" w:rsidP="001261CC">
      <w:pPr>
        <w:spacing w:after="160"/>
        <w:jc w:val="both"/>
      </w:pPr>
      <w:r>
        <w:rPr>
          <w:color w:val="222222"/>
          <w:sz w:val="21"/>
          <w:szCs w:val="21"/>
        </w:rPr>
        <w:t>Central Karachi's case is different: its flood area values are negligible in every year of the record (never exceeding 0.006% of district area, including 2022 at the national flood peak), while neighbouring South Karachi's flood extent scales directly with rainfall. This indicates the negative correlation is a statistical artifact of near-zero flood signal rather than a genuine rainfall-flood disconnect.</w:t>
      </w:r>
    </w:p>
    <w:p w:rsidR="00B323B6" w:rsidRDefault="00B323B6">
      <w:pPr>
        <w:spacing w:before="1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B323B6">
        <w:tc>
          <w:tcPr>
            <w:tcW w:w="0" w:type="auto"/>
            <w:shd w:val="clear" w:color="auto" w:fill="C97A28"/>
            <w:tcMar>
              <w:top w:w="150" w:type="dxa"/>
              <w:left w:w="200" w:type="dxa"/>
              <w:bottom w:w="150" w:type="dxa"/>
              <w:right w:w="200" w:type="dxa"/>
            </w:tcMar>
          </w:tcPr>
          <w:p w:rsidR="00B323B6" w:rsidRDefault="00445A18" w:rsidP="001261CC">
            <w:pPr>
              <w:spacing w:after="80"/>
              <w:jc w:val="both"/>
            </w:pPr>
            <w:r>
              <w:rPr>
                <w:b/>
                <w:bCs/>
                <w:color w:val="FFFFFF"/>
              </w:rPr>
              <w:t>NOTABLE DISTRICT-LEVEL FINDING: SUJAWAL</w:t>
            </w:r>
          </w:p>
          <w:p w:rsidR="00B323B6" w:rsidRDefault="00445A18" w:rsidP="001261CC">
            <w:pPr>
              <w:jc w:val="both"/>
            </w:pPr>
            <w:r>
              <w:rPr>
                <w:color w:val="FFFFFF"/>
              </w:rPr>
              <w:t>The single most flood-affected district in the dataset is Sujawal, Sindh, which recorded the five worst flood-extent years of any district nationwide: 19.3% of its area flooded in 2022, 18.7% in 2019, 13.0% in 2024, 12.9% in 2020, and 11.9% in 2016. No other district approaches this level of repeated, severe flooding. Given its position in the lower Indus delta, this is consistent with Sujawal being a downstream convergence point for river flow from further upstream in addition to local monsoon rainfall, and it warrants attention independent of the district-level correlation results above.</w:t>
            </w:r>
          </w:p>
        </w:tc>
      </w:tr>
    </w:tbl>
    <w:p w:rsidR="00B323B6" w:rsidRDefault="00445A18">
      <w:r>
        <w:br w:type="page"/>
      </w:r>
    </w:p>
    <w:p w:rsidR="00B323B6" w:rsidRDefault="00445A18">
      <w:pPr>
        <w:pStyle w:val="Heading2"/>
        <w:pBdr>
          <w:bottom w:val="single" w:sz="4" w:space="0" w:color="1A5276"/>
        </w:pBdr>
        <w:spacing w:before="280" w:after="120"/>
      </w:pPr>
      <w:r>
        <w:rPr>
          <w:b/>
          <w:bCs/>
          <w:color w:val="1A5276"/>
        </w:rPr>
        <w:lastRenderedPageBreak/>
        <w:t>Yearl</w:t>
      </w:r>
      <w:r w:rsidR="001261CC">
        <w:rPr>
          <w:b/>
          <w:bCs/>
          <w:color w:val="1A5276"/>
        </w:rPr>
        <w:t xml:space="preserve">y Rainfall and Flood Maps (2015 - </w:t>
      </w:r>
      <w:r>
        <w:rPr>
          <w:b/>
          <w:bCs/>
          <w:color w:val="1A5276"/>
        </w:rPr>
        <w:t>2025)</w:t>
      </w:r>
    </w:p>
    <w:p w:rsidR="00B323B6" w:rsidRDefault="00445A18">
      <w:pPr>
        <w:spacing w:after="160"/>
      </w:pPr>
      <w:r>
        <w:rPr>
          <w:color w:val="222222"/>
          <w:sz w:val="21"/>
          <w:szCs w:val="21"/>
        </w:rPr>
        <w:t>The maps below show classified monsoon-season rainfall intensity (No / Low / Moderate / Heavy) and detected flood extent for each of the 10 years in the study period, captured from the Earth Engine map view, alongside the districts driving each year's extremes.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B323B6">
        <w:tc>
          <w:tcPr>
            <w:tcW w:w="0" w:type="auto"/>
            <w:shd w:val="clear" w:color="auto" w:fill="1A5276"/>
            <w:tcMar>
              <w:top w:w="100" w:type="dxa"/>
              <w:left w:w="200" w:type="dxa"/>
              <w:bottom w:w="100" w:type="dxa"/>
            </w:tcMar>
          </w:tcPr>
          <w:p w:rsidR="00B323B6" w:rsidRDefault="00445A18">
            <w:r>
              <w:rPr>
                <w:b/>
                <w:bCs/>
                <w:color w:val="FFFFFF"/>
              </w:rPr>
              <w:t>2015  ·  National average district rainfall: 263.6mm</w:t>
            </w:r>
          </w:p>
        </w:tc>
      </w:tr>
    </w:tbl>
    <w:p w:rsidR="00B323B6" w:rsidRDefault="00B323B6">
      <w:pPr>
        <w:spacing w:before="120"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15"/>
        <w:gridCol w:w="5115"/>
      </w:tblGrid>
      <w:tr w:rsidR="00B323B6">
        <w:tc>
          <w:tcPr>
            <w:tcW w:w="2500" w:type="pct"/>
            <w:tcMar>
              <w:top w:w="100" w:type="dxa"/>
              <w:left w:w="100" w:type="dxa"/>
              <w:bottom w:w="60" w:type="dxa"/>
              <w:right w:w="100" w:type="dxa"/>
            </w:tcMar>
          </w:tcPr>
          <w:p w:rsidR="00B323B6" w:rsidRDefault="00445A18">
            <w:pPr>
              <w:jc w:val="center"/>
            </w:pPr>
            <w:r>
              <w:rPr>
                <w:noProof/>
              </w:rPr>
              <w:drawing>
                <wp:inline distT="0" distB="0" distL="0" distR="0">
                  <wp:extent cx="2476500" cy="2343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476500" cy="2343150"/>
                          </a:xfrm>
                          <a:prstGeom prst="rect">
                            <a:avLst/>
                          </a:prstGeom>
                        </pic:spPr>
                      </pic:pic>
                    </a:graphicData>
                  </a:graphic>
                </wp:inline>
              </w:drawing>
            </w:r>
          </w:p>
          <w:p w:rsidR="00B323B6" w:rsidRDefault="00445A18">
            <w:pPr>
              <w:jc w:val="center"/>
            </w:pPr>
            <w:r>
              <w:rPr>
                <w:i/>
                <w:iCs/>
                <w:color w:val="555555"/>
                <w:sz w:val="16"/>
                <w:szCs w:val="16"/>
              </w:rPr>
              <w:t>Rainfall classification</w:t>
            </w:r>
          </w:p>
        </w:tc>
        <w:tc>
          <w:tcPr>
            <w:tcW w:w="2500" w:type="pct"/>
            <w:tcMar>
              <w:top w:w="100" w:type="dxa"/>
              <w:left w:w="100" w:type="dxa"/>
              <w:bottom w:w="60" w:type="dxa"/>
              <w:right w:w="100" w:type="dxa"/>
            </w:tcMar>
          </w:tcPr>
          <w:p w:rsidR="00B323B6" w:rsidRDefault="00445A18">
            <w:pPr>
              <w:jc w:val="center"/>
            </w:pPr>
            <w:r>
              <w:rPr>
                <w:noProof/>
              </w:rPr>
              <w:drawing>
                <wp:inline distT="0" distB="0" distL="0" distR="0">
                  <wp:extent cx="2476500" cy="18383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476500" cy="1838325"/>
                          </a:xfrm>
                          <a:prstGeom prst="rect">
                            <a:avLst/>
                          </a:prstGeom>
                        </pic:spPr>
                      </pic:pic>
                    </a:graphicData>
                  </a:graphic>
                </wp:inline>
              </w:drawing>
            </w:r>
          </w:p>
          <w:p w:rsidR="00B323B6" w:rsidRDefault="00445A18">
            <w:pPr>
              <w:jc w:val="center"/>
            </w:pPr>
            <w:r>
              <w:rPr>
                <w:i/>
                <w:iCs/>
                <w:color w:val="555555"/>
                <w:sz w:val="16"/>
                <w:szCs w:val="16"/>
              </w:rPr>
              <w:t>Flood extent</w:t>
            </w:r>
          </w:p>
        </w:tc>
      </w:tr>
    </w:tbl>
    <w:p w:rsidR="00B323B6" w:rsidRDefault="00445A18" w:rsidP="001261CC">
      <w:pPr>
        <w:spacing w:before="140" w:after="80"/>
        <w:jc w:val="both"/>
      </w:pPr>
      <w:r>
        <w:rPr>
          <w:b/>
          <w:bCs/>
          <w:color w:val="1E8449"/>
          <w:sz w:val="21"/>
          <w:szCs w:val="21"/>
        </w:rPr>
        <w:t xml:space="preserve">Heaviest rainfall: </w:t>
      </w:r>
      <w:r>
        <w:rPr>
          <w:color w:val="222222"/>
          <w:sz w:val="21"/>
          <w:szCs w:val="21"/>
        </w:rPr>
        <w:t>Kotli (895.9mm), Sudhnoti (859.3mm), Abbottabad (832.9mm), Narowal (822.1mm), Bhimber (809.1mm)</w:t>
      </w:r>
    </w:p>
    <w:p w:rsidR="00B323B6" w:rsidRDefault="00445A18" w:rsidP="001261CC">
      <w:pPr>
        <w:spacing w:after="80"/>
        <w:jc w:val="both"/>
      </w:pPr>
      <w:r>
        <w:rPr>
          <w:b/>
          <w:bCs/>
          <w:color w:val="C97A28"/>
          <w:sz w:val="21"/>
          <w:szCs w:val="21"/>
        </w:rPr>
        <w:t xml:space="preserve">Driest areas: </w:t>
      </w:r>
      <w:r>
        <w:rPr>
          <w:color w:val="222222"/>
          <w:sz w:val="21"/>
          <w:szCs w:val="21"/>
        </w:rPr>
        <w:t>Chagai (0.1mm), Chaman (1.4mm), Nushki (1.7mm), Washuk (3.9mm), Killa Abdullah (3.9mm)</w:t>
      </w:r>
    </w:p>
    <w:p w:rsidR="00B323B6" w:rsidRDefault="00445A18" w:rsidP="001261CC">
      <w:pPr>
        <w:spacing w:after="80"/>
        <w:jc w:val="both"/>
      </w:pPr>
      <w:r>
        <w:rPr>
          <w:b/>
          <w:bCs/>
          <w:color w:val="B03A2E"/>
          <w:sz w:val="21"/>
          <w:szCs w:val="21"/>
        </w:rPr>
        <w:t xml:space="preserve">Most flood-affected: </w:t>
      </w:r>
      <w:r>
        <w:rPr>
          <w:color w:val="222222"/>
          <w:sz w:val="21"/>
          <w:szCs w:val="21"/>
        </w:rPr>
        <w:t>Sujawal (9.64%), Kashmore (6.68%), Badin (4.73%), Sohbatpur (3.78%), Jacobabad (2.85%)</w:t>
      </w:r>
    </w:p>
    <w:p w:rsidR="00B323B6" w:rsidRDefault="00445A18" w:rsidP="001261CC">
      <w:pPr>
        <w:spacing w:after="260"/>
        <w:jc w:val="both"/>
      </w:pPr>
      <w:r>
        <w:rPr>
          <w:b/>
          <w:bCs/>
          <w:color w:val="1A5276"/>
          <w:sz w:val="21"/>
          <w:szCs w:val="21"/>
        </w:rPr>
        <w:t xml:space="preserve">Rain-flood disconnect: </w:t>
      </w:r>
      <w:r>
        <w:rPr>
          <w:color w:val="222222"/>
          <w:sz w:val="21"/>
          <w:szCs w:val="21"/>
        </w:rPr>
        <w:t xml:space="preserve">Sujawal, Kashmore, Badin flooded despite below-average rainfall that season (anomaly as low as -40%), flooding here tracks upstream/glacial discharge rather than local rain. </w:t>
      </w:r>
      <w:r>
        <w:rPr>
          <w:i/>
          <w:iCs/>
          <w:color w:val="555555"/>
          <w:sz w:val="19"/>
          <w:szCs w:val="19"/>
        </w:rPr>
        <w:t>(anomaly = how far that year's rainfall was above or below the district's own 10-year average)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B323B6">
        <w:tc>
          <w:tcPr>
            <w:tcW w:w="0" w:type="auto"/>
            <w:shd w:val="clear" w:color="auto" w:fill="1A5276"/>
            <w:tcMar>
              <w:top w:w="100" w:type="dxa"/>
              <w:left w:w="200" w:type="dxa"/>
              <w:bottom w:w="100" w:type="dxa"/>
            </w:tcMar>
          </w:tcPr>
          <w:p w:rsidR="00B323B6" w:rsidRDefault="00445A18">
            <w:r>
              <w:rPr>
                <w:b/>
                <w:bCs/>
                <w:color w:val="FFFFFF"/>
              </w:rPr>
              <w:t>2016  ·  National average district rainfall: 256.4mm</w:t>
            </w:r>
          </w:p>
        </w:tc>
      </w:tr>
    </w:tbl>
    <w:p w:rsidR="00B323B6" w:rsidRDefault="00B323B6">
      <w:pPr>
        <w:spacing w:before="120"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15"/>
        <w:gridCol w:w="5115"/>
      </w:tblGrid>
      <w:tr w:rsidR="00B323B6">
        <w:tc>
          <w:tcPr>
            <w:tcW w:w="2500" w:type="pct"/>
            <w:tcMar>
              <w:top w:w="100" w:type="dxa"/>
              <w:left w:w="100" w:type="dxa"/>
              <w:bottom w:w="60" w:type="dxa"/>
              <w:right w:w="100" w:type="dxa"/>
            </w:tcMar>
          </w:tcPr>
          <w:p w:rsidR="00B323B6" w:rsidRDefault="00445A18">
            <w:pPr>
              <w:jc w:val="center"/>
            </w:pPr>
            <w:r>
              <w:rPr>
                <w:noProof/>
              </w:rPr>
              <w:drawing>
                <wp:inline distT="0" distB="0" distL="0" distR="0">
                  <wp:extent cx="2476500" cy="1943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476500" cy="1943100"/>
                          </a:xfrm>
                          <a:prstGeom prst="rect">
                            <a:avLst/>
                          </a:prstGeom>
                        </pic:spPr>
                      </pic:pic>
                    </a:graphicData>
                  </a:graphic>
                </wp:inline>
              </w:drawing>
            </w:r>
          </w:p>
          <w:p w:rsidR="00B323B6" w:rsidRDefault="00445A18">
            <w:pPr>
              <w:jc w:val="center"/>
            </w:pPr>
            <w:r>
              <w:rPr>
                <w:i/>
                <w:iCs/>
                <w:color w:val="555555"/>
                <w:sz w:val="16"/>
                <w:szCs w:val="16"/>
              </w:rPr>
              <w:t>Rainfall classification</w:t>
            </w:r>
          </w:p>
        </w:tc>
        <w:tc>
          <w:tcPr>
            <w:tcW w:w="2500" w:type="pct"/>
            <w:tcMar>
              <w:top w:w="100" w:type="dxa"/>
              <w:left w:w="100" w:type="dxa"/>
              <w:bottom w:w="60" w:type="dxa"/>
              <w:right w:w="100" w:type="dxa"/>
            </w:tcMar>
          </w:tcPr>
          <w:p w:rsidR="00B323B6" w:rsidRDefault="00445A18">
            <w:pPr>
              <w:jc w:val="center"/>
            </w:pPr>
            <w:r>
              <w:rPr>
                <w:noProof/>
              </w:rPr>
              <w:drawing>
                <wp:inline distT="0" distB="0" distL="0" distR="0">
                  <wp:extent cx="2476500" cy="1905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476500" cy="1905000"/>
                          </a:xfrm>
                          <a:prstGeom prst="rect">
                            <a:avLst/>
                          </a:prstGeom>
                        </pic:spPr>
                      </pic:pic>
                    </a:graphicData>
                  </a:graphic>
                </wp:inline>
              </w:drawing>
            </w:r>
          </w:p>
          <w:p w:rsidR="00B323B6" w:rsidRDefault="00445A18">
            <w:pPr>
              <w:jc w:val="center"/>
            </w:pPr>
            <w:r>
              <w:rPr>
                <w:i/>
                <w:iCs/>
                <w:color w:val="555555"/>
                <w:sz w:val="16"/>
                <w:szCs w:val="16"/>
              </w:rPr>
              <w:t>Flood extent</w:t>
            </w:r>
          </w:p>
        </w:tc>
      </w:tr>
    </w:tbl>
    <w:p w:rsidR="00B323B6" w:rsidRDefault="00445A18" w:rsidP="001261CC">
      <w:pPr>
        <w:spacing w:before="140" w:after="80"/>
        <w:jc w:val="both"/>
      </w:pPr>
      <w:r>
        <w:rPr>
          <w:b/>
          <w:bCs/>
          <w:color w:val="1E8449"/>
          <w:sz w:val="21"/>
          <w:szCs w:val="21"/>
        </w:rPr>
        <w:t xml:space="preserve">Heaviest rainfall: </w:t>
      </w:r>
      <w:r>
        <w:rPr>
          <w:color w:val="222222"/>
          <w:sz w:val="21"/>
          <w:szCs w:val="21"/>
        </w:rPr>
        <w:t>Narowal (895.5mm), Bhimber (838.0mm), Kotli (813.8mm), Sialkot (809.0mm), Mirpur (778.8mm)</w:t>
      </w:r>
    </w:p>
    <w:p w:rsidR="00B323B6" w:rsidRDefault="00445A18" w:rsidP="001261CC">
      <w:pPr>
        <w:spacing w:after="80"/>
        <w:jc w:val="both"/>
      </w:pPr>
      <w:r>
        <w:rPr>
          <w:b/>
          <w:bCs/>
          <w:color w:val="C97A28"/>
          <w:sz w:val="21"/>
          <w:szCs w:val="21"/>
        </w:rPr>
        <w:lastRenderedPageBreak/>
        <w:t xml:space="preserve">Driest areas: </w:t>
      </w:r>
      <w:r>
        <w:rPr>
          <w:color w:val="222222"/>
          <w:sz w:val="21"/>
          <w:szCs w:val="21"/>
        </w:rPr>
        <w:t>Chaman (0.2mm), Nushki (1.1mm), Chagai (2.4mm), Killa Abdullah (2.6mm), Gwadar (4.8mm)</w:t>
      </w:r>
    </w:p>
    <w:p w:rsidR="00B323B6" w:rsidRDefault="00445A18" w:rsidP="001261CC">
      <w:pPr>
        <w:spacing w:after="80"/>
        <w:jc w:val="both"/>
      </w:pPr>
      <w:r>
        <w:rPr>
          <w:b/>
          <w:bCs/>
          <w:color w:val="B03A2E"/>
          <w:sz w:val="21"/>
          <w:szCs w:val="21"/>
        </w:rPr>
        <w:t xml:space="preserve">Most flood-affected: </w:t>
      </w:r>
      <w:r>
        <w:rPr>
          <w:color w:val="222222"/>
          <w:sz w:val="21"/>
          <w:szCs w:val="21"/>
        </w:rPr>
        <w:t>Sujawal (11.86%), Mirpur (9.75%), Kashmore (4.71%), Badin (3.92%), Sohbatpur (2.92%)</w:t>
      </w:r>
    </w:p>
    <w:p w:rsidR="00B323B6" w:rsidRDefault="00445A18" w:rsidP="001261CC">
      <w:pPr>
        <w:spacing w:after="260"/>
        <w:jc w:val="both"/>
      </w:pPr>
      <w:r>
        <w:rPr>
          <w:b/>
          <w:bCs/>
          <w:color w:val="1A5276"/>
          <w:sz w:val="21"/>
          <w:szCs w:val="21"/>
        </w:rPr>
        <w:t xml:space="preserve">Rain-flood disconnect: </w:t>
      </w:r>
      <w:r>
        <w:rPr>
          <w:color w:val="222222"/>
          <w:sz w:val="21"/>
          <w:szCs w:val="21"/>
        </w:rPr>
        <w:t>Sujawal, Mirpur, Badin flooded despite below-average rainfall that season (anomaly as low as -49%), flooding here tracks upstream/glacial discharge rather than local rain.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B323B6">
        <w:tc>
          <w:tcPr>
            <w:tcW w:w="0" w:type="auto"/>
            <w:shd w:val="clear" w:color="auto" w:fill="1A5276"/>
            <w:tcMar>
              <w:top w:w="100" w:type="dxa"/>
              <w:left w:w="200" w:type="dxa"/>
              <w:bottom w:w="100" w:type="dxa"/>
            </w:tcMar>
          </w:tcPr>
          <w:p w:rsidR="00B323B6" w:rsidRDefault="00445A18">
            <w:r>
              <w:rPr>
                <w:b/>
                <w:bCs/>
                <w:color w:val="FFFFFF"/>
              </w:rPr>
              <w:t>2017  ·  National average district rainfall: 255.4mm</w:t>
            </w:r>
          </w:p>
        </w:tc>
      </w:tr>
    </w:tbl>
    <w:p w:rsidR="00B323B6" w:rsidRDefault="00B323B6">
      <w:pPr>
        <w:spacing w:before="120"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15"/>
        <w:gridCol w:w="5115"/>
      </w:tblGrid>
      <w:tr w:rsidR="00B323B6">
        <w:tc>
          <w:tcPr>
            <w:tcW w:w="2500" w:type="pct"/>
            <w:tcMar>
              <w:top w:w="100" w:type="dxa"/>
              <w:left w:w="100" w:type="dxa"/>
              <w:bottom w:w="60" w:type="dxa"/>
              <w:right w:w="100" w:type="dxa"/>
            </w:tcMar>
          </w:tcPr>
          <w:p w:rsidR="00B323B6" w:rsidRDefault="00445A18">
            <w:pPr>
              <w:jc w:val="center"/>
            </w:pPr>
            <w:r>
              <w:rPr>
                <w:noProof/>
              </w:rPr>
              <w:drawing>
                <wp:inline distT="0" distB="0" distL="0" distR="0">
                  <wp:extent cx="2476500" cy="1790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476500" cy="1790700"/>
                          </a:xfrm>
                          <a:prstGeom prst="rect">
                            <a:avLst/>
                          </a:prstGeom>
                        </pic:spPr>
                      </pic:pic>
                    </a:graphicData>
                  </a:graphic>
                </wp:inline>
              </w:drawing>
            </w:r>
          </w:p>
          <w:p w:rsidR="00B323B6" w:rsidRDefault="00445A18">
            <w:pPr>
              <w:jc w:val="center"/>
            </w:pPr>
            <w:r>
              <w:rPr>
                <w:i/>
                <w:iCs/>
                <w:color w:val="555555"/>
                <w:sz w:val="16"/>
                <w:szCs w:val="16"/>
              </w:rPr>
              <w:t>Rainfall classification</w:t>
            </w:r>
          </w:p>
        </w:tc>
        <w:tc>
          <w:tcPr>
            <w:tcW w:w="2500" w:type="pct"/>
            <w:tcMar>
              <w:top w:w="100" w:type="dxa"/>
              <w:left w:w="100" w:type="dxa"/>
              <w:bottom w:w="60" w:type="dxa"/>
              <w:right w:w="100" w:type="dxa"/>
            </w:tcMar>
          </w:tcPr>
          <w:p w:rsidR="00B323B6" w:rsidRDefault="00445A18">
            <w:pPr>
              <w:jc w:val="center"/>
            </w:pPr>
            <w:r>
              <w:rPr>
                <w:noProof/>
              </w:rPr>
              <w:drawing>
                <wp:inline distT="0" distB="0" distL="0" distR="0">
                  <wp:extent cx="2476500" cy="1885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476500" cy="1885950"/>
                          </a:xfrm>
                          <a:prstGeom prst="rect">
                            <a:avLst/>
                          </a:prstGeom>
                        </pic:spPr>
                      </pic:pic>
                    </a:graphicData>
                  </a:graphic>
                </wp:inline>
              </w:drawing>
            </w:r>
          </w:p>
          <w:p w:rsidR="00B323B6" w:rsidRDefault="00445A18">
            <w:pPr>
              <w:jc w:val="center"/>
            </w:pPr>
            <w:r>
              <w:rPr>
                <w:i/>
                <w:iCs/>
                <w:color w:val="555555"/>
                <w:sz w:val="16"/>
                <w:szCs w:val="16"/>
              </w:rPr>
              <w:t>Flood extent</w:t>
            </w:r>
          </w:p>
        </w:tc>
      </w:tr>
    </w:tbl>
    <w:p w:rsidR="00B323B6" w:rsidRDefault="00445A18" w:rsidP="001261CC">
      <w:pPr>
        <w:spacing w:before="140" w:after="80"/>
        <w:jc w:val="both"/>
      </w:pPr>
      <w:r>
        <w:rPr>
          <w:b/>
          <w:bCs/>
          <w:color w:val="1E8449"/>
          <w:sz w:val="21"/>
          <w:szCs w:val="21"/>
        </w:rPr>
        <w:t xml:space="preserve">Heaviest rainfall: </w:t>
      </w:r>
      <w:r>
        <w:rPr>
          <w:color w:val="222222"/>
          <w:sz w:val="21"/>
          <w:szCs w:val="21"/>
        </w:rPr>
        <w:t>Bhimber (750.8mm), Kotli (715.9mm), Mirpur (706.4mm), Narowal (702.8mm), Islamabad (676.2mm)</w:t>
      </w:r>
    </w:p>
    <w:p w:rsidR="00B323B6" w:rsidRDefault="00445A18" w:rsidP="001261CC">
      <w:pPr>
        <w:spacing w:after="80"/>
        <w:jc w:val="both"/>
      </w:pPr>
      <w:r>
        <w:rPr>
          <w:b/>
          <w:bCs/>
          <w:color w:val="C97A28"/>
          <w:sz w:val="21"/>
          <w:szCs w:val="21"/>
        </w:rPr>
        <w:t xml:space="preserve">Driest areas: </w:t>
      </w:r>
      <w:r>
        <w:rPr>
          <w:color w:val="222222"/>
          <w:sz w:val="21"/>
          <w:szCs w:val="21"/>
        </w:rPr>
        <w:t>Chagai (0.2mm), Nushki (1.5mm), Chaman (2.2mm), Killa Abdullah (4.4mm), Kharan (7.8mm)</w:t>
      </w:r>
    </w:p>
    <w:p w:rsidR="00B323B6" w:rsidRDefault="00445A18" w:rsidP="001261CC">
      <w:pPr>
        <w:spacing w:after="80"/>
        <w:jc w:val="both"/>
      </w:pPr>
      <w:r>
        <w:rPr>
          <w:b/>
          <w:bCs/>
          <w:color w:val="B03A2E"/>
          <w:sz w:val="21"/>
          <w:szCs w:val="21"/>
        </w:rPr>
        <w:t xml:space="preserve">Most flood-affected: </w:t>
      </w:r>
      <w:r>
        <w:rPr>
          <w:color w:val="222222"/>
          <w:sz w:val="21"/>
          <w:szCs w:val="21"/>
        </w:rPr>
        <w:t>Sujawal (10.88%), Mirpur (9.33%), Kashmore (5.32%), Haripur (3.38%), Sohbatpur (3.31%)</w:t>
      </w:r>
    </w:p>
    <w:p w:rsidR="00B323B6" w:rsidRDefault="00445A18" w:rsidP="001261CC">
      <w:pPr>
        <w:spacing w:after="260"/>
        <w:jc w:val="both"/>
      </w:pPr>
      <w:r>
        <w:rPr>
          <w:b/>
          <w:bCs/>
          <w:color w:val="1A5276"/>
          <w:sz w:val="21"/>
          <w:szCs w:val="21"/>
        </w:rPr>
        <w:t xml:space="preserve">Rain-flood disconnect: </w:t>
      </w:r>
      <w:r>
        <w:rPr>
          <w:color w:val="222222"/>
          <w:sz w:val="21"/>
          <w:szCs w:val="21"/>
        </w:rPr>
        <w:t>Sujawal, Mirpur, Kashmore flooded despite below-average rainfall that season (anomaly as low as -22%), flooding here tracks upstream/glacial discharge rather than local rain.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B323B6">
        <w:tc>
          <w:tcPr>
            <w:tcW w:w="0" w:type="auto"/>
            <w:shd w:val="clear" w:color="auto" w:fill="1A5276"/>
            <w:tcMar>
              <w:top w:w="100" w:type="dxa"/>
              <w:left w:w="200" w:type="dxa"/>
              <w:bottom w:w="100" w:type="dxa"/>
            </w:tcMar>
          </w:tcPr>
          <w:p w:rsidR="00B323B6" w:rsidRDefault="00445A18">
            <w:r>
              <w:rPr>
                <w:b/>
                <w:bCs/>
                <w:color w:val="FFFFFF"/>
              </w:rPr>
              <w:t>2018  ·  National average district rainfall: 220.8mm</w:t>
            </w:r>
          </w:p>
        </w:tc>
      </w:tr>
    </w:tbl>
    <w:p w:rsidR="00B323B6" w:rsidRDefault="00B323B6">
      <w:pPr>
        <w:spacing w:before="120"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15"/>
        <w:gridCol w:w="5115"/>
      </w:tblGrid>
      <w:tr w:rsidR="00B323B6">
        <w:tc>
          <w:tcPr>
            <w:tcW w:w="2500" w:type="pct"/>
            <w:tcMar>
              <w:top w:w="100" w:type="dxa"/>
              <w:left w:w="100" w:type="dxa"/>
              <w:bottom w:w="60" w:type="dxa"/>
              <w:right w:w="100" w:type="dxa"/>
            </w:tcMar>
          </w:tcPr>
          <w:p w:rsidR="00B323B6" w:rsidRDefault="00445A18">
            <w:pPr>
              <w:jc w:val="center"/>
            </w:pPr>
            <w:r>
              <w:rPr>
                <w:noProof/>
              </w:rPr>
              <w:drawing>
                <wp:inline distT="0" distB="0" distL="0" distR="0">
                  <wp:extent cx="2476500" cy="1943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476500" cy="1943100"/>
                          </a:xfrm>
                          <a:prstGeom prst="rect">
                            <a:avLst/>
                          </a:prstGeom>
                        </pic:spPr>
                      </pic:pic>
                    </a:graphicData>
                  </a:graphic>
                </wp:inline>
              </w:drawing>
            </w:r>
          </w:p>
          <w:p w:rsidR="00B323B6" w:rsidRDefault="00445A18">
            <w:pPr>
              <w:jc w:val="center"/>
            </w:pPr>
            <w:r>
              <w:rPr>
                <w:i/>
                <w:iCs/>
                <w:color w:val="555555"/>
                <w:sz w:val="16"/>
                <w:szCs w:val="16"/>
              </w:rPr>
              <w:t>Rainfall classification</w:t>
            </w:r>
          </w:p>
        </w:tc>
        <w:tc>
          <w:tcPr>
            <w:tcW w:w="2500" w:type="pct"/>
            <w:tcMar>
              <w:top w:w="100" w:type="dxa"/>
              <w:left w:w="100" w:type="dxa"/>
              <w:bottom w:w="60" w:type="dxa"/>
              <w:right w:w="100" w:type="dxa"/>
            </w:tcMar>
          </w:tcPr>
          <w:p w:rsidR="00B323B6" w:rsidRDefault="00445A18">
            <w:pPr>
              <w:jc w:val="center"/>
            </w:pPr>
            <w:r>
              <w:rPr>
                <w:noProof/>
              </w:rPr>
              <w:drawing>
                <wp:inline distT="0" distB="0" distL="0" distR="0">
                  <wp:extent cx="2476500" cy="20288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476500" cy="2028825"/>
                          </a:xfrm>
                          <a:prstGeom prst="rect">
                            <a:avLst/>
                          </a:prstGeom>
                        </pic:spPr>
                      </pic:pic>
                    </a:graphicData>
                  </a:graphic>
                </wp:inline>
              </w:drawing>
            </w:r>
          </w:p>
          <w:p w:rsidR="00B323B6" w:rsidRDefault="00445A18">
            <w:pPr>
              <w:jc w:val="center"/>
            </w:pPr>
            <w:r>
              <w:rPr>
                <w:i/>
                <w:iCs/>
                <w:color w:val="555555"/>
                <w:sz w:val="16"/>
                <w:szCs w:val="16"/>
              </w:rPr>
              <w:t>Flood extent</w:t>
            </w:r>
          </w:p>
        </w:tc>
      </w:tr>
    </w:tbl>
    <w:p w:rsidR="00B323B6" w:rsidRDefault="00445A18" w:rsidP="001261CC">
      <w:pPr>
        <w:spacing w:before="140" w:after="80"/>
        <w:jc w:val="both"/>
      </w:pPr>
      <w:r>
        <w:rPr>
          <w:b/>
          <w:bCs/>
          <w:color w:val="1E8449"/>
          <w:sz w:val="21"/>
          <w:szCs w:val="21"/>
        </w:rPr>
        <w:t xml:space="preserve">Heaviest rainfall: </w:t>
      </w:r>
      <w:r>
        <w:rPr>
          <w:color w:val="222222"/>
          <w:sz w:val="21"/>
          <w:szCs w:val="21"/>
        </w:rPr>
        <w:t>Narowal (867.4mm), Abbottabad (844.8mm), Bhimber (766.6mm), Kotli (762.2mm), Islamabad (737.4mm)</w:t>
      </w:r>
    </w:p>
    <w:p w:rsidR="00B323B6" w:rsidRDefault="00445A18" w:rsidP="001261CC">
      <w:pPr>
        <w:spacing w:after="80"/>
        <w:jc w:val="both"/>
      </w:pPr>
      <w:r>
        <w:rPr>
          <w:b/>
          <w:bCs/>
          <w:color w:val="C97A28"/>
          <w:sz w:val="21"/>
          <w:szCs w:val="21"/>
        </w:rPr>
        <w:t xml:space="preserve">Driest areas: </w:t>
      </w:r>
      <w:r>
        <w:rPr>
          <w:color w:val="222222"/>
          <w:sz w:val="21"/>
          <w:szCs w:val="21"/>
        </w:rPr>
        <w:t>Nushki (0.4mm), Chagai (0.8mm), Chaman (0.9mm), Kharan (3.3mm), Killa Abdullah (3.4mm)</w:t>
      </w:r>
    </w:p>
    <w:p w:rsidR="00B323B6" w:rsidRDefault="00445A18" w:rsidP="001261CC">
      <w:pPr>
        <w:spacing w:after="80"/>
        <w:jc w:val="both"/>
      </w:pPr>
      <w:r>
        <w:rPr>
          <w:b/>
          <w:bCs/>
          <w:color w:val="B03A2E"/>
          <w:sz w:val="21"/>
          <w:szCs w:val="21"/>
        </w:rPr>
        <w:lastRenderedPageBreak/>
        <w:t xml:space="preserve">Most flood-affected: </w:t>
      </w:r>
      <w:r>
        <w:rPr>
          <w:color w:val="222222"/>
          <w:sz w:val="21"/>
          <w:szCs w:val="21"/>
        </w:rPr>
        <w:t>Sujawal (7.9%), Mirpur (7.38%), Kashmore (4.84%), Haripur (3.65%), Sohbatpur (3.11%)</w:t>
      </w:r>
    </w:p>
    <w:p w:rsidR="00B323B6" w:rsidRDefault="00445A18" w:rsidP="001261CC">
      <w:pPr>
        <w:spacing w:after="260"/>
        <w:jc w:val="both"/>
      </w:pPr>
      <w:r>
        <w:rPr>
          <w:b/>
          <w:bCs/>
          <w:color w:val="1A5276"/>
          <w:sz w:val="21"/>
          <w:szCs w:val="21"/>
        </w:rPr>
        <w:t xml:space="preserve">Rain-flood disconnect: </w:t>
      </w:r>
      <w:r>
        <w:rPr>
          <w:color w:val="222222"/>
          <w:sz w:val="21"/>
          <w:szCs w:val="21"/>
        </w:rPr>
        <w:t>Sujawal, Mirpur, Kashmore flooded despite below-average rainfall that season (anomaly as low as -83%), flooding here tracks upstream/glacial discharge rather than local rain.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B323B6">
        <w:tc>
          <w:tcPr>
            <w:tcW w:w="0" w:type="auto"/>
            <w:shd w:val="clear" w:color="auto" w:fill="1A5276"/>
            <w:tcMar>
              <w:top w:w="100" w:type="dxa"/>
              <w:left w:w="200" w:type="dxa"/>
              <w:bottom w:w="100" w:type="dxa"/>
            </w:tcMar>
          </w:tcPr>
          <w:p w:rsidR="00B323B6" w:rsidRDefault="00445A18">
            <w:r>
              <w:rPr>
                <w:b/>
                <w:bCs/>
                <w:color w:val="FFFFFF"/>
              </w:rPr>
              <w:t>2019  ·  National average district rainfall: 264.2mm</w:t>
            </w:r>
          </w:p>
        </w:tc>
      </w:tr>
    </w:tbl>
    <w:p w:rsidR="00B323B6" w:rsidRDefault="00B323B6">
      <w:pPr>
        <w:spacing w:before="120"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15"/>
        <w:gridCol w:w="5115"/>
      </w:tblGrid>
      <w:tr w:rsidR="00B323B6">
        <w:tc>
          <w:tcPr>
            <w:tcW w:w="2500" w:type="pct"/>
            <w:tcMar>
              <w:top w:w="100" w:type="dxa"/>
              <w:left w:w="100" w:type="dxa"/>
              <w:bottom w:w="60" w:type="dxa"/>
              <w:right w:w="100" w:type="dxa"/>
            </w:tcMar>
          </w:tcPr>
          <w:p w:rsidR="00B323B6" w:rsidRDefault="00445A18">
            <w:pPr>
              <w:jc w:val="center"/>
            </w:pPr>
            <w:r>
              <w:rPr>
                <w:noProof/>
              </w:rPr>
              <w:drawing>
                <wp:inline distT="0" distB="0" distL="0" distR="0">
                  <wp:extent cx="2476500" cy="19716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476500" cy="1971675"/>
                          </a:xfrm>
                          <a:prstGeom prst="rect">
                            <a:avLst/>
                          </a:prstGeom>
                        </pic:spPr>
                      </pic:pic>
                    </a:graphicData>
                  </a:graphic>
                </wp:inline>
              </w:drawing>
            </w:r>
          </w:p>
          <w:p w:rsidR="00B323B6" w:rsidRDefault="00445A18">
            <w:pPr>
              <w:jc w:val="center"/>
            </w:pPr>
            <w:r>
              <w:rPr>
                <w:i/>
                <w:iCs/>
                <w:color w:val="555555"/>
                <w:sz w:val="16"/>
                <w:szCs w:val="16"/>
              </w:rPr>
              <w:t>Rainfall classification</w:t>
            </w:r>
          </w:p>
        </w:tc>
        <w:tc>
          <w:tcPr>
            <w:tcW w:w="2500" w:type="pct"/>
            <w:tcMar>
              <w:top w:w="100" w:type="dxa"/>
              <w:left w:w="100" w:type="dxa"/>
              <w:bottom w:w="60" w:type="dxa"/>
              <w:right w:w="100" w:type="dxa"/>
            </w:tcMar>
          </w:tcPr>
          <w:p w:rsidR="00B323B6" w:rsidRDefault="00445A18">
            <w:pPr>
              <w:jc w:val="center"/>
            </w:pPr>
            <w:r>
              <w:rPr>
                <w:noProof/>
              </w:rPr>
              <w:drawing>
                <wp:inline distT="0" distB="0" distL="0" distR="0">
                  <wp:extent cx="2476500" cy="19526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476500" cy="1952625"/>
                          </a:xfrm>
                          <a:prstGeom prst="rect">
                            <a:avLst/>
                          </a:prstGeom>
                        </pic:spPr>
                      </pic:pic>
                    </a:graphicData>
                  </a:graphic>
                </wp:inline>
              </w:drawing>
            </w:r>
          </w:p>
          <w:p w:rsidR="00B323B6" w:rsidRDefault="00445A18">
            <w:pPr>
              <w:jc w:val="center"/>
            </w:pPr>
            <w:r>
              <w:rPr>
                <w:i/>
                <w:iCs/>
                <w:color w:val="555555"/>
                <w:sz w:val="16"/>
                <w:szCs w:val="16"/>
              </w:rPr>
              <w:t>Flood extent</w:t>
            </w:r>
          </w:p>
        </w:tc>
      </w:tr>
    </w:tbl>
    <w:p w:rsidR="00B323B6" w:rsidRDefault="00445A18" w:rsidP="001261CC">
      <w:pPr>
        <w:spacing w:before="140" w:after="80"/>
        <w:jc w:val="both"/>
      </w:pPr>
      <w:r>
        <w:rPr>
          <w:b/>
          <w:bCs/>
          <w:color w:val="1E8449"/>
          <w:sz w:val="21"/>
          <w:szCs w:val="21"/>
        </w:rPr>
        <w:t xml:space="preserve">Heaviest rainfall: </w:t>
      </w:r>
      <w:r>
        <w:rPr>
          <w:color w:val="222222"/>
          <w:sz w:val="21"/>
          <w:szCs w:val="21"/>
        </w:rPr>
        <w:t>Bhimber (881.1mm), Kotli (868.9mm), Narowal (827.2mm), Abbottabad (788.8mm), Sudhnoti (779.6mm)</w:t>
      </w:r>
    </w:p>
    <w:p w:rsidR="00B323B6" w:rsidRDefault="00445A18" w:rsidP="001261CC">
      <w:pPr>
        <w:spacing w:after="80"/>
        <w:jc w:val="both"/>
      </w:pPr>
      <w:r>
        <w:rPr>
          <w:b/>
          <w:bCs/>
          <w:color w:val="C97A28"/>
          <w:sz w:val="21"/>
          <w:szCs w:val="21"/>
        </w:rPr>
        <w:t xml:space="preserve">Driest areas: </w:t>
      </w:r>
      <w:r>
        <w:rPr>
          <w:color w:val="222222"/>
          <w:sz w:val="21"/>
          <w:szCs w:val="21"/>
        </w:rPr>
        <w:t>Chagai (0.7mm), Nushki (1.7mm), Chaman (2.2mm), Killa Abdullah (6.4mm), Kharan (12.7mm)</w:t>
      </w:r>
    </w:p>
    <w:p w:rsidR="00B323B6" w:rsidRDefault="00445A18" w:rsidP="001261CC">
      <w:pPr>
        <w:spacing w:after="80"/>
        <w:jc w:val="both"/>
      </w:pPr>
      <w:r>
        <w:rPr>
          <w:b/>
          <w:bCs/>
          <w:color w:val="B03A2E"/>
          <w:sz w:val="21"/>
          <w:szCs w:val="21"/>
        </w:rPr>
        <w:t xml:space="preserve">Most flood-affected: </w:t>
      </w:r>
      <w:r>
        <w:rPr>
          <w:color w:val="222222"/>
          <w:sz w:val="21"/>
          <w:szCs w:val="21"/>
        </w:rPr>
        <w:t>Sujawal (18.72%), Mirpur (10.03%), Kashmore (5.45%), Badin (4.54%), Sohbatpur (3.73%)</w:t>
      </w:r>
    </w:p>
    <w:p w:rsidR="00B323B6" w:rsidRDefault="00445A18" w:rsidP="001261CC">
      <w:pPr>
        <w:spacing w:after="260"/>
        <w:jc w:val="both"/>
      </w:pPr>
      <w:r>
        <w:rPr>
          <w:b/>
          <w:bCs/>
          <w:color w:val="1A5276"/>
          <w:sz w:val="21"/>
          <w:szCs w:val="21"/>
        </w:rPr>
        <w:t xml:space="preserve">Rain-flood disconnect: </w:t>
      </w:r>
      <w:r>
        <w:rPr>
          <w:color w:val="222222"/>
          <w:sz w:val="21"/>
          <w:szCs w:val="21"/>
        </w:rPr>
        <w:t>Mirpur, Kashmore, Sohbatpur flooded despite below-average rainfall that season (anomaly as low as -36%), flooding here tracks upstream/glacial discharge rather than local rain.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B323B6">
        <w:tc>
          <w:tcPr>
            <w:tcW w:w="0" w:type="auto"/>
            <w:shd w:val="clear" w:color="auto" w:fill="1A5276"/>
            <w:tcMar>
              <w:top w:w="100" w:type="dxa"/>
              <w:left w:w="200" w:type="dxa"/>
              <w:bottom w:w="100" w:type="dxa"/>
            </w:tcMar>
          </w:tcPr>
          <w:p w:rsidR="00B323B6" w:rsidRDefault="00445A18">
            <w:r>
              <w:rPr>
                <w:b/>
                <w:bCs/>
                <w:color w:val="FFFFFF"/>
              </w:rPr>
              <w:t>2020  ·  National average district rainfall: 283.8mm</w:t>
            </w:r>
          </w:p>
        </w:tc>
      </w:tr>
    </w:tbl>
    <w:p w:rsidR="00B323B6" w:rsidRDefault="00B323B6">
      <w:pPr>
        <w:spacing w:before="120"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15"/>
        <w:gridCol w:w="5115"/>
      </w:tblGrid>
      <w:tr w:rsidR="00B323B6">
        <w:tc>
          <w:tcPr>
            <w:tcW w:w="2500" w:type="pct"/>
            <w:tcMar>
              <w:top w:w="100" w:type="dxa"/>
              <w:left w:w="100" w:type="dxa"/>
              <w:bottom w:w="60" w:type="dxa"/>
              <w:right w:w="100" w:type="dxa"/>
            </w:tcMar>
          </w:tcPr>
          <w:p w:rsidR="00B323B6" w:rsidRDefault="00445A18">
            <w:pPr>
              <w:jc w:val="center"/>
            </w:pPr>
            <w:r>
              <w:rPr>
                <w:noProof/>
              </w:rPr>
              <w:drawing>
                <wp:inline distT="0" distB="0" distL="0" distR="0">
                  <wp:extent cx="2476500" cy="18383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476500" cy="1838325"/>
                          </a:xfrm>
                          <a:prstGeom prst="rect">
                            <a:avLst/>
                          </a:prstGeom>
                        </pic:spPr>
                      </pic:pic>
                    </a:graphicData>
                  </a:graphic>
                </wp:inline>
              </w:drawing>
            </w:r>
          </w:p>
          <w:p w:rsidR="00B323B6" w:rsidRDefault="00445A18">
            <w:pPr>
              <w:jc w:val="center"/>
            </w:pPr>
            <w:r>
              <w:rPr>
                <w:i/>
                <w:iCs/>
                <w:color w:val="555555"/>
                <w:sz w:val="16"/>
                <w:szCs w:val="16"/>
              </w:rPr>
              <w:t>Rainfall classification</w:t>
            </w:r>
          </w:p>
        </w:tc>
        <w:tc>
          <w:tcPr>
            <w:tcW w:w="2500" w:type="pct"/>
            <w:tcMar>
              <w:top w:w="100" w:type="dxa"/>
              <w:left w:w="100" w:type="dxa"/>
              <w:bottom w:w="60" w:type="dxa"/>
              <w:right w:w="100" w:type="dxa"/>
            </w:tcMar>
          </w:tcPr>
          <w:p w:rsidR="00B323B6" w:rsidRDefault="00445A18">
            <w:pPr>
              <w:jc w:val="center"/>
            </w:pPr>
            <w:r>
              <w:rPr>
                <w:noProof/>
              </w:rPr>
              <w:drawing>
                <wp:inline distT="0" distB="0" distL="0" distR="0">
                  <wp:extent cx="2476500" cy="19145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476500" cy="1914525"/>
                          </a:xfrm>
                          <a:prstGeom prst="rect">
                            <a:avLst/>
                          </a:prstGeom>
                        </pic:spPr>
                      </pic:pic>
                    </a:graphicData>
                  </a:graphic>
                </wp:inline>
              </w:drawing>
            </w:r>
          </w:p>
          <w:p w:rsidR="00B323B6" w:rsidRDefault="00445A18">
            <w:pPr>
              <w:jc w:val="center"/>
            </w:pPr>
            <w:r>
              <w:rPr>
                <w:i/>
                <w:iCs/>
                <w:color w:val="555555"/>
                <w:sz w:val="16"/>
                <w:szCs w:val="16"/>
              </w:rPr>
              <w:t>Flood extent</w:t>
            </w:r>
          </w:p>
        </w:tc>
      </w:tr>
    </w:tbl>
    <w:p w:rsidR="00B323B6" w:rsidRDefault="00445A18" w:rsidP="001261CC">
      <w:pPr>
        <w:spacing w:before="140" w:after="80"/>
        <w:jc w:val="both"/>
      </w:pPr>
      <w:r>
        <w:rPr>
          <w:b/>
          <w:bCs/>
          <w:color w:val="1E8449"/>
          <w:sz w:val="21"/>
          <w:szCs w:val="21"/>
        </w:rPr>
        <w:t xml:space="preserve">Heaviest rainfall: </w:t>
      </w:r>
      <w:r>
        <w:rPr>
          <w:color w:val="222222"/>
          <w:sz w:val="21"/>
          <w:szCs w:val="21"/>
        </w:rPr>
        <w:t>Narowal (834.9mm), Bhimber (832.8mm), Kotli (829.1mm), Sudhnoti (826.3mm), Islamabad (789.5mm)</w:t>
      </w:r>
    </w:p>
    <w:p w:rsidR="00B323B6" w:rsidRDefault="00445A18" w:rsidP="001261CC">
      <w:pPr>
        <w:spacing w:after="80"/>
        <w:jc w:val="both"/>
      </w:pPr>
      <w:r>
        <w:rPr>
          <w:b/>
          <w:bCs/>
          <w:color w:val="C97A28"/>
          <w:sz w:val="21"/>
          <w:szCs w:val="21"/>
        </w:rPr>
        <w:t xml:space="preserve">Driest areas: </w:t>
      </w:r>
      <w:r>
        <w:rPr>
          <w:color w:val="222222"/>
          <w:sz w:val="21"/>
          <w:szCs w:val="21"/>
        </w:rPr>
        <w:t>Chaman (5.1mm), Chagai (5.4mm), Nushki (7.4mm), Killa Abdullah (11.8mm), Pishin (20.1mm)</w:t>
      </w:r>
    </w:p>
    <w:p w:rsidR="00B323B6" w:rsidRDefault="00445A18" w:rsidP="001261CC">
      <w:pPr>
        <w:spacing w:after="80"/>
        <w:jc w:val="both"/>
      </w:pPr>
      <w:r>
        <w:rPr>
          <w:b/>
          <w:bCs/>
          <w:color w:val="B03A2E"/>
          <w:sz w:val="21"/>
          <w:szCs w:val="21"/>
        </w:rPr>
        <w:t xml:space="preserve">Most flood-affected: </w:t>
      </w:r>
      <w:r>
        <w:rPr>
          <w:color w:val="222222"/>
          <w:sz w:val="21"/>
          <w:szCs w:val="21"/>
        </w:rPr>
        <w:t>Sujawal (12.92%), Kashmore (5.09%), Sohbatpur (4.07%), Jacobabad (4.05%), Badin (3.86%)</w:t>
      </w:r>
    </w:p>
    <w:p w:rsidR="00B323B6" w:rsidRDefault="00445A18" w:rsidP="001261CC">
      <w:pPr>
        <w:spacing w:after="260"/>
        <w:jc w:val="both"/>
      </w:pPr>
      <w:r>
        <w:rPr>
          <w:b/>
          <w:bCs/>
          <w:color w:val="1A5276"/>
          <w:sz w:val="21"/>
          <w:szCs w:val="21"/>
        </w:rPr>
        <w:lastRenderedPageBreak/>
        <w:t xml:space="preserve">Rain-flood disconnect: </w:t>
      </w:r>
      <w:r>
        <w:rPr>
          <w:color w:val="222222"/>
          <w:sz w:val="21"/>
          <w:szCs w:val="21"/>
        </w:rPr>
        <w:t>Kashmore, Sohbatpur, Jacobabad flooded despite below-average rainfall that season (anomaly as low as -25%), flooding here tracks upstream/glacial discharge rather than local rain.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B323B6">
        <w:tc>
          <w:tcPr>
            <w:tcW w:w="0" w:type="auto"/>
            <w:shd w:val="clear" w:color="auto" w:fill="1A5276"/>
            <w:tcMar>
              <w:top w:w="100" w:type="dxa"/>
              <w:left w:w="200" w:type="dxa"/>
              <w:bottom w:w="100" w:type="dxa"/>
            </w:tcMar>
          </w:tcPr>
          <w:p w:rsidR="00B323B6" w:rsidRDefault="00445A18">
            <w:r>
              <w:rPr>
                <w:b/>
                <w:bCs/>
                <w:color w:val="FFFFFF"/>
              </w:rPr>
              <w:t>2021  ·  National average district rainfall: 275.5mm</w:t>
            </w:r>
          </w:p>
        </w:tc>
      </w:tr>
    </w:tbl>
    <w:p w:rsidR="00B323B6" w:rsidRDefault="00B323B6">
      <w:pPr>
        <w:spacing w:before="120"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15"/>
        <w:gridCol w:w="5115"/>
      </w:tblGrid>
      <w:tr w:rsidR="00B323B6">
        <w:tc>
          <w:tcPr>
            <w:tcW w:w="2500" w:type="pct"/>
            <w:tcMar>
              <w:top w:w="100" w:type="dxa"/>
              <w:left w:w="100" w:type="dxa"/>
              <w:bottom w:w="60" w:type="dxa"/>
              <w:right w:w="100" w:type="dxa"/>
            </w:tcMar>
          </w:tcPr>
          <w:p w:rsidR="00B323B6" w:rsidRDefault="00445A18">
            <w:pPr>
              <w:jc w:val="center"/>
            </w:pPr>
            <w:r>
              <w:rPr>
                <w:noProof/>
              </w:rPr>
              <w:drawing>
                <wp:inline distT="0" distB="0" distL="0" distR="0">
                  <wp:extent cx="2476500" cy="18002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476500" cy="1800225"/>
                          </a:xfrm>
                          <a:prstGeom prst="rect">
                            <a:avLst/>
                          </a:prstGeom>
                        </pic:spPr>
                      </pic:pic>
                    </a:graphicData>
                  </a:graphic>
                </wp:inline>
              </w:drawing>
            </w:r>
          </w:p>
          <w:p w:rsidR="00B323B6" w:rsidRDefault="00445A18">
            <w:pPr>
              <w:jc w:val="center"/>
            </w:pPr>
            <w:r>
              <w:rPr>
                <w:i/>
                <w:iCs/>
                <w:color w:val="555555"/>
                <w:sz w:val="16"/>
                <w:szCs w:val="16"/>
              </w:rPr>
              <w:t>Rainfall classification</w:t>
            </w:r>
          </w:p>
        </w:tc>
        <w:tc>
          <w:tcPr>
            <w:tcW w:w="2500" w:type="pct"/>
            <w:tcMar>
              <w:top w:w="100" w:type="dxa"/>
              <w:left w:w="100" w:type="dxa"/>
              <w:bottom w:w="60" w:type="dxa"/>
              <w:right w:w="100" w:type="dxa"/>
            </w:tcMar>
          </w:tcPr>
          <w:p w:rsidR="00B323B6" w:rsidRDefault="00445A18">
            <w:pPr>
              <w:jc w:val="center"/>
            </w:pPr>
            <w:r>
              <w:rPr>
                <w:noProof/>
              </w:rPr>
              <w:drawing>
                <wp:inline distT="0" distB="0" distL="0" distR="0">
                  <wp:extent cx="2476500" cy="18859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476500" cy="1885950"/>
                          </a:xfrm>
                          <a:prstGeom prst="rect">
                            <a:avLst/>
                          </a:prstGeom>
                        </pic:spPr>
                      </pic:pic>
                    </a:graphicData>
                  </a:graphic>
                </wp:inline>
              </w:drawing>
            </w:r>
          </w:p>
          <w:p w:rsidR="00B323B6" w:rsidRDefault="00445A18">
            <w:pPr>
              <w:jc w:val="center"/>
            </w:pPr>
            <w:r>
              <w:rPr>
                <w:i/>
                <w:iCs/>
                <w:color w:val="555555"/>
                <w:sz w:val="16"/>
                <w:szCs w:val="16"/>
              </w:rPr>
              <w:t>Flood extent</w:t>
            </w:r>
          </w:p>
        </w:tc>
      </w:tr>
    </w:tbl>
    <w:p w:rsidR="00B323B6" w:rsidRDefault="00445A18" w:rsidP="001261CC">
      <w:pPr>
        <w:spacing w:before="140" w:after="80"/>
        <w:jc w:val="both"/>
      </w:pPr>
      <w:r>
        <w:rPr>
          <w:b/>
          <w:bCs/>
          <w:color w:val="1E8449"/>
          <w:sz w:val="21"/>
          <w:szCs w:val="21"/>
        </w:rPr>
        <w:t xml:space="preserve">Heaviest rainfall: </w:t>
      </w:r>
      <w:r>
        <w:rPr>
          <w:color w:val="222222"/>
          <w:sz w:val="21"/>
          <w:szCs w:val="21"/>
        </w:rPr>
        <w:t>Bhimber (1151.2mm), Kotli (1113.2mm), Mirpur (1080.5mm), Narowal (1080.1mm), Sudhnoti (1008.3mm)</w:t>
      </w:r>
    </w:p>
    <w:p w:rsidR="00B323B6" w:rsidRDefault="00445A18" w:rsidP="001261CC">
      <w:pPr>
        <w:spacing w:after="80"/>
        <w:jc w:val="both"/>
      </w:pPr>
      <w:r>
        <w:rPr>
          <w:b/>
          <w:bCs/>
          <w:color w:val="C97A28"/>
          <w:sz w:val="21"/>
          <w:szCs w:val="21"/>
        </w:rPr>
        <w:t xml:space="preserve">Driest areas: </w:t>
      </w:r>
      <w:r>
        <w:rPr>
          <w:color w:val="222222"/>
          <w:sz w:val="21"/>
          <w:szCs w:val="21"/>
        </w:rPr>
        <w:t>Chaman (5.0mm), Chagai (6.2mm), Nushki (8.2mm), Killa Abdullah (10.1mm), Mastung (18.9mm)</w:t>
      </w:r>
    </w:p>
    <w:p w:rsidR="00B323B6" w:rsidRDefault="00445A18" w:rsidP="001261CC">
      <w:pPr>
        <w:spacing w:after="80"/>
        <w:jc w:val="both"/>
      </w:pPr>
      <w:r>
        <w:rPr>
          <w:b/>
          <w:bCs/>
          <w:color w:val="B03A2E"/>
          <w:sz w:val="21"/>
          <w:szCs w:val="21"/>
        </w:rPr>
        <w:t xml:space="preserve">Most flood-affected: </w:t>
      </w:r>
      <w:r>
        <w:rPr>
          <w:color w:val="222222"/>
          <w:sz w:val="21"/>
          <w:szCs w:val="21"/>
        </w:rPr>
        <w:t>Mirpur (10.77%), Sujawal (7.4%), Kashmore (5.48%), Sohbatpur (3.94%), Haripur (3.44%)</w:t>
      </w:r>
    </w:p>
    <w:p w:rsidR="00B323B6" w:rsidRDefault="00445A18" w:rsidP="001261CC">
      <w:pPr>
        <w:spacing w:after="260"/>
        <w:jc w:val="both"/>
      </w:pPr>
      <w:r>
        <w:rPr>
          <w:b/>
          <w:bCs/>
          <w:color w:val="1A5276"/>
          <w:sz w:val="21"/>
          <w:szCs w:val="21"/>
        </w:rPr>
        <w:t xml:space="preserve">Rain-flood disconnect: </w:t>
      </w:r>
      <w:r>
        <w:rPr>
          <w:color w:val="222222"/>
          <w:sz w:val="21"/>
          <w:szCs w:val="21"/>
        </w:rPr>
        <w:t>Sujawal, Kashmore, Sohbatpur flooded despite below-average rainfall that season (anomaly as low as -43%), flooding here tracks upstream/glacial discharge rather than local rain.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B323B6">
        <w:tc>
          <w:tcPr>
            <w:tcW w:w="0" w:type="auto"/>
            <w:shd w:val="clear" w:color="auto" w:fill="C97A28"/>
            <w:tcMar>
              <w:top w:w="100" w:type="dxa"/>
              <w:left w:w="200" w:type="dxa"/>
              <w:bottom w:w="100" w:type="dxa"/>
            </w:tcMar>
          </w:tcPr>
          <w:p w:rsidR="00B323B6" w:rsidRDefault="00445A18">
            <w:r>
              <w:rPr>
                <w:b/>
                <w:bCs/>
                <w:color w:val="FFFFFF"/>
              </w:rPr>
              <w:t>2022  ·  National average district rainfall: 356.1mm</w:t>
            </w:r>
          </w:p>
        </w:tc>
      </w:tr>
    </w:tbl>
    <w:p w:rsidR="00B323B6" w:rsidRDefault="00B323B6">
      <w:pPr>
        <w:spacing w:before="120"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15"/>
        <w:gridCol w:w="5115"/>
      </w:tblGrid>
      <w:tr w:rsidR="00B323B6">
        <w:tc>
          <w:tcPr>
            <w:tcW w:w="2500" w:type="pct"/>
            <w:tcMar>
              <w:top w:w="100" w:type="dxa"/>
              <w:left w:w="100" w:type="dxa"/>
              <w:bottom w:w="60" w:type="dxa"/>
              <w:right w:w="100" w:type="dxa"/>
            </w:tcMar>
          </w:tcPr>
          <w:p w:rsidR="00B323B6" w:rsidRDefault="00445A18">
            <w:pPr>
              <w:jc w:val="center"/>
            </w:pPr>
            <w:r>
              <w:rPr>
                <w:noProof/>
              </w:rPr>
              <w:drawing>
                <wp:inline distT="0" distB="0" distL="0" distR="0">
                  <wp:extent cx="2476500" cy="19716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476500" cy="1971675"/>
                          </a:xfrm>
                          <a:prstGeom prst="rect">
                            <a:avLst/>
                          </a:prstGeom>
                        </pic:spPr>
                      </pic:pic>
                    </a:graphicData>
                  </a:graphic>
                </wp:inline>
              </w:drawing>
            </w:r>
          </w:p>
          <w:p w:rsidR="00B323B6" w:rsidRDefault="00445A18">
            <w:pPr>
              <w:jc w:val="center"/>
            </w:pPr>
            <w:r>
              <w:rPr>
                <w:i/>
                <w:iCs/>
                <w:color w:val="555555"/>
                <w:sz w:val="16"/>
                <w:szCs w:val="16"/>
              </w:rPr>
              <w:t>Rainfall classification</w:t>
            </w:r>
          </w:p>
        </w:tc>
        <w:tc>
          <w:tcPr>
            <w:tcW w:w="2500" w:type="pct"/>
            <w:tcMar>
              <w:top w:w="100" w:type="dxa"/>
              <w:left w:w="100" w:type="dxa"/>
              <w:bottom w:w="60" w:type="dxa"/>
              <w:right w:w="100" w:type="dxa"/>
            </w:tcMar>
          </w:tcPr>
          <w:p w:rsidR="00B323B6" w:rsidRDefault="00445A18">
            <w:pPr>
              <w:jc w:val="center"/>
            </w:pPr>
            <w:r>
              <w:rPr>
                <w:noProof/>
              </w:rPr>
              <w:drawing>
                <wp:inline distT="0" distB="0" distL="0" distR="0">
                  <wp:extent cx="2476500" cy="19335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476500" cy="1933575"/>
                          </a:xfrm>
                          <a:prstGeom prst="rect">
                            <a:avLst/>
                          </a:prstGeom>
                        </pic:spPr>
                      </pic:pic>
                    </a:graphicData>
                  </a:graphic>
                </wp:inline>
              </w:drawing>
            </w:r>
          </w:p>
          <w:p w:rsidR="00B323B6" w:rsidRDefault="00445A18">
            <w:pPr>
              <w:jc w:val="center"/>
            </w:pPr>
            <w:r>
              <w:rPr>
                <w:i/>
                <w:iCs/>
                <w:color w:val="555555"/>
                <w:sz w:val="16"/>
                <w:szCs w:val="16"/>
              </w:rPr>
              <w:t>Flood extent</w:t>
            </w:r>
          </w:p>
        </w:tc>
      </w:tr>
    </w:tbl>
    <w:p w:rsidR="00B323B6" w:rsidRDefault="00445A18" w:rsidP="001261CC">
      <w:pPr>
        <w:spacing w:before="140" w:after="80"/>
        <w:jc w:val="both"/>
      </w:pPr>
      <w:r>
        <w:rPr>
          <w:b/>
          <w:bCs/>
          <w:color w:val="1E8449"/>
          <w:sz w:val="21"/>
          <w:szCs w:val="21"/>
        </w:rPr>
        <w:t xml:space="preserve">Heaviest rainfall: </w:t>
      </w:r>
      <w:r>
        <w:rPr>
          <w:color w:val="222222"/>
          <w:sz w:val="21"/>
          <w:szCs w:val="21"/>
        </w:rPr>
        <w:t>Kotli (887.0mm), Narowal (843.4mm), Sudhnoti (828.0mm), Bhimber (826.5mm), Mirpur (822.4mm)</w:t>
      </w:r>
    </w:p>
    <w:p w:rsidR="00B323B6" w:rsidRDefault="00445A18" w:rsidP="001261CC">
      <w:pPr>
        <w:spacing w:after="80"/>
        <w:jc w:val="both"/>
      </w:pPr>
      <w:r>
        <w:rPr>
          <w:b/>
          <w:bCs/>
          <w:color w:val="C97A28"/>
          <w:sz w:val="21"/>
          <w:szCs w:val="21"/>
        </w:rPr>
        <w:t xml:space="preserve">Driest areas: </w:t>
      </w:r>
      <w:r>
        <w:rPr>
          <w:color w:val="222222"/>
          <w:sz w:val="21"/>
          <w:szCs w:val="21"/>
        </w:rPr>
        <w:t>Chagai (13.9mm), Chaman (21.9mm), Nushki (23.7mm), Killa Abdullah (42.3mm), Ghanche (55.1mm)</w:t>
      </w:r>
    </w:p>
    <w:p w:rsidR="00B323B6" w:rsidRDefault="00445A18" w:rsidP="001261CC">
      <w:pPr>
        <w:spacing w:after="80"/>
        <w:jc w:val="both"/>
      </w:pPr>
      <w:r>
        <w:rPr>
          <w:b/>
          <w:bCs/>
          <w:color w:val="B03A2E"/>
          <w:sz w:val="21"/>
          <w:szCs w:val="21"/>
        </w:rPr>
        <w:t xml:space="preserve">Most flood-affected: </w:t>
      </w:r>
      <w:r>
        <w:rPr>
          <w:color w:val="222222"/>
          <w:sz w:val="21"/>
          <w:szCs w:val="21"/>
        </w:rPr>
        <w:t>Sujawal (19.31%), Sohbatpur (10.1%), Jacobabad (9.46%), Mirpur (8.87%), Kashmore (6.64%)</w:t>
      </w:r>
    </w:p>
    <w:p w:rsidR="00B323B6" w:rsidRDefault="00445A18" w:rsidP="001261CC">
      <w:pPr>
        <w:spacing w:after="260"/>
        <w:jc w:val="both"/>
      </w:pPr>
      <w:r>
        <w:rPr>
          <w:b/>
          <w:bCs/>
          <w:color w:val="1A5276"/>
          <w:sz w:val="21"/>
          <w:szCs w:val="21"/>
        </w:rPr>
        <w:lastRenderedPageBreak/>
        <w:t xml:space="preserve">Rain-flood disconnect: </w:t>
      </w:r>
      <w:r>
        <w:rPr>
          <w:color w:val="222222"/>
          <w:sz w:val="21"/>
          <w:szCs w:val="21"/>
        </w:rPr>
        <w:t>Mirpur, Haripur, Tor Ghar flooded despite below-average rainfall that season (anomaly as low as -8%), flooding here tracks upstream/glacial discharge rather than local rain.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B323B6">
        <w:tc>
          <w:tcPr>
            <w:tcW w:w="0" w:type="auto"/>
            <w:shd w:val="clear" w:color="auto" w:fill="1A5276"/>
            <w:tcMar>
              <w:top w:w="100" w:type="dxa"/>
              <w:left w:w="200" w:type="dxa"/>
              <w:bottom w:w="100" w:type="dxa"/>
            </w:tcMar>
          </w:tcPr>
          <w:p w:rsidR="00B323B6" w:rsidRDefault="00445A18">
            <w:r>
              <w:rPr>
                <w:b/>
                <w:bCs/>
                <w:color w:val="FFFFFF"/>
              </w:rPr>
              <w:t>2023  ·  National average district rainfall: 261.6mm</w:t>
            </w:r>
          </w:p>
        </w:tc>
      </w:tr>
    </w:tbl>
    <w:p w:rsidR="00B323B6" w:rsidRDefault="00B323B6">
      <w:pPr>
        <w:spacing w:before="120"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15"/>
        <w:gridCol w:w="5115"/>
      </w:tblGrid>
      <w:tr w:rsidR="00B323B6">
        <w:tc>
          <w:tcPr>
            <w:tcW w:w="2500" w:type="pct"/>
            <w:tcMar>
              <w:top w:w="100" w:type="dxa"/>
              <w:left w:w="100" w:type="dxa"/>
              <w:bottom w:w="60" w:type="dxa"/>
              <w:right w:w="100" w:type="dxa"/>
            </w:tcMar>
          </w:tcPr>
          <w:p w:rsidR="00B323B6" w:rsidRDefault="00445A18">
            <w:pPr>
              <w:jc w:val="center"/>
            </w:pPr>
            <w:r>
              <w:rPr>
                <w:noProof/>
              </w:rPr>
              <w:drawing>
                <wp:inline distT="0" distB="0" distL="0" distR="0">
                  <wp:extent cx="2476500" cy="20002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476500" cy="2000250"/>
                          </a:xfrm>
                          <a:prstGeom prst="rect">
                            <a:avLst/>
                          </a:prstGeom>
                        </pic:spPr>
                      </pic:pic>
                    </a:graphicData>
                  </a:graphic>
                </wp:inline>
              </w:drawing>
            </w:r>
          </w:p>
          <w:p w:rsidR="00B323B6" w:rsidRDefault="00445A18">
            <w:pPr>
              <w:jc w:val="center"/>
            </w:pPr>
            <w:r>
              <w:rPr>
                <w:i/>
                <w:iCs/>
                <w:color w:val="555555"/>
                <w:sz w:val="16"/>
                <w:szCs w:val="16"/>
              </w:rPr>
              <w:t>Rainfall classification</w:t>
            </w:r>
          </w:p>
        </w:tc>
        <w:tc>
          <w:tcPr>
            <w:tcW w:w="2500" w:type="pct"/>
            <w:tcMar>
              <w:top w:w="100" w:type="dxa"/>
              <w:left w:w="100" w:type="dxa"/>
              <w:bottom w:w="60" w:type="dxa"/>
              <w:right w:w="100" w:type="dxa"/>
            </w:tcMar>
          </w:tcPr>
          <w:p w:rsidR="00B323B6" w:rsidRDefault="00445A18">
            <w:pPr>
              <w:jc w:val="center"/>
            </w:pPr>
            <w:r>
              <w:rPr>
                <w:noProof/>
              </w:rPr>
              <w:drawing>
                <wp:inline distT="0" distB="0" distL="0" distR="0">
                  <wp:extent cx="2476500" cy="18859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476500" cy="1885950"/>
                          </a:xfrm>
                          <a:prstGeom prst="rect">
                            <a:avLst/>
                          </a:prstGeom>
                        </pic:spPr>
                      </pic:pic>
                    </a:graphicData>
                  </a:graphic>
                </wp:inline>
              </w:drawing>
            </w:r>
          </w:p>
          <w:p w:rsidR="00B323B6" w:rsidRDefault="00445A18">
            <w:pPr>
              <w:jc w:val="center"/>
            </w:pPr>
            <w:r>
              <w:rPr>
                <w:i/>
                <w:iCs/>
                <w:color w:val="555555"/>
                <w:sz w:val="16"/>
                <w:szCs w:val="16"/>
              </w:rPr>
              <w:t>Flood extent</w:t>
            </w:r>
          </w:p>
        </w:tc>
      </w:tr>
    </w:tbl>
    <w:p w:rsidR="00B323B6" w:rsidRDefault="00445A18" w:rsidP="001261CC">
      <w:pPr>
        <w:spacing w:before="140" w:after="80"/>
        <w:jc w:val="both"/>
      </w:pPr>
      <w:r>
        <w:rPr>
          <w:b/>
          <w:bCs/>
          <w:color w:val="1E8449"/>
          <w:sz w:val="21"/>
          <w:szCs w:val="21"/>
        </w:rPr>
        <w:t xml:space="preserve">Heaviest rainfall: </w:t>
      </w:r>
      <w:r>
        <w:rPr>
          <w:color w:val="222222"/>
          <w:sz w:val="21"/>
          <w:szCs w:val="21"/>
        </w:rPr>
        <w:t>Kotli (985.5mm), Narowal (983.2mm), Sudhnoti (949.5mm), Abbottabad (933.9mm), Bhimber (886.7mm)</w:t>
      </w:r>
    </w:p>
    <w:p w:rsidR="00B323B6" w:rsidRDefault="00445A18" w:rsidP="001261CC">
      <w:pPr>
        <w:spacing w:after="80"/>
        <w:jc w:val="both"/>
      </w:pPr>
      <w:r>
        <w:rPr>
          <w:b/>
          <w:bCs/>
          <w:color w:val="C97A28"/>
          <w:sz w:val="21"/>
          <w:szCs w:val="21"/>
        </w:rPr>
        <w:t xml:space="preserve">Driest areas: </w:t>
      </w:r>
      <w:r>
        <w:rPr>
          <w:color w:val="222222"/>
          <w:sz w:val="21"/>
          <w:szCs w:val="21"/>
        </w:rPr>
        <w:t>Chaman (1.3mm), Chagai (3.8mm), Killa Abdullah (6.0mm), Nushki (8.6mm), Gwadar (11.5mm)</w:t>
      </w:r>
    </w:p>
    <w:p w:rsidR="00B323B6" w:rsidRDefault="00445A18" w:rsidP="001261CC">
      <w:pPr>
        <w:spacing w:after="80"/>
        <w:jc w:val="both"/>
      </w:pPr>
      <w:r>
        <w:rPr>
          <w:b/>
          <w:bCs/>
          <w:color w:val="B03A2E"/>
          <w:sz w:val="21"/>
          <w:szCs w:val="21"/>
        </w:rPr>
        <w:t xml:space="preserve">Most flood-affected: </w:t>
      </w:r>
      <w:r>
        <w:rPr>
          <w:color w:val="222222"/>
          <w:sz w:val="21"/>
          <w:szCs w:val="21"/>
        </w:rPr>
        <w:t>Mirpur (11.49%), Sujawal (9.67%), Kashmore (5.18%), Sohbatpur (3.61%), Badin (3.32%)</w:t>
      </w:r>
    </w:p>
    <w:p w:rsidR="00B323B6" w:rsidRDefault="00445A18" w:rsidP="001261CC">
      <w:pPr>
        <w:spacing w:after="260"/>
        <w:jc w:val="both"/>
      </w:pPr>
      <w:r>
        <w:rPr>
          <w:b/>
          <w:bCs/>
          <w:color w:val="1A5276"/>
          <w:sz w:val="21"/>
          <w:szCs w:val="21"/>
        </w:rPr>
        <w:t xml:space="preserve">Rain-flood disconnect: </w:t>
      </w:r>
      <w:r>
        <w:rPr>
          <w:color w:val="222222"/>
          <w:sz w:val="21"/>
          <w:szCs w:val="21"/>
        </w:rPr>
        <w:t>Sujawal, Badin, Matiari flooded despite below-average rainfall that season (anomaly as low as -32%), flooding here tracks upstream/glacial discharge rather than local rain.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B323B6">
        <w:tc>
          <w:tcPr>
            <w:tcW w:w="0" w:type="auto"/>
            <w:shd w:val="clear" w:color="auto" w:fill="1A5276"/>
            <w:tcMar>
              <w:top w:w="100" w:type="dxa"/>
              <w:left w:w="200" w:type="dxa"/>
              <w:bottom w:w="100" w:type="dxa"/>
            </w:tcMar>
          </w:tcPr>
          <w:p w:rsidR="00B323B6" w:rsidRDefault="00445A18">
            <w:r>
              <w:rPr>
                <w:b/>
                <w:bCs/>
                <w:color w:val="FFFFFF"/>
              </w:rPr>
              <w:t>2024  ·  National average district rainfall: 290.8mm</w:t>
            </w:r>
          </w:p>
        </w:tc>
      </w:tr>
    </w:tbl>
    <w:p w:rsidR="00B323B6" w:rsidRDefault="00B323B6">
      <w:pPr>
        <w:spacing w:before="120"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15"/>
        <w:gridCol w:w="5115"/>
      </w:tblGrid>
      <w:tr w:rsidR="00B323B6">
        <w:tc>
          <w:tcPr>
            <w:tcW w:w="2500" w:type="pct"/>
            <w:tcMar>
              <w:top w:w="100" w:type="dxa"/>
              <w:left w:w="100" w:type="dxa"/>
              <w:bottom w:w="60" w:type="dxa"/>
              <w:right w:w="100" w:type="dxa"/>
            </w:tcMar>
          </w:tcPr>
          <w:p w:rsidR="00B323B6" w:rsidRDefault="00445A18">
            <w:pPr>
              <w:jc w:val="center"/>
            </w:pPr>
            <w:r>
              <w:rPr>
                <w:noProof/>
              </w:rPr>
              <w:drawing>
                <wp:inline distT="0" distB="0" distL="0" distR="0">
                  <wp:extent cx="2476500" cy="1752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476500" cy="1752600"/>
                          </a:xfrm>
                          <a:prstGeom prst="rect">
                            <a:avLst/>
                          </a:prstGeom>
                        </pic:spPr>
                      </pic:pic>
                    </a:graphicData>
                  </a:graphic>
                </wp:inline>
              </w:drawing>
            </w:r>
          </w:p>
          <w:p w:rsidR="00B323B6" w:rsidRDefault="00445A18">
            <w:pPr>
              <w:jc w:val="center"/>
            </w:pPr>
            <w:r>
              <w:rPr>
                <w:i/>
                <w:iCs/>
                <w:color w:val="555555"/>
                <w:sz w:val="16"/>
                <w:szCs w:val="16"/>
              </w:rPr>
              <w:t>Rainfall classification</w:t>
            </w:r>
          </w:p>
        </w:tc>
        <w:tc>
          <w:tcPr>
            <w:tcW w:w="2500" w:type="pct"/>
            <w:tcMar>
              <w:top w:w="100" w:type="dxa"/>
              <w:left w:w="100" w:type="dxa"/>
              <w:bottom w:w="60" w:type="dxa"/>
              <w:right w:w="100" w:type="dxa"/>
            </w:tcMar>
          </w:tcPr>
          <w:p w:rsidR="00B323B6" w:rsidRDefault="00445A18">
            <w:pPr>
              <w:jc w:val="center"/>
            </w:pPr>
            <w:r>
              <w:rPr>
                <w:noProof/>
              </w:rPr>
              <w:drawing>
                <wp:inline distT="0" distB="0" distL="0" distR="0">
                  <wp:extent cx="2476500" cy="19716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476500" cy="1971675"/>
                          </a:xfrm>
                          <a:prstGeom prst="rect">
                            <a:avLst/>
                          </a:prstGeom>
                        </pic:spPr>
                      </pic:pic>
                    </a:graphicData>
                  </a:graphic>
                </wp:inline>
              </w:drawing>
            </w:r>
          </w:p>
          <w:p w:rsidR="00B323B6" w:rsidRDefault="00445A18">
            <w:pPr>
              <w:jc w:val="center"/>
            </w:pPr>
            <w:r>
              <w:rPr>
                <w:i/>
                <w:iCs/>
                <w:color w:val="555555"/>
                <w:sz w:val="16"/>
                <w:szCs w:val="16"/>
              </w:rPr>
              <w:t>Flood extent</w:t>
            </w:r>
          </w:p>
        </w:tc>
      </w:tr>
    </w:tbl>
    <w:p w:rsidR="00B323B6" w:rsidRDefault="00445A18" w:rsidP="001261CC">
      <w:pPr>
        <w:spacing w:before="140" w:after="80"/>
        <w:jc w:val="both"/>
      </w:pPr>
      <w:r>
        <w:rPr>
          <w:b/>
          <w:bCs/>
          <w:color w:val="1E8449"/>
          <w:sz w:val="21"/>
          <w:szCs w:val="21"/>
        </w:rPr>
        <w:t xml:space="preserve">Heaviest rainfall: </w:t>
      </w:r>
      <w:r>
        <w:rPr>
          <w:color w:val="222222"/>
          <w:sz w:val="21"/>
          <w:szCs w:val="21"/>
        </w:rPr>
        <w:t>Bhimber (953.4mm), Mirpur (904.9mm), Kotli (893.3mm), Narowal (818.3mm), Gujrat (815.2mm)</w:t>
      </w:r>
    </w:p>
    <w:p w:rsidR="00B323B6" w:rsidRDefault="00445A18" w:rsidP="001261CC">
      <w:pPr>
        <w:spacing w:after="80"/>
        <w:jc w:val="both"/>
      </w:pPr>
      <w:r>
        <w:rPr>
          <w:b/>
          <w:bCs/>
          <w:color w:val="C97A28"/>
          <w:sz w:val="21"/>
          <w:szCs w:val="21"/>
        </w:rPr>
        <w:t xml:space="preserve">Driest areas: </w:t>
      </w:r>
      <w:r>
        <w:rPr>
          <w:color w:val="222222"/>
          <w:sz w:val="21"/>
          <w:szCs w:val="21"/>
        </w:rPr>
        <w:t>Chagai (3.2mm), Nushki (9.1mm), Chaman (11.5mm), Gwadar (23.1mm), Killa Abdullah (23.2mm)</w:t>
      </w:r>
    </w:p>
    <w:p w:rsidR="00B323B6" w:rsidRDefault="00445A18" w:rsidP="001261CC">
      <w:pPr>
        <w:spacing w:after="80"/>
        <w:jc w:val="both"/>
      </w:pPr>
      <w:r>
        <w:rPr>
          <w:b/>
          <w:bCs/>
          <w:color w:val="B03A2E"/>
          <w:sz w:val="21"/>
          <w:szCs w:val="21"/>
        </w:rPr>
        <w:t xml:space="preserve">Most flood-affected: </w:t>
      </w:r>
      <w:r>
        <w:rPr>
          <w:color w:val="222222"/>
          <w:sz w:val="21"/>
          <w:szCs w:val="21"/>
        </w:rPr>
        <w:t>Sujawal (12.99%), Mirpur (8.81%), Kashmore (5.37%), Jacobabad (4.19%), Sohbatpur (3.61%)</w:t>
      </w:r>
    </w:p>
    <w:p w:rsidR="00B323B6" w:rsidRDefault="00445A18" w:rsidP="001261CC">
      <w:pPr>
        <w:spacing w:after="260"/>
        <w:jc w:val="both"/>
      </w:pPr>
      <w:r>
        <w:rPr>
          <w:b/>
          <w:bCs/>
          <w:color w:val="1A5276"/>
          <w:sz w:val="21"/>
          <w:szCs w:val="21"/>
        </w:rPr>
        <w:lastRenderedPageBreak/>
        <w:t xml:space="preserve">Rain-flood disconnect: </w:t>
      </w:r>
      <w:r>
        <w:rPr>
          <w:color w:val="222222"/>
          <w:sz w:val="21"/>
          <w:szCs w:val="21"/>
        </w:rPr>
        <w:t>Haripur, Tor Ghar, Swabi flooded despite below-average rainfall that season (anomaly as low as -4%), flooding here tracks upstream/glacial discharge rather than local rain.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B323B6">
        <w:tc>
          <w:tcPr>
            <w:tcW w:w="0" w:type="auto"/>
            <w:shd w:val="clear" w:color="auto" w:fill="1A5276"/>
            <w:tcMar>
              <w:top w:w="100" w:type="dxa"/>
              <w:left w:w="200" w:type="dxa"/>
              <w:bottom w:w="100" w:type="dxa"/>
            </w:tcMar>
          </w:tcPr>
          <w:p w:rsidR="00B323B6" w:rsidRDefault="00445A18">
            <w:r>
              <w:rPr>
                <w:b/>
                <w:bCs/>
                <w:color w:val="FFFFFF"/>
              </w:rPr>
              <w:t>2025  ·  National average district rainfall: 319.3mm</w:t>
            </w:r>
          </w:p>
        </w:tc>
      </w:tr>
    </w:tbl>
    <w:p w:rsidR="00B323B6" w:rsidRDefault="00B323B6">
      <w:pPr>
        <w:spacing w:before="120"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15"/>
        <w:gridCol w:w="5115"/>
      </w:tblGrid>
      <w:tr w:rsidR="00B323B6">
        <w:tc>
          <w:tcPr>
            <w:tcW w:w="2500" w:type="pct"/>
            <w:tcMar>
              <w:top w:w="100" w:type="dxa"/>
              <w:left w:w="100" w:type="dxa"/>
              <w:bottom w:w="60" w:type="dxa"/>
              <w:right w:w="100" w:type="dxa"/>
            </w:tcMar>
          </w:tcPr>
          <w:p w:rsidR="00B323B6" w:rsidRDefault="00445A18">
            <w:pPr>
              <w:jc w:val="center"/>
            </w:pPr>
            <w:r>
              <w:rPr>
                <w:noProof/>
              </w:rPr>
              <w:drawing>
                <wp:inline distT="0" distB="0" distL="0" distR="0">
                  <wp:extent cx="2476500" cy="19621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476500" cy="1962150"/>
                          </a:xfrm>
                          <a:prstGeom prst="rect">
                            <a:avLst/>
                          </a:prstGeom>
                        </pic:spPr>
                      </pic:pic>
                    </a:graphicData>
                  </a:graphic>
                </wp:inline>
              </w:drawing>
            </w:r>
          </w:p>
          <w:p w:rsidR="00B323B6" w:rsidRDefault="00445A18">
            <w:pPr>
              <w:jc w:val="center"/>
            </w:pPr>
            <w:r>
              <w:rPr>
                <w:i/>
                <w:iCs/>
                <w:color w:val="555555"/>
                <w:sz w:val="16"/>
                <w:szCs w:val="16"/>
              </w:rPr>
              <w:t>Rainfall classification</w:t>
            </w:r>
          </w:p>
        </w:tc>
        <w:tc>
          <w:tcPr>
            <w:tcW w:w="2500" w:type="pct"/>
            <w:tcMar>
              <w:top w:w="100" w:type="dxa"/>
              <w:left w:w="100" w:type="dxa"/>
              <w:bottom w:w="60" w:type="dxa"/>
              <w:right w:w="100" w:type="dxa"/>
            </w:tcMar>
          </w:tcPr>
          <w:p w:rsidR="00B323B6" w:rsidRDefault="00445A18">
            <w:pPr>
              <w:jc w:val="center"/>
            </w:pPr>
            <w:r>
              <w:rPr>
                <w:noProof/>
              </w:rPr>
              <w:drawing>
                <wp:inline distT="0" distB="0" distL="0" distR="0">
                  <wp:extent cx="2476500" cy="18097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476500" cy="1809750"/>
                          </a:xfrm>
                          <a:prstGeom prst="rect">
                            <a:avLst/>
                          </a:prstGeom>
                        </pic:spPr>
                      </pic:pic>
                    </a:graphicData>
                  </a:graphic>
                </wp:inline>
              </w:drawing>
            </w:r>
          </w:p>
          <w:p w:rsidR="00B323B6" w:rsidRDefault="00445A18">
            <w:pPr>
              <w:jc w:val="center"/>
            </w:pPr>
            <w:r>
              <w:rPr>
                <w:i/>
                <w:iCs/>
                <w:color w:val="555555"/>
                <w:sz w:val="16"/>
                <w:szCs w:val="16"/>
              </w:rPr>
              <w:t>Flood extent</w:t>
            </w:r>
          </w:p>
        </w:tc>
      </w:tr>
    </w:tbl>
    <w:p w:rsidR="00B323B6" w:rsidRDefault="00445A18" w:rsidP="001261CC">
      <w:pPr>
        <w:spacing w:before="140" w:after="80"/>
        <w:jc w:val="both"/>
      </w:pPr>
      <w:r>
        <w:rPr>
          <w:b/>
          <w:bCs/>
          <w:color w:val="1E8449"/>
          <w:sz w:val="21"/>
          <w:szCs w:val="21"/>
        </w:rPr>
        <w:t xml:space="preserve">Heaviest rainfall: </w:t>
      </w:r>
      <w:r>
        <w:rPr>
          <w:color w:val="222222"/>
          <w:sz w:val="21"/>
          <w:szCs w:val="21"/>
        </w:rPr>
        <w:t>Bhimber (1171.6mm), Kotli (1138.3mm), Sudhnoti (1110.6mm), Islamabad (1109.2mm), Narowal (1102.1mm)</w:t>
      </w:r>
    </w:p>
    <w:p w:rsidR="00B323B6" w:rsidRDefault="00445A18" w:rsidP="001261CC">
      <w:pPr>
        <w:spacing w:after="80"/>
        <w:jc w:val="both"/>
      </w:pPr>
      <w:r>
        <w:rPr>
          <w:b/>
          <w:bCs/>
          <w:color w:val="C97A28"/>
          <w:sz w:val="21"/>
          <w:szCs w:val="21"/>
        </w:rPr>
        <w:t xml:space="preserve">Driest areas: </w:t>
      </w:r>
      <w:r>
        <w:rPr>
          <w:color w:val="222222"/>
          <w:sz w:val="21"/>
          <w:szCs w:val="21"/>
        </w:rPr>
        <w:t>Chagai (2.2mm), Chaman (6.3mm), Nushki (10.0mm), Gwadar (13.9mm), Killa Abdullah (15.5mm)</w:t>
      </w:r>
    </w:p>
    <w:p w:rsidR="00B323B6" w:rsidRDefault="00445A18" w:rsidP="001261CC">
      <w:pPr>
        <w:spacing w:after="80"/>
        <w:jc w:val="both"/>
      </w:pPr>
      <w:r>
        <w:rPr>
          <w:b/>
          <w:bCs/>
          <w:color w:val="B03A2E"/>
          <w:sz w:val="21"/>
          <w:szCs w:val="21"/>
        </w:rPr>
        <w:t xml:space="preserve">Most flood-affected: </w:t>
      </w:r>
      <w:r>
        <w:rPr>
          <w:color w:val="222222"/>
          <w:sz w:val="21"/>
          <w:szCs w:val="21"/>
        </w:rPr>
        <w:t>Mirpur (10.76%), Sujawal (8.6%), Kashmore (5.3%), Haripur (3.45%), Matiari (2.82%)</w:t>
      </w:r>
    </w:p>
    <w:p w:rsidR="00B323B6" w:rsidRDefault="00445A18" w:rsidP="001261CC">
      <w:pPr>
        <w:spacing w:after="260"/>
        <w:jc w:val="both"/>
      </w:pPr>
      <w:r>
        <w:rPr>
          <w:b/>
          <w:bCs/>
          <w:color w:val="1A5276"/>
          <w:sz w:val="21"/>
          <w:szCs w:val="21"/>
        </w:rPr>
        <w:t xml:space="preserve">Rain-flood disconnect: </w:t>
      </w:r>
      <w:r>
        <w:rPr>
          <w:color w:val="222222"/>
          <w:sz w:val="21"/>
          <w:szCs w:val="21"/>
        </w:rPr>
        <w:t>Sujawal, Kashmore, Matiari flooded despite below-average rainfall that season (anomaly as low as -20%), flooding here tracks upstream/glacial discharge rather than local rain.</w:t>
      </w:r>
    </w:p>
    <w:p w:rsidR="00B323B6" w:rsidRDefault="00445A18" w:rsidP="001261CC">
      <w:pPr>
        <w:jc w:val="both"/>
      </w:pPr>
      <w:r>
        <w:br w:type="page"/>
      </w:r>
    </w:p>
    <w:p w:rsidR="00B323B6" w:rsidRDefault="00445A18">
      <w:pPr>
        <w:pStyle w:val="Heading2"/>
        <w:pBdr>
          <w:bottom w:val="single" w:sz="4" w:space="0" w:color="1A5276"/>
        </w:pBdr>
        <w:spacing w:before="280" w:after="120"/>
      </w:pPr>
      <w:r>
        <w:rPr>
          <w:b/>
          <w:bCs/>
          <w:color w:val="1A5276"/>
        </w:rPr>
        <w:lastRenderedPageBreak/>
        <w:t>2026-2027 Rainfall Trend Projections</w:t>
      </w:r>
    </w:p>
    <w:p w:rsidR="00B323B6" w:rsidRDefault="00445A18">
      <w:pPr>
        <w:spacing w:after="160"/>
      </w:pPr>
      <w:r>
        <w:rPr>
          <w:color w:val="222222"/>
          <w:sz w:val="21"/>
          <w:szCs w:val="21"/>
        </w:rPr>
        <w:t xml:space="preserve">Statistical trend projections were calculated for every district using </w:t>
      </w:r>
      <w:r>
        <w:rPr>
          <w:b/>
          <w:bCs/>
          <w:color w:val="222222"/>
          <w:sz w:val="21"/>
          <w:szCs w:val="21"/>
        </w:rPr>
        <w:t>linear and quadratic fits</w:t>
      </w:r>
      <w:r>
        <w:rPr>
          <w:color w:val="222222"/>
          <w:sz w:val="21"/>
          <w:szCs w:val="21"/>
        </w:rPr>
        <w:t xml:space="preserve"> through the 10 years of historical data </w:t>
      </w:r>
      <w:r>
        <w:rPr>
          <w:i/>
          <w:iCs/>
          <w:color w:val="555555"/>
          <w:sz w:val="19"/>
          <w:szCs w:val="19"/>
        </w:rPr>
        <w:t>(a linear fit is a straight-line trend; a quadratic fit is a curved trend, used when rainfall is speeding up or slowing down over time rather than changing at a constant rate)</w:t>
      </w:r>
      <w:r>
        <w:rPr>
          <w:color w:val="222222"/>
          <w:sz w:val="21"/>
          <w:szCs w:val="21"/>
        </w:rPr>
        <w:t>. These are extrapolations of the historical trend only, not meteorological forecasts and do not account for ENSO, IOD, or other climate drivers of a given season's actual monsoon behaviour.</w:t>
      </w:r>
    </w:p>
    <w:p w:rsidR="00B323B6" w:rsidRDefault="00445A18">
      <w:pPr>
        <w:spacing w:after="160"/>
      </w:pPr>
      <w:r>
        <w:rPr>
          <w:color w:val="222222"/>
          <w:sz w:val="21"/>
          <w:szCs w:val="21"/>
        </w:rPr>
        <w:t xml:space="preserve">Based on the linear fit </w:t>
      </w:r>
      <w:r>
        <w:rPr>
          <w:b/>
          <w:bCs/>
          <w:color w:val="222222"/>
          <w:sz w:val="21"/>
          <w:szCs w:val="21"/>
        </w:rPr>
        <w:t>R²</w:t>
      </w:r>
      <w:r>
        <w:rPr>
          <w:color w:val="222222"/>
          <w:sz w:val="21"/>
          <w:szCs w:val="21"/>
        </w:rPr>
        <w:t xml:space="preserve"> value </w:t>
      </w:r>
      <w:r>
        <w:rPr>
          <w:i/>
          <w:iCs/>
          <w:color w:val="555555"/>
          <w:sz w:val="19"/>
          <w:szCs w:val="19"/>
        </w:rPr>
        <w:t>(R² shows how well the trend line fits the actual data, from 0 to 1 — closer to 1 means the trend is more reliable, closer to 0 means it's mostly noise)</w:t>
      </w:r>
      <w:r>
        <w:rPr>
          <w:color w:val="222222"/>
          <w:sz w:val="21"/>
          <w:szCs w:val="21"/>
        </w:rPr>
        <w:t>, trend reliability across all 160 districts breaks down as: 7 districts show a strong rising trend, 49 a moderate rising trend, 12 a moderate falling trend, and 92 show a weak or statistically unreliable trend.</w:t>
      </w:r>
    </w:p>
    <w:p w:rsidR="00B323B6" w:rsidRDefault="00445A18">
      <w:pPr>
        <w:spacing w:after="160"/>
      </w:pPr>
      <w:r>
        <w:rPr>
          <w:color w:val="222222"/>
          <w:sz w:val="21"/>
          <w:szCs w:val="21"/>
        </w:rPr>
        <w:t>The five most reliable rising trends, all contiguous central Punjab districts gaining roughly 18–30mm of rainfall per year, form the most consistent rising-rainfall cluster in the country: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5"/>
        <w:gridCol w:w="1119"/>
        <w:gridCol w:w="1642"/>
        <w:gridCol w:w="4644"/>
      </w:tblGrid>
      <w:tr w:rsidR="00B323B6">
        <w:tc>
          <w:tcPr>
            <w:tcW w:w="0" w:type="auto"/>
            <w:shd w:val="clear" w:color="auto" w:fill="0B2545"/>
            <w:tcMar>
              <w:top w:w="100" w:type="dxa"/>
              <w:left w:w="120" w:type="dxa"/>
              <w:bottom w:w="100" w:type="dxa"/>
              <w:right w:w="120" w:type="dxa"/>
            </w:tcMar>
          </w:tcPr>
          <w:p w:rsidR="00B323B6" w:rsidRDefault="00445A18">
            <w:r>
              <w:rPr>
                <w:b/>
                <w:bCs/>
                <w:color w:val="FFFFFF"/>
                <w:sz w:val="19"/>
                <w:szCs w:val="19"/>
              </w:rPr>
              <w:t>DISTRICT</w:t>
            </w:r>
          </w:p>
        </w:tc>
        <w:tc>
          <w:tcPr>
            <w:tcW w:w="0" w:type="auto"/>
            <w:shd w:val="clear" w:color="auto" w:fill="0B2545"/>
            <w:tcMar>
              <w:top w:w="100" w:type="dxa"/>
              <w:left w:w="120" w:type="dxa"/>
              <w:bottom w:w="100" w:type="dxa"/>
              <w:right w:w="120" w:type="dxa"/>
            </w:tcMar>
          </w:tcPr>
          <w:p w:rsidR="00B323B6" w:rsidRDefault="00445A18">
            <w:r>
              <w:rPr>
                <w:b/>
                <w:bCs/>
                <w:color w:val="FFFFFF"/>
                <w:sz w:val="19"/>
                <w:szCs w:val="19"/>
              </w:rPr>
              <w:t>R²</w:t>
            </w:r>
          </w:p>
        </w:tc>
        <w:tc>
          <w:tcPr>
            <w:tcW w:w="0" w:type="auto"/>
            <w:shd w:val="clear" w:color="auto" w:fill="0B2545"/>
            <w:tcMar>
              <w:top w:w="100" w:type="dxa"/>
              <w:left w:w="120" w:type="dxa"/>
              <w:bottom w:w="100" w:type="dxa"/>
              <w:right w:w="120" w:type="dxa"/>
            </w:tcMar>
          </w:tcPr>
          <w:p w:rsidR="00B323B6" w:rsidRDefault="00445A18">
            <w:r>
              <w:rPr>
                <w:b/>
                <w:bCs/>
                <w:color w:val="FFFFFF"/>
                <w:sz w:val="19"/>
                <w:szCs w:val="19"/>
              </w:rPr>
              <w:t>TREND</w:t>
            </w:r>
          </w:p>
        </w:tc>
        <w:tc>
          <w:tcPr>
            <w:tcW w:w="0" w:type="auto"/>
            <w:shd w:val="clear" w:color="auto" w:fill="0B2545"/>
            <w:tcMar>
              <w:top w:w="100" w:type="dxa"/>
              <w:left w:w="120" w:type="dxa"/>
              <w:bottom w:w="100" w:type="dxa"/>
              <w:right w:w="120" w:type="dxa"/>
            </w:tcMar>
          </w:tcPr>
          <w:p w:rsidR="00B323B6" w:rsidRDefault="00445A18">
            <w:r>
              <w:rPr>
                <w:b/>
                <w:bCs/>
                <w:color w:val="FFFFFF"/>
                <w:sz w:val="19"/>
                <w:szCs w:val="19"/>
              </w:rPr>
              <w:t>2026 / 2027 PROJECTION</w:t>
            </w:r>
          </w:p>
        </w:tc>
      </w:tr>
      <w:tr w:rsidR="00B323B6">
        <w:tc>
          <w:tcPr>
            <w:tcW w:w="0" w:type="auto"/>
            <w:shd w:val="clear" w:color="auto" w:fill="FFFFFF"/>
            <w:tcMar>
              <w:top w:w="90" w:type="dxa"/>
              <w:left w:w="120" w:type="dxa"/>
              <w:bottom w:w="90" w:type="dxa"/>
              <w:right w:w="120" w:type="dxa"/>
            </w:tcMar>
          </w:tcPr>
          <w:p w:rsidR="00B323B6" w:rsidRDefault="00445A18">
            <w:r>
              <w:rPr>
                <w:color w:val="222222"/>
                <w:sz w:val="19"/>
                <w:szCs w:val="19"/>
              </w:rPr>
              <w:t>Nankana Sahib</w:t>
            </w:r>
          </w:p>
        </w:tc>
        <w:tc>
          <w:tcPr>
            <w:tcW w:w="0" w:type="auto"/>
            <w:shd w:val="clear" w:color="auto" w:fill="FFFFFF"/>
            <w:tcMar>
              <w:top w:w="90" w:type="dxa"/>
              <w:left w:w="120" w:type="dxa"/>
              <w:bottom w:w="90" w:type="dxa"/>
              <w:right w:w="120" w:type="dxa"/>
            </w:tcMar>
          </w:tcPr>
          <w:p w:rsidR="00B323B6" w:rsidRDefault="00445A18">
            <w:r>
              <w:rPr>
                <w:color w:val="222222"/>
                <w:sz w:val="19"/>
                <w:szCs w:val="19"/>
              </w:rPr>
              <w:t>0.72</w:t>
            </w:r>
          </w:p>
        </w:tc>
        <w:tc>
          <w:tcPr>
            <w:tcW w:w="0" w:type="auto"/>
            <w:shd w:val="clear" w:color="auto" w:fill="FFFFFF"/>
            <w:tcMar>
              <w:top w:w="90" w:type="dxa"/>
              <w:left w:w="120" w:type="dxa"/>
              <w:bottom w:w="90" w:type="dxa"/>
              <w:right w:w="120" w:type="dxa"/>
            </w:tcMar>
          </w:tcPr>
          <w:p w:rsidR="00B323B6" w:rsidRDefault="00445A18">
            <w:r>
              <w:rPr>
                <w:color w:val="222222"/>
                <w:sz w:val="19"/>
                <w:szCs w:val="19"/>
              </w:rPr>
              <w:t>Rising</w:t>
            </w:r>
          </w:p>
        </w:tc>
        <w:tc>
          <w:tcPr>
            <w:tcW w:w="0" w:type="auto"/>
            <w:shd w:val="clear" w:color="auto" w:fill="FFFFFF"/>
            <w:tcMar>
              <w:top w:w="90" w:type="dxa"/>
              <w:left w:w="120" w:type="dxa"/>
              <w:bottom w:w="90" w:type="dxa"/>
              <w:right w:w="120" w:type="dxa"/>
            </w:tcMar>
          </w:tcPr>
          <w:p w:rsidR="00B323B6" w:rsidRDefault="00445A18">
            <w:r>
              <w:rPr>
                <w:color w:val="222222"/>
                <w:sz w:val="19"/>
                <w:szCs w:val="19"/>
              </w:rPr>
              <w:t>561.0mm / 585.0mm</w:t>
            </w:r>
          </w:p>
        </w:tc>
      </w:tr>
      <w:tr w:rsidR="00B323B6">
        <w:tc>
          <w:tcPr>
            <w:tcW w:w="0" w:type="auto"/>
            <w:shd w:val="clear" w:color="auto" w:fill="F2F2F2"/>
            <w:tcMar>
              <w:top w:w="90" w:type="dxa"/>
              <w:left w:w="120" w:type="dxa"/>
              <w:bottom w:w="90" w:type="dxa"/>
              <w:right w:w="120" w:type="dxa"/>
            </w:tcMar>
          </w:tcPr>
          <w:p w:rsidR="00B323B6" w:rsidRDefault="00445A18">
            <w:r>
              <w:rPr>
                <w:color w:val="222222"/>
                <w:sz w:val="19"/>
                <w:szCs w:val="19"/>
              </w:rPr>
              <w:t>Sheikhupura</w:t>
            </w:r>
          </w:p>
        </w:tc>
        <w:tc>
          <w:tcPr>
            <w:tcW w:w="0" w:type="auto"/>
            <w:shd w:val="clear" w:color="auto" w:fill="F2F2F2"/>
            <w:tcMar>
              <w:top w:w="90" w:type="dxa"/>
              <w:left w:w="120" w:type="dxa"/>
              <w:bottom w:w="90" w:type="dxa"/>
              <w:right w:w="120" w:type="dxa"/>
            </w:tcMar>
          </w:tcPr>
          <w:p w:rsidR="00B323B6" w:rsidRDefault="00445A18">
            <w:r>
              <w:rPr>
                <w:color w:val="222222"/>
                <w:sz w:val="19"/>
                <w:szCs w:val="19"/>
              </w:rPr>
              <w:t>0.63</w:t>
            </w:r>
          </w:p>
        </w:tc>
        <w:tc>
          <w:tcPr>
            <w:tcW w:w="0" w:type="auto"/>
            <w:shd w:val="clear" w:color="auto" w:fill="F2F2F2"/>
            <w:tcMar>
              <w:top w:w="90" w:type="dxa"/>
              <w:left w:w="120" w:type="dxa"/>
              <w:bottom w:w="90" w:type="dxa"/>
              <w:right w:w="120" w:type="dxa"/>
            </w:tcMar>
          </w:tcPr>
          <w:p w:rsidR="00B323B6" w:rsidRDefault="00445A18">
            <w:r>
              <w:rPr>
                <w:color w:val="222222"/>
                <w:sz w:val="19"/>
                <w:szCs w:val="19"/>
              </w:rPr>
              <w:t>Rising</w:t>
            </w:r>
          </w:p>
        </w:tc>
        <w:tc>
          <w:tcPr>
            <w:tcW w:w="0" w:type="auto"/>
            <w:shd w:val="clear" w:color="auto" w:fill="F2F2F2"/>
            <w:tcMar>
              <w:top w:w="90" w:type="dxa"/>
              <w:left w:w="120" w:type="dxa"/>
              <w:bottom w:w="90" w:type="dxa"/>
              <w:right w:w="120" w:type="dxa"/>
            </w:tcMar>
          </w:tcPr>
          <w:p w:rsidR="00B323B6" w:rsidRDefault="00445A18">
            <w:r>
              <w:rPr>
                <w:color w:val="222222"/>
                <w:sz w:val="19"/>
                <w:szCs w:val="19"/>
              </w:rPr>
              <w:t>660.8mm / 685.8mm</w:t>
            </w:r>
          </w:p>
        </w:tc>
      </w:tr>
      <w:tr w:rsidR="00B323B6">
        <w:tc>
          <w:tcPr>
            <w:tcW w:w="0" w:type="auto"/>
            <w:shd w:val="clear" w:color="auto" w:fill="FFFFFF"/>
            <w:tcMar>
              <w:top w:w="90" w:type="dxa"/>
              <w:left w:w="120" w:type="dxa"/>
              <w:bottom w:w="90" w:type="dxa"/>
              <w:right w:w="120" w:type="dxa"/>
            </w:tcMar>
          </w:tcPr>
          <w:p w:rsidR="00B323B6" w:rsidRDefault="00445A18">
            <w:r>
              <w:rPr>
                <w:color w:val="222222"/>
                <w:sz w:val="19"/>
                <w:szCs w:val="19"/>
              </w:rPr>
              <w:t>Lahore</w:t>
            </w:r>
          </w:p>
        </w:tc>
        <w:tc>
          <w:tcPr>
            <w:tcW w:w="0" w:type="auto"/>
            <w:shd w:val="clear" w:color="auto" w:fill="FFFFFF"/>
            <w:tcMar>
              <w:top w:w="90" w:type="dxa"/>
              <w:left w:w="120" w:type="dxa"/>
              <w:bottom w:w="90" w:type="dxa"/>
              <w:right w:w="120" w:type="dxa"/>
            </w:tcMar>
          </w:tcPr>
          <w:p w:rsidR="00B323B6" w:rsidRDefault="00445A18">
            <w:r>
              <w:rPr>
                <w:color w:val="222222"/>
                <w:sz w:val="19"/>
                <w:szCs w:val="19"/>
              </w:rPr>
              <w:t>0.61</w:t>
            </w:r>
          </w:p>
        </w:tc>
        <w:tc>
          <w:tcPr>
            <w:tcW w:w="0" w:type="auto"/>
            <w:shd w:val="clear" w:color="auto" w:fill="FFFFFF"/>
            <w:tcMar>
              <w:top w:w="90" w:type="dxa"/>
              <w:left w:w="120" w:type="dxa"/>
              <w:bottom w:w="90" w:type="dxa"/>
              <w:right w:w="120" w:type="dxa"/>
            </w:tcMar>
          </w:tcPr>
          <w:p w:rsidR="00B323B6" w:rsidRDefault="00445A18">
            <w:r>
              <w:rPr>
                <w:color w:val="222222"/>
                <w:sz w:val="19"/>
                <w:szCs w:val="19"/>
              </w:rPr>
              <w:t>Rising</w:t>
            </w:r>
          </w:p>
        </w:tc>
        <w:tc>
          <w:tcPr>
            <w:tcW w:w="0" w:type="auto"/>
            <w:shd w:val="clear" w:color="auto" w:fill="FFFFFF"/>
            <w:tcMar>
              <w:top w:w="90" w:type="dxa"/>
              <w:left w:w="120" w:type="dxa"/>
              <w:bottom w:w="90" w:type="dxa"/>
              <w:right w:w="120" w:type="dxa"/>
            </w:tcMar>
          </w:tcPr>
          <w:p w:rsidR="00B323B6" w:rsidRDefault="00445A18">
            <w:r>
              <w:rPr>
                <w:color w:val="222222"/>
                <w:sz w:val="19"/>
                <w:szCs w:val="19"/>
              </w:rPr>
              <w:t>792.3mm / 821.8mm</w:t>
            </w:r>
          </w:p>
        </w:tc>
      </w:tr>
      <w:tr w:rsidR="00B323B6">
        <w:tc>
          <w:tcPr>
            <w:tcW w:w="0" w:type="auto"/>
            <w:shd w:val="clear" w:color="auto" w:fill="F2F2F2"/>
            <w:tcMar>
              <w:top w:w="90" w:type="dxa"/>
              <w:left w:w="120" w:type="dxa"/>
              <w:bottom w:w="90" w:type="dxa"/>
              <w:right w:w="120" w:type="dxa"/>
            </w:tcMar>
          </w:tcPr>
          <w:p w:rsidR="00B323B6" w:rsidRDefault="00445A18">
            <w:r>
              <w:rPr>
                <w:color w:val="222222"/>
                <w:sz w:val="19"/>
                <w:szCs w:val="19"/>
              </w:rPr>
              <w:t>Faisalabad</w:t>
            </w:r>
          </w:p>
        </w:tc>
        <w:tc>
          <w:tcPr>
            <w:tcW w:w="0" w:type="auto"/>
            <w:shd w:val="clear" w:color="auto" w:fill="F2F2F2"/>
            <w:tcMar>
              <w:top w:w="90" w:type="dxa"/>
              <w:left w:w="120" w:type="dxa"/>
              <w:bottom w:w="90" w:type="dxa"/>
              <w:right w:w="120" w:type="dxa"/>
            </w:tcMar>
          </w:tcPr>
          <w:p w:rsidR="00B323B6" w:rsidRDefault="00445A18">
            <w:r>
              <w:rPr>
                <w:color w:val="222222"/>
                <w:sz w:val="19"/>
                <w:szCs w:val="19"/>
              </w:rPr>
              <w:t>0.60</w:t>
            </w:r>
          </w:p>
        </w:tc>
        <w:tc>
          <w:tcPr>
            <w:tcW w:w="0" w:type="auto"/>
            <w:shd w:val="clear" w:color="auto" w:fill="F2F2F2"/>
            <w:tcMar>
              <w:top w:w="90" w:type="dxa"/>
              <w:left w:w="120" w:type="dxa"/>
              <w:bottom w:w="90" w:type="dxa"/>
              <w:right w:w="120" w:type="dxa"/>
            </w:tcMar>
          </w:tcPr>
          <w:p w:rsidR="00B323B6" w:rsidRDefault="00445A18">
            <w:r>
              <w:rPr>
                <w:color w:val="222222"/>
                <w:sz w:val="19"/>
                <w:szCs w:val="19"/>
              </w:rPr>
              <w:t>Rising</w:t>
            </w:r>
          </w:p>
        </w:tc>
        <w:tc>
          <w:tcPr>
            <w:tcW w:w="0" w:type="auto"/>
            <w:shd w:val="clear" w:color="auto" w:fill="F2F2F2"/>
            <w:tcMar>
              <w:top w:w="90" w:type="dxa"/>
              <w:left w:w="120" w:type="dxa"/>
              <w:bottom w:w="90" w:type="dxa"/>
              <w:right w:w="120" w:type="dxa"/>
            </w:tcMar>
          </w:tcPr>
          <w:p w:rsidR="00B323B6" w:rsidRDefault="00445A18">
            <w:r>
              <w:rPr>
                <w:color w:val="222222"/>
                <w:sz w:val="19"/>
                <w:szCs w:val="19"/>
              </w:rPr>
              <w:t>425.4mm / 443.1mm</w:t>
            </w:r>
          </w:p>
        </w:tc>
      </w:tr>
      <w:tr w:rsidR="00B323B6">
        <w:tc>
          <w:tcPr>
            <w:tcW w:w="0" w:type="auto"/>
            <w:shd w:val="clear" w:color="auto" w:fill="FFFFFF"/>
            <w:tcMar>
              <w:top w:w="90" w:type="dxa"/>
              <w:left w:w="120" w:type="dxa"/>
              <w:bottom w:w="90" w:type="dxa"/>
              <w:right w:w="120" w:type="dxa"/>
            </w:tcMar>
          </w:tcPr>
          <w:p w:rsidR="00B323B6" w:rsidRDefault="00445A18">
            <w:r>
              <w:rPr>
                <w:color w:val="222222"/>
                <w:sz w:val="19"/>
                <w:szCs w:val="19"/>
              </w:rPr>
              <w:t>Kasur</w:t>
            </w:r>
          </w:p>
        </w:tc>
        <w:tc>
          <w:tcPr>
            <w:tcW w:w="0" w:type="auto"/>
            <w:shd w:val="clear" w:color="auto" w:fill="FFFFFF"/>
            <w:tcMar>
              <w:top w:w="90" w:type="dxa"/>
              <w:left w:w="120" w:type="dxa"/>
              <w:bottom w:w="90" w:type="dxa"/>
              <w:right w:w="120" w:type="dxa"/>
            </w:tcMar>
          </w:tcPr>
          <w:p w:rsidR="00B323B6" w:rsidRDefault="00445A18">
            <w:r>
              <w:rPr>
                <w:color w:val="222222"/>
                <w:sz w:val="19"/>
                <w:szCs w:val="19"/>
              </w:rPr>
              <w:t>0.57</w:t>
            </w:r>
          </w:p>
        </w:tc>
        <w:tc>
          <w:tcPr>
            <w:tcW w:w="0" w:type="auto"/>
            <w:shd w:val="clear" w:color="auto" w:fill="FFFFFF"/>
            <w:tcMar>
              <w:top w:w="90" w:type="dxa"/>
              <w:left w:w="120" w:type="dxa"/>
              <w:bottom w:w="90" w:type="dxa"/>
              <w:right w:w="120" w:type="dxa"/>
            </w:tcMar>
          </w:tcPr>
          <w:p w:rsidR="00B323B6" w:rsidRDefault="00445A18">
            <w:r>
              <w:rPr>
                <w:color w:val="222222"/>
                <w:sz w:val="19"/>
                <w:szCs w:val="19"/>
              </w:rPr>
              <w:t>Rising</w:t>
            </w:r>
          </w:p>
        </w:tc>
        <w:tc>
          <w:tcPr>
            <w:tcW w:w="0" w:type="auto"/>
            <w:shd w:val="clear" w:color="auto" w:fill="FFFFFF"/>
            <w:tcMar>
              <w:top w:w="90" w:type="dxa"/>
              <w:left w:w="120" w:type="dxa"/>
              <w:bottom w:w="90" w:type="dxa"/>
              <w:right w:w="120" w:type="dxa"/>
            </w:tcMar>
          </w:tcPr>
          <w:p w:rsidR="00B323B6" w:rsidRDefault="00445A18">
            <w:r>
              <w:rPr>
                <w:color w:val="222222"/>
                <w:sz w:val="19"/>
                <w:szCs w:val="19"/>
              </w:rPr>
              <w:t>554.2mm / 575.9mm</w:t>
            </w:r>
          </w:p>
        </w:tc>
      </w:tr>
    </w:tbl>
    <w:p w:rsidR="00B323B6" w:rsidRDefault="00445A18">
      <w:pPr>
        <w:spacing w:before="160" w:after="160"/>
      </w:pPr>
      <w:r>
        <w:rPr>
          <w:color w:val="222222"/>
          <w:sz w:val="21"/>
          <w:szCs w:val="21"/>
        </w:rPr>
        <w:t>By contrast, the most reliable falling trends are concentrated in Khyber Pakhtunkhwa's northwest belt: Khyber (R²=0.48, -9.7mm/yr), Orakzai (R²=0.41, -13.1mm/yr), Charsadda (R²=0.40, -10.3mm/yr), Peshawar (R²=0.38, -8.9mm/yr), and Mohmand (R²=0.37, -6.3mm/yr).</w:t>
      </w:r>
    </w:p>
    <w:p w:rsidR="00B323B6" w:rsidRDefault="00445A18">
      <w:pPr>
        <w:jc w:val="center"/>
      </w:pPr>
      <w:r>
        <w:rPr>
          <w:noProof/>
        </w:rPr>
        <w:drawing>
          <wp:inline distT="0" distB="0" distL="0" distR="0">
            <wp:extent cx="5715000" cy="18764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1876425"/>
                    </a:xfrm>
                    <a:prstGeom prst="rect">
                      <a:avLst/>
                    </a:prstGeom>
                  </pic:spPr>
                </pic:pic>
              </a:graphicData>
            </a:graphic>
          </wp:inline>
        </w:drawing>
      </w:r>
    </w:p>
    <w:p w:rsidR="00B323B6" w:rsidRDefault="00445A18">
      <w:r>
        <w:br w:type="page"/>
      </w:r>
    </w:p>
    <w:tbl>
      <w:tblPr>
        <w:tblW w:w="5000" w:type="pct"/>
        <w:tblCellMar>
          <w:left w:w="10" w:type="dxa"/>
          <w:right w:w="10" w:type="dxa"/>
        </w:tblCellMar>
        <w:tblLook w:val="04A0" w:firstRow="1" w:lastRow="0" w:firstColumn="1" w:lastColumn="0" w:noHBand="0" w:noVBand="1"/>
      </w:tblPr>
      <w:tblGrid>
        <w:gridCol w:w="1229"/>
        <w:gridCol w:w="9011"/>
      </w:tblGrid>
      <w:tr w:rsidR="00B323B6">
        <w:tc>
          <w:tcPr>
            <w:tcW w:w="600" w:type="pct"/>
            <w:shd w:val="clear" w:color="auto" w:fill="C97A28"/>
            <w:vAlign w:val="center"/>
          </w:tcPr>
          <w:p w:rsidR="00B323B6" w:rsidRDefault="00445A18">
            <w:pPr>
              <w:jc w:val="center"/>
            </w:pPr>
            <w:r>
              <w:rPr>
                <w:b/>
                <w:bCs/>
                <w:color w:val="FFFFFF"/>
                <w:sz w:val="26"/>
                <w:szCs w:val="26"/>
              </w:rPr>
              <w:lastRenderedPageBreak/>
              <w:t>05</w:t>
            </w:r>
          </w:p>
        </w:tc>
        <w:tc>
          <w:tcPr>
            <w:tcW w:w="4400" w:type="pct"/>
            <w:shd w:val="clear" w:color="auto" w:fill="0B2545"/>
            <w:vAlign w:val="center"/>
          </w:tcPr>
          <w:p w:rsidR="00B323B6" w:rsidRDefault="00445A18">
            <w:pPr>
              <w:ind w:left="200"/>
            </w:pPr>
            <w:r>
              <w:rPr>
                <w:b/>
                <w:bCs/>
                <w:color w:val="FFFFFF"/>
                <w:sz w:val="26"/>
                <w:szCs w:val="26"/>
              </w:rPr>
              <w:t>LIMITATIONS</w:t>
            </w:r>
          </w:p>
        </w:tc>
      </w:tr>
    </w:tbl>
    <w:p w:rsidR="00B323B6" w:rsidRDefault="00B323B6">
      <w:pPr>
        <w:spacing w:before="160"/>
      </w:pPr>
    </w:p>
    <w:p w:rsidR="00B323B6" w:rsidRDefault="00445A18" w:rsidP="001261CC">
      <w:pPr>
        <w:pStyle w:val="ListParagraph"/>
        <w:numPr>
          <w:ilvl w:val="0"/>
          <w:numId w:val="1"/>
        </w:numPr>
        <w:spacing w:after="100"/>
        <w:jc w:val="both"/>
      </w:pPr>
      <w:r>
        <w:rPr>
          <w:color w:val="222222"/>
          <w:sz w:val="21"/>
          <w:szCs w:val="21"/>
        </w:rPr>
        <w:t>2026 and 2027 rainfall figures are statistical trend projections based on 10 years of historical data, not actual weather forecasts; a real seasonal outlook would require separate ENSO/IOD climate data.</w:t>
      </w:r>
    </w:p>
    <w:p w:rsidR="00B323B6" w:rsidRDefault="00445A18" w:rsidP="001261CC">
      <w:pPr>
        <w:pStyle w:val="ListParagraph"/>
        <w:numPr>
          <w:ilvl w:val="0"/>
          <w:numId w:val="1"/>
        </w:numPr>
        <w:spacing w:after="100"/>
        <w:jc w:val="both"/>
      </w:pPr>
      <w:r>
        <w:rPr>
          <w:color w:val="222222"/>
          <w:sz w:val="21"/>
          <w:szCs w:val="21"/>
        </w:rPr>
        <w:t>The Sentinel-1 flood detection threshold (3dB backscatter drop) is a starting point and may need adjustment after comparison against known flood extents such as the 2022 floods.</w:t>
      </w:r>
    </w:p>
    <w:p w:rsidR="00B323B6" w:rsidRDefault="00445A18" w:rsidP="001261CC">
      <w:pPr>
        <w:pStyle w:val="ListParagraph"/>
        <w:numPr>
          <w:ilvl w:val="0"/>
          <w:numId w:val="1"/>
        </w:numPr>
        <w:spacing w:after="100"/>
        <w:jc w:val="both"/>
      </w:pPr>
      <w:r>
        <w:rPr>
          <w:color w:val="222222"/>
          <w:sz w:val="21"/>
          <w:szCs w:val="21"/>
        </w:rPr>
        <w:t>Correlation values computed on near-zero-variance flood data (as in Central Karachi) should be treated as statistically unreliable rather than evidence of a genuine rainfall-flood disconnect.</w:t>
      </w:r>
    </w:p>
    <w:tbl>
      <w:tblPr>
        <w:tblW w:w="5000" w:type="pct"/>
        <w:tblCellMar>
          <w:left w:w="10" w:type="dxa"/>
          <w:right w:w="10" w:type="dxa"/>
        </w:tblCellMar>
        <w:tblLook w:val="04A0" w:firstRow="1" w:lastRow="0" w:firstColumn="1" w:lastColumn="0" w:noHBand="0" w:noVBand="1"/>
      </w:tblPr>
      <w:tblGrid>
        <w:gridCol w:w="1229"/>
        <w:gridCol w:w="9011"/>
      </w:tblGrid>
      <w:tr w:rsidR="00B323B6">
        <w:tc>
          <w:tcPr>
            <w:tcW w:w="600" w:type="pct"/>
            <w:shd w:val="clear" w:color="auto" w:fill="C97A28"/>
            <w:vAlign w:val="center"/>
          </w:tcPr>
          <w:p w:rsidR="00B323B6" w:rsidRDefault="00445A18">
            <w:pPr>
              <w:jc w:val="center"/>
            </w:pPr>
            <w:r>
              <w:rPr>
                <w:b/>
                <w:bCs/>
                <w:color w:val="FFFFFF"/>
                <w:sz w:val="26"/>
                <w:szCs w:val="26"/>
              </w:rPr>
              <w:t>06</w:t>
            </w:r>
          </w:p>
        </w:tc>
        <w:tc>
          <w:tcPr>
            <w:tcW w:w="4400" w:type="pct"/>
            <w:shd w:val="clear" w:color="auto" w:fill="0B2545"/>
            <w:vAlign w:val="center"/>
          </w:tcPr>
          <w:p w:rsidR="00B323B6" w:rsidRDefault="00445A18">
            <w:pPr>
              <w:ind w:left="200"/>
            </w:pPr>
            <w:r>
              <w:rPr>
                <w:b/>
                <w:bCs/>
                <w:color w:val="FFFFFF"/>
                <w:sz w:val="26"/>
                <w:szCs w:val="26"/>
              </w:rPr>
              <w:t>CONCLUSION</w:t>
            </w:r>
          </w:p>
        </w:tc>
      </w:tr>
    </w:tbl>
    <w:p w:rsidR="00B323B6" w:rsidRDefault="00445A18" w:rsidP="001261CC">
      <w:pPr>
        <w:spacing w:before="160"/>
        <w:jc w:val="both"/>
      </w:pPr>
      <w:r>
        <w:rPr>
          <w:color w:val="222222"/>
          <w:sz w:val="21"/>
          <w:szCs w:val="21"/>
        </w:rPr>
        <w:t>This study demonstrates a complete, reproducible district-level rainfall and flood correlation workflow for Pakistan using Google Earth Engine, covering 160 districts and 10 years of monsoon data. The analysis confirms that flooding in the large majority of Pakistani districts is well explained by local rainfall, while identifying a specific, geographically coherent set of exceptions: five glacial-fed districts where flood warnings should not rely on local rainfall alone, and Sujawal, whose position in the lower Indus delta makes it Pakistan's most consistently flood-affected district regardless of local rainfall. The GEE-based pipeline, with its centralized configuration and automated Drive export, provides a scalable methodology applicable to future multi-year flood-risk monitoring.</w:t>
      </w:r>
    </w:p>
    <w:sectPr w:rsidR="00B323B6">
      <w:footerReference w:type="default" r:id="rId38"/>
      <w:pgSz w:w="12240" w:h="15840"/>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D55C9" w:rsidRDefault="00DD55C9">
      <w:r>
        <w:separator/>
      </w:r>
    </w:p>
  </w:endnote>
  <w:endnote w:type="continuationSeparator" w:id="0">
    <w:p w:rsidR="00DD55C9" w:rsidRDefault="00DD55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23B6" w:rsidRDefault="00445A18">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6F7F11">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D55C9" w:rsidRDefault="00DD55C9">
      <w:r>
        <w:separator/>
      </w:r>
    </w:p>
  </w:footnote>
  <w:footnote w:type="continuationSeparator" w:id="0">
    <w:p w:rsidR="00DD55C9" w:rsidRDefault="00DD55C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695A09"/>
    <w:multiLevelType w:val="hybridMultilevel"/>
    <w:tmpl w:val="BAB8D6B0"/>
    <w:lvl w:ilvl="0" w:tplc="D4EE2B6A">
      <w:start w:val="1"/>
      <w:numFmt w:val="bullet"/>
      <w:lvlText w:val="●"/>
      <w:lvlJc w:val="left"/>
      <w:pPr>
        <w:ind w:left="720" w:hanging="360"/>
      </w:pPr>
    </w:lvl>
    <w:lvl w:ilvl="1" w:tplc="D812ED1A">
      <w:start w:val="1"/>
      <w:numFmt w:val="bullet"/>
      <w:lvlText w:val="○"/>
      <w:lvlJc w:val="left"/>
      <w:pPr>
        <w:ind w:left="1440" w:hanging="360"/>
      </w:pPr>
    </w:lvl>
    <w:lvl w:ilvl="2" w:tplc="ACCC9006">
      <w:start w:val="1"/>
      <w:numFmt w:val="bullet"/>
      <w:lvlText w:val="■"/>
      <w:lvlJc w:val="left"/>
      <w:pPr>
        <w:ind w:left="2160" w:hanging="360"/>
      </w:pPr>
    </w:lvl>
    <w:lvl w:ilvl="3" w:tplc="9D346656">
      <w:start w:val="1"/>
      <w:numFmt w:val="bullet"/>
      <w:lvlText w:val="●"/>
      <w:lvlJc w:val="left"/>
      <w:pPr>
        <w:ind w:left="2880" w:hanging="360"/>
      </w:pPr>
    </w:lvl>
    <w:lvl w:ilvl="4" w:tplc="5F2ECB3C">
      <w:start w:val="1"/>
      <w:numFmt w:val="bullet"/>
      <w:lvlText w:val="○"/>
      <w:lvlJc w:val="left"/>
      <w:pPr>
        <w:ind w:left="3600" w:hanging="360"/>
      </w:pPr>
    </w:lvl>
    <w:lvl w:ilvl="5" w:tplc="41B8BE64">
      <w:start w:val="1"/>
      <w:numFmt w:val="bullet"/>
      <w:lvlText w:val="■"/>
      <w:lvlJc w:val="left"/>
      <w:pPr>
        <w:ind w:left="4320" w:hanging="360"/>
      </w:pPr>
    </w:lvl>
    <w:lvl w:ilvl="6" w:tplc="7FE284E0">
      <w:start w:val="1"/>
      <w:numFmt w:val="bullet"/>
      <w:lvlText w:val="●"/>
      <w:lvlJc w:val="left"/>
      <w:pPr>
        <w:ind w:left="5040" w:hanging="360"/>
      </w:pPr>
    </w:lvl>
    <w:lvl w:ilvl="7" w:tplc="E4B230C0">
      <w:start w:val="1"/>
      <w:numFmt w:val="bullet"/>
      <w:lvlText w:val="●"/>
      <w:lvlJc w:val="left"/>
      <w:pPr>
        <w:ind w:left="5760" w:hanging="360"/>
      </w:pPr>
    </w:lvl>
    <w:lvl w:ilvl="8" w:tplc="B05066D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23B6"/>
    <w:rsid w:val="001261CC"/>
    <w:rsid w:val="003110A6"/>
    <w:rsid w:val="00445A18"/>
    <w:rsid w:val="006F7F11"/>
    <w:rsid w:val="00B323B6"/>
    <w:rsid w:val="00DD5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8E8B9A7-EE30-4C76-A53C-0426033A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61CC"/>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link w:val="Heading3Char"/>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3Char">
    <w:name w:val="Heading 3 Char"/>
    <w:basedOn w:val="DefaultParagraphFont"/>
    <w:link w:val="Heading3"/>
    <w:rsid w:val="001261CC"/>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image" Target="media/image16.jpg"/><Relationship Id="rId39" Type="http://schemas.openxmlformats.org/officeDocument/2006/relationships/fontTable" Target="fontTable.xml"/><Relationship Id="rId21" Type="http://schemas.openxmlformats.org/officeDocument/2006/relationships/image" Target="media/image11.jpg"/><Relationship Id="rId34" Type="http://schemas.openxmlformats.org/officeDocument/2006/relationships/image" Target="media/image24.jpg"/><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7.jpg"/><Relationship Id="rId25" Type="http://schemas.openxmlformats.org/officeDocument/2006/relationships/image" Target="media/image15.jpg"/><Relationship Id="rId33" Type="http://schemas.openxmlformats.org/officeDocument/2006/relationships/image" Target="media/image23.jp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image" Target="media/image1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jpg"/><Relationship Id="rId32" Type="http://schemas.openxmlformats.org/officeDocument/2006/relationships/image" Target="media/image22.jpg"/><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image" Target="media/image18.jpg"/><Relationship Id="rId36" Type="http://schemas.openxmlformats.org/officeDocument/2006/relationships/image" Target="media/image26.jpg"/><Relationship Id="rId10" Type="http://schemas.openxmlformats.org/officeDocument/2006/relationships/hyperlink" Target="https://data.humdata.org/dataset/cod-ab-pak" TargetMode="External"/><Relationship Id="rId19" Type="http://schemas.openxmlformats.org/officeDocument/2006/relationships/image" Target="media/image9.jpg"/><Relationship Id="rId31" Type="http://schemas.openxmlformats.org/officeDocument/2006/relationships/image" Target="media/image21.jpg"/><Relationship Id="rId4" Type="http://schemas.openxmlformats.org/officeDocument/2006/relationships/settings" Target="settings.xml"/><Relationship Id="rId9" Type="http://schemas.openxmlformats.org/officeDocument/2006/relationships/hyperlink" Target="https://developers.google.com/earth-engine/datasets/catalog/COPERNICUS_S1_GRD" TargetMode="External"/><Relationship Id="rId14" Type="http://schemas.openxmlformats.org/officeDocument/2006/relationships/image" Target="media/image4.png"/><Relationship Id="rId22" Type="http://schemas.openxmlformats.org/officeDocument/2006/relationships/image" Target="media/image12.jpg"/><Relationship Id="rId27" Type="http://schemas.openxmlformats.org/officeDocument/2006/relationships/image" Target="media/image17.jpg"/><Relationship Id="rId30" Type="http://schemas.openxmlformats.org/officeDocument/2006/relationships/image" Target="media/image20.jpg"/><Relationship Id="rId35" Type="http://schemas.openxmlformats.org/officeDocument/2006/relationships/image" Target="media/image25.jpg"/><Relationship Id="rId8" Type="http://schemas.openxmlformats.org/officeDocument/2006/relationships/hyperlink" Target="https://developers.google.com/earth-engine/datasets/catalog/UCSB-CHG_CHIRPS_DAILY"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DCB222-EBF3-447D-8E9F-6078EECA2B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2977</Words>
  <Characters>16975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2026-07-17T04:12:00Z</dcterms:created>
  <dcterms:modified xsi:type="dcterms:W3CDTF">2026-07-17T04:12:00Z</dcterms:modified>
</cp:coreProperties>
</file>