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C36" w:rsidRDefault="00E26EE0">
      <w:r w:rsidRPr="00E26EE0">
        <w:rPr>
          <w:noProof/>
        </w:rPr>
        <w:drawing>
          <wp:inline distT="0" distB="0" distL="0" distR="0">
            <wp:extent cx="4559968" cy="2887980"/>
            <wp:effectExtent l="0" t="0" r="0" b="7620"/>
            <wp:docPr id="185740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41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33000" contrast="3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462" cy="289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C36" w:rsidSect="00E26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E0"/>
    <w:rsid w:val="007B1C36"/>
    <w:rsid w:val="00E2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7105D-E54E-4C60-AE1B-6F223C9E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Laica Dennise</dc:creator>
  <cp:keywords/>
  <dc:description/>
  <cp:lastModifiedBy>Laica Dennise</cp:lastModifiedBy>
  <cp:revision>1</cp:revision>
  <dcterms:created xsi:type="dcterms:W3CDTF">2023-07-30T08:24:00Z</dcterms:created>
  <dcterms:modified xsi:type="dcterms:W3CDTF">2023-07-30T08:26:00Z</dcterms:modified>
</cp:coreProperties>
</file>