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6"/>
  <w:body>
    <w:p>
      <w:pPr>
        <w:spacing w:after="200" w:before="24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B5563"/>
          <w:sz w:val="26"/>
          <w:szCs w:val="26"/>
        </w:rPr>
        <w:t xml:space="preserve">達方電子 E-mobility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52"/>
          <w:szCs w:val="52"/>
        </w:rPr>
        <w:t xml:space="preserve">三電系統開發商業計劃書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6"/>
          <w:szCs w:val="26"/>
        </w:rPr>
        <w:t xml:space="preserve">極簡版 Hub-motor E-Bike 平台：車體賣斷、電池訂閱、三個變體、三個市場</w:t>
      </w:r>
    </w:p>
    <w:p>
      <w:pPr>
        <w:pBdr>
          <w:bottom w:val="single" w:color="1F3864" w:sz="12" w:space="6"/>
        </w:pBdr>
        <w:spacing w:after="6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B5563"/>
          <w:sz w:val="20"/>
          <w:szCs w:val="20"/>
        </w:rPr>
        <w:t xml:space="preserve">Battery / Motor / Controller Platform Business Plan</w:t>
      </w:r>
    </w:p>
    <w:p>
      <w:pPr>
        <w:spacing w:after="9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版本：v1.0（2026-09-21）</w:t>
      </w:r>
    </w:p>
    <w:p>
      <w:pPr>
        <w:spacing w:after="9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基準文件：三電系統訂閱制與 BOM 分析報告、StealthWheel 盡職調查、StealthWheel TCO 模型、單速 + Hub-motor 整車出廠價降本模型 V3、V3 補充模型</w:t>
      </w:r>
    </w:p>
    <w:p>
      <w:pPr>
        <w:spacing w:after="9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幣別：NT$ 為主；USD / RMB / EUR / JPY 依章節標示；匯率 USD/NTD 31、USD/RMB 7.05–7.2、RMB/EUR 10.8、NTD/RMB 4.54、JPY/RMB 23.5（假設值）</w:t>
      </w:r>
    </w:p>
    <w:p>
      <w:pPr>
        <w:spacing w:after="9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配套：V3補充_電池充電器拆分訂閱模型_20260921.xlsx（含三變體與五年財務分頁）</w:t>
      </w:r>
    </w:p>
    <w:p>
      <w:pPr>
        <w:spacing w:before="14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B5563"/>
          <w:sz w:val="17"/>
          <w:szCs w:val="17"/>
        </w:rPr>
        <w:t xml:space="preserve">本文件為達方電子內部策略研究用途，所有外部數字皆為公開資料或假設值，非投資建議；供應商報價、法規適用與稅務處理以正式意見為準。</w:t>
      </w:r>
    </w:p>
    <w:p>
      <w:r>
        <w:br w:type="pag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B5563"/>
          <w:sz w:val="17"/>
          <w:szCs w:val="17"/>
        </w:rPr>
        <w:t xml:space="preserve">（在 Word 中開啟後，右鍵目錄選「更新功能變數」即可產生頁碼。）</w:t>
      </w:r>
    </w:p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一、執行摘要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一句話：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用商品化零件做一台不含電池的極簡單速電助力車，出廠價壓在 RMB 944（NT$4,285），車體賣斷、只有電池與充電器訂閱；三個變體共用一個車體平台，分別打歐洲與台灣的平地都會、日本平地、以及日本載童與坡地城市。達方的角色是三電平台與電池池的營運者，不是整車租賃公司。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這份計劃書整合了前四份研究的結論：盡調報告否決了 StealthWheel 原案的 €499 含電池整車與分體花鼓；TCO 模型否決了三電整組訂閱；V3 降本模型證明 RMB 1,300 只有極簡配置能達標、且八項降本槓桿中七項任何中國廠都做得到；V3 補充模型則證明，把電池與充電器移出車價之後，入手價與訂閱費同時說得過去，而護城河落在電池資產與資料迴圈上。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1.1 六個核心結論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1253"/>
        <w:gridCol w:w="4819"/>
        <w:gridCol w:w="3566"/>
      </w:tblGrid>
      <w:tr>
        <w:trPr>
          <w:tblHeader/>
        </w:trPr>
        <w:tc>
          <w:tcPr>
            <w:tcW w:type="dxa" w:w="125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481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結論</w:t>
            </w:r>
          </w:p>
        </w:tc>
        <w:tc>
          <w:tcPr>
            <w:tcW w:type="dxa" w:w="356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關鍵數字</w:t>
            </w:r>
          </w:p>
        </w:tc>
      </w:tr>
      <w:t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產品是什麼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單速、無儀表、商品化 250W 齒輪後輪轂、公版車架、電池掛載車架且電芯級可換；三個變體只差感測器、輪徑齒比、馬達扭矩與煞車。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出廠價（ODM 13%，不含電池）：平地版 RMB 944／日本平地版 RMB 1,136／坡地載童版 RMB 1,391</w:t>
            </w:r>
          </w:p>
        </w:tc>
      </w:tr>
      <w:tr>
        <w:tc>
          <w:tcPr>
            <w:tcW w:type="dxa" w:w="125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為什麼能便宜</w:t>
            </w:r>
          </w:p>
        </w:tc>
        <w:tc>
          <w:tcPr>
            <w:tcW w:type="dxa" w:w="481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電池與充電器（RMB 322）移出車價，出廠價對 ODM 毛利率的敏感度同時下降；含電池則任何量級都達不到 NT$6,000。</w:t>
            </w:r>
          </w:p>
        </w:tc>
        <w:tc>
          <w:tcPr>
            <w:tcW w:type="dxa" w:w="356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不含電池 BOM 對 A 配置降 28%；10k／30k／100k 量級 NT$6,000 隱含毛利 -11.8%／2.2%／10.6%（台越廠）</w:t>
            </w:r>
          </w:p>
        </w:tc>
      </w:tr>
      <w:t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怎麼收錢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車體以 DTC 或通路零利率分期賣斷；電池 + 充電器 + SoH&lt;70% 換新 + 失竊補償以月費提供；演算法免費隨訂閱 OTA。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入手價 €184／NT$7,165／¥48,666；月費 €7.9–12.9／NT$249–399／¥980–1,680</w:t>
            </w:r>
          </w:p>
        </w:tc>
      </w:tr>
      <w:tr>
        <w:tc>
          <w:tcPr>
            <w:tcW w:type="dxa" w:w="125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消費者為什麼買</w:t>
            </w:r>
          </w:p>
        </w:tc>
        <w:tc>
          <w:tcPr>
            <w:tcW w:type="dxa" w:w="481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前置費用比最低價合法 e-bike 低 32–74%，5 年總成本仍低於買斷，且不用擔心電池衰退與維修。</w:t>
            </w:r>
          </w:p>
        </w:tc>
        <w:tc>
          <w:tcPr>
            <w:tcW w:type="dxa" w:w="356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 5 年 TCO €778 vs Action E200 €1,199；日本 3 年 ¥94,746 vs NORUDE ¥107,560</w:t>
            </w:r>
          </w:p>
        </w:tc>
      </w:tr>
      <w:t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護城河在哪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不在硬體、低價或手感數據；在「持有電池資產 + 看得到里程」帶來的結構性成本優勢，加上法規把電池責任變成收費項目。</w:t>
            </w:r>
          </w:p>
        </w:tc>
        <w:tc>
          <w:tcPr>
            <w:tcW w:type="dxa" w:w="35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依 duty cycle 配電池 + 二次電芯 + 翻新迴圈 ≈ RMB 186/台，佔 V3 基準出廠價 14%</w:t>
            </w:r>
          </w:p>
        </w:tc>
      </w:tr>
      <w:tr>
        <w:tc>
          <w:tcPr>
            <w:tcW w:type="dxa" w:w="125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五年做到多大</w:t>
            </w:r>
          </w:p>
        </w:tc>
        <w:tc>
          <w:tcPr>
            <w:tcW w:type="dxa" w:w="481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2027 年 8 千台起、2031 年 11 萬台；訂閱營收在第五年與硬體營收相當。</w:t>
            </w:r>
          </w:p>
        </w:tc>
        <w:tc>
          <w:tcPr>
            <w:tcW w:type="dxa" w:w="356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2031 總營收 NT$1,248M、EBIT NT$160M（13%）；資金需求峰值 NT$101M，電池由 SPV 持有時降至約 NT$18M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1.2 對集團的含意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符合 8/28 原則：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不賣三電、不重資產、毛利 15% 以上才做。硬體以出廠價加 20% 賣給通路；電池資產可由 SPV 或租賃夥伴持有；達方帳上不留整車。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用既有資產，不新建產能：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蘇州為採購與輕組裝平台、世同／太宇為 ODM、達宇供電池、GROFA／BESV 為出海口、BESV JAPAN 的型式認定與 PSE 届出資格為日本門檻。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三件事在投模具前要先做：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三檔書面報價（馬達、電池、扭力感測）、500–1,000 台種子車隊取得 duty cycle 分布、三地電池訂閱的法律結構意見。</w:t>
      </w:r>
    </w:p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二、策略背景與集團定位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2.1 會議原則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8/10 戰略會議決議以三電為核心做系統整合與感測融合、導入軟體訂閱延伸毛利；8/28 會議定調：三電是達方 E-mobility 的核心技術而非販售品項，蘇州為研發與採購平台且輕組裝，世同／太宇為 ODM 製造端，品牌通路歸 GROFA，新事業毛利要 15% 或至少 12% 以上、比 E-bike 好才做，且「錢要拿回來、不重資產」。本計劃書所有設計選擇都可以回推到這四句話。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會議原則</w:t>
            </w:r>
          </w:p>
        </w:tc>
        <w:tc>
          <w:tcPr>
            <w:tcW w:type="dxa" w:w="636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本計劃的對應設計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三電是核心技術，不是販售品項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三電只隨自有平台整車出貨；控制器、韌體、電池包 BMS 與資料協定由達方掌握，馬達與車架外購商品化件</w:t>
            </w:r>
          </w:p>
        </w:tc>
      </w:tr>
      <w:tr>
        <w:tc>
          <w:tcPr>
            <w:tcW w:type="dxa" w:w="327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蘇州採購與輕組裝、世同／太宇 ODM</w:t>
            </w:r>
          </w:p>
        </w:tc>
        <w:tc>
          <w:tcPr>
            <w:tcW w:type="dxa" w:w="636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歐洲版走台灣／越南廠（避開 AD+CVD），日本版走中國廠；蘇州負責中系零件採購與電池包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品牌通路歸 GROFA、BESV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 DTC 與經銷由 GROFA 承接；日本低價車以通路 PB 進入，不掛 BESV 名字，但用 BESV JAPAN 的取證與進口資格</w:t>
            </w:r>
          </w:p>
        </w:tc>
      </w:tr>
      <w:tr>
        <w:tc>
          <w:tcPr>
            <w:tcW w:type="dxa" w:w="327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毛利 15% 以上、不重資產</w:t>
            </w:r>
          </w:p>
        </w:tc>
        <w:tc>
          <w:tcPr>
            <w:tcW w:type="dxa" w:w="636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硬體毛利 20%；電池訂閱單戶淨值為正；電池資產由 SPV 持有時達方峰值資金約 NT$18M</w:t>
            </w:r>
          </w:p>
        </w:tc>
      </w:tr>
    </w:tbl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2.2 集團既有資產盤點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資產</w:t>
            </w:r>
          </w:p>
        </w:tc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在本計劃中的角色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達宇電池、蘇州採購平台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電芯來源與電池包組裝；中系電芯 NT$2.8/Wh 級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電池包（含電芯級可換設計）與三種容量的供應</w:t>
            </w:r>
          </w:p>
        </w:tc>
      </w:tr>
      <w:tr>
        <w:tc>
          <w:tcPr>
            <w:tcW w:type="dxa" w:w="231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世同（越南）、太宇</w:t>
            </w:r>
          </w:p>
        </w:tc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ODM 整車組裝；世同 RD 5 人</w:t>
            </w:r>
          </w:p>
        </w:tc>
        <w:tc>
          <w:tcPr>
            <w:tcW w:type="dxa" w:w="347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歐洲版整車製造；ODM 毛利 13–18%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BESV、GROFA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歐洲品牌與經銷網、DTC 能力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歐洲出海口、以換代修的經銷點網路</w:t>
            </w:r>
          </w:p>
        </w:tc>
      </w:tr>
      <w:tr>
        <w:tc>
          <w:tcPr>
            <w:tcW w:type="dxa" w:w="231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BESV JAPAN</w:t>
            </w:r>
          </w:p>
        </w:tc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型式認定取證 know-how、PSE 届出事業者資格、輸入申告名義人、100 家以上試乘店</w:t>
            </w:r>
          </w:p>
        </w:tc>
        <w:tc>
          <w:tcPr>
            <w:tcW w:type="dxa" w:w="347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日本進口與認證載體；低價車不掛 BESV 品牌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達瑞 actuator 主軸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馬達控制韌體與 FOC 經驗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控制器韌體（速度保持與 2:1 兩套邏輯）共用團隊</w:t>
            </w:r>
          </w:p>
        </w:tc>
      </w:tr>
      <w:tr>
        <w:tc>
          <w:tcPr>
            <w:tcW w:type="dxa" w:w="231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BESV 2026/06 庫存單位成本</w:t>
            </w:r>
          </w:p>
        </w:tc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內部成本錨點：AKM 輪轂 NT$2,807、控制器 NT$1,126、BLE+GSM 模組 NT$804 等</w:t>
            </w:r>
          </w:p>
        </w:tc>
        <w:tc>
          <w:tcPr>
            <w:tcW w:type="dxa" w:w="347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證明現有小量採購鏈在低價段無競爭力，必須改走蘇州直採與商品化件</w:t>
            </w:r>
          </w:p>
        </w:tc>
      </w:tr>
    </w:tbl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2.3 為什麼是現在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2027 年 2 月 18 日歐盟電池法 Art.11 生效：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LMT 電池須可拆換且電芯層級可更換，並有電池護照。賣斷品牌把這當成本，持有電池資產的營運商把它當收費項目與合規鎖定。先行者有約兩年窗口。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歐盟對中國整車的反傾銷與反補貼稅再延 5 年：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中國製整車最高 85–93% 從價稅，把中國低價品牌擋在門外；台越製 6% MFN 是達方的結構性優勢。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日本低價電助力車被官方污名化：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國民生活中心 2023 年測試 10 款網購車 9 款不合規，警察廳、消費者廳持續要求只買型式認定品。有型式認定的低價合規車是空缺，BESV JAPAN 有取證能力。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歐洲整車訂閱業者集體退場：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Dance 售予 Swapfiets、Buzzbike 關門、Swapfiets 會員三年持平。市場證明了「租整車」不成立，但沒有人試過「只租電池」。</w:t>
      </w:r>
    </w:p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三、市場與痛點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3.1 三個目標市場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1349"/>
        <w:gridCol w:w="2313"/>
        <w:gridCol w:w="1735"/>
        <w:gridCol w:w="1349"/>
        <w:gridCol w:w="1542"/>
        <w:gridCol w:w="1350"/>
      </w:tblGrid>
      <w:tr>
        <w:trPr>
          <w:tblHeader/>
        </w:trPr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市場</w:t>
            </w:r>
          </w:p>
        </w:tc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規模與價格帶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最低價合法 e-bike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一般自行車均價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本案入手價</w:t>
            </w:r>
          </w:p>
        </w:tc>
        <w:tc>
          <w:tcPr>
            <w:tcW w:type="dxa" w:w="13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觀察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歐洲（德、荷、比為主）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e-bike 年銷 4.5–5.0M 台，存量市場，2024–25 連續下滑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Action E200／Lidl Crivit €699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€500（ZIV 2025）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€184 + €9.9/月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入手價第一次低於一般自行車；JobRad 薪資扣抵通路 €2.8B</w:t>
            </w:r>
          </w:p>
        </w:tc>
      </w:tr>
      <w:tr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</w:t>
            </w:r>
          </w:p>
        </w:tc>
        <w:tc>
          <w:tcPr>
            <w:tcW w:type="dxa" w:w="231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電助力 77–80 萬台/年，POS 均價 ¥130,663；子乗せ ¥150,000–230,000</w:t>
            </w:r>
          </w:p>
        </w:tc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PELTECH ¥89,980；PB 通路 Cainz ¥59,800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軽快車 ¥28,729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¥48,666 + ¥1,280/月</w:t>
            </w:r>
          </w:p>
        </w:tc>
        <w:tc>
          <w:tcPr>
            <w:tcW w:type="dxa" w:w="135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三大廠寡占、型式認定為整車單位、11–19 家整車訂閱業者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台灣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內需無公開統計；2025 出口 33.7 萬台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入門電輔車約 NT$15,000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通勤車 NT$4,000–7,000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NT$7,165 + NT$299/月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型式審驗以整車含電池為單位；無自行車訂閱先例</w:t>
            </w:r>
          </w:p>
        </w:tc>
      </w:tr>
    </w:tbl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3.2 城市通勤者的真痛點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城市通勤者要的不是功率、扭矩與檔位，是「以最輕鬆的姿態維持 20–25 km/h」，加上不用搬車上樓、不用怕電池壞、不用找車行修。逐項檢驗如下。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3277"/>
        <w:gridCol w:w="964"/>
        <w:gridCol w:w="2120"/>
        <w:gridCol w:w="2120"/>
        <w:gridCol w:w="1157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痛點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真實性</w:t>
            </w:r>
          </w:p>
        </w:tc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本案是否解決</w:t>
            </w:r>
          </w:p>
        </w:tc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對手是否也解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電池衰退焦慮、第 4 年換電池 €250／¥35,000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高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訂閱含 SoH&lt;70% 換新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賣斷品牌做不到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真差異化</w:t>
            </w:r>
          </w:p>
        </w:tc>
      </w:tr>
      <w:tr>
        <w:tc>
          <w:tcPr>
            <w:tcW w:type="dxa" w:w="327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售後工時黑洞（歐洲 €150/次）</w:t>
            </w:r>
          </w:p>
        </w:tc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高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後輪總成以換代修、電池到店換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需逆物流網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真差異化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上樓充電、整車搬運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高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1.4 kg 電池 5 秒抽出、家用充電器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可拆電池已普及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同業水準</w:t>
            </w:r>
          </w:p>
        </w:tc>
      </w:tr>
      <w:tr>
        <w:tc>
          <w:tcPr>
            <w:tcW w:type="dxa" w:w="327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變速器掉鏈、油污、後撥撞歪</w:t>
            </w:r>
          </w:p>
        </w:tc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單速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Tenways CGO600 已驗證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同業水準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入手價門檻 €699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高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€184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對手可拆分電池，但無訂閱營運能力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327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坡地、長距離、載小孩</w:t>
            </w:r>
          </w:p>
        </w:tc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高（日本核心）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坡地載童版：扭力 + 20 吋 + 45 N·m + 後碟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中置 + 內三速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有條件</w:t>
            </w:r>
          </w:p>
        </w:tc>
      </w:tr>
    </w:tbl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3.3 目標客群與不做的客群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做：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平地都會通勤者（台北、東京 23 區、大阪、阿姆斯特丹、柏林）、日本載童家庭（平地與短坡城市）、外送與企業車隊（B2B）。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不做：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長坡山城、運動騎乘、需要 500Wh 以上續航的長距離通勤、需要中置馬達與內變速的高階市場。這些是 BESV 與 Mondraker 既有產品線的領域。</w:t>
      </w:r>
    </w:p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四、產品定義：極簡平台與三個變體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4.1 平台原則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凡是盡調報告指出「查無量產品」或「與法規衝突」的規格一律不用；凡是消費者感受不到但佔成本的功能一律刪除；凡是會衰退、會被偷、法規要求負責的東西做成訂閱。原案的分體花鼓、1.35 kg 馬達、韌體解鎖訂閱全部放棄，保留的是：輪轂驅動避開五通開模與 Bosch／Shimano 專利、無儀表化、以換代修、單速搭配演算法補償。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B5563"/>
          <w:sz w:val="17"/>
          <w:szCs w:val="17"/>
        </w:rPr>
        <w:t xml:space="preserve">圖 4-1　極簡版成品側視圖：藍色為賣斷件、橘色為訂閱資產、綠色為隨訂閱提供的軟體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4.2 三個變體的規格矩陣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1542"/>
        <w:gridCol w:w="2891"/>
        <w:gridCol w:w="2506"/>
        <w:gridCol w:w="2699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平地版（歐洲／台灣）</w:t>
            </w:r>
          </w:p>
        </w:tc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日本平地版</w:t>
            </w:r>
          </w:p>
        </w:tc>
        <w:tc>
          <w:tcPr>
            <w:tcW w:type="dxa" w:w="269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坡地載童版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感測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踏頻 + IMU + 相電流估算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中軸扭力感測（法規必要）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中軸扭力感測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控制邏輯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速度保持：目標 20／22／25 km/h，22–25 線性衰減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2:1 → 0 線性遞減（10–24 km/h）</w:t>
            </w:r>
          </w:p>
        </w:tc>
        <w:tc>
          <w:tcPr>
            <w:tcW w:type="dxa" w:w="269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同日本平地版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輪徑／齒比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26 吋或 700c、44/16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26 吋、44/16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20–24 吋、42/18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馬達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商品化 250W 齒輪輪轂 30–32 N·m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同左</w:t>
            </w:r>
          </w:p>
        </w:tc>
        <w:tc>
          <w:tcPr>
            <w:tcW w:type="dxa" w:w="269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40–45 N·m 級，含溫度感測與降額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煞車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 煞前後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 煞前後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後機械碟 + 前 V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車架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公版鋁／鋼、無內走線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公版</w:t>
            </w:r>
          </w:p>
        </w:tc>
        <w:tc>
          <w:tcPr>
            <w:tcW w:type="dxa" w:w="269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通過幼児二人同乗基準之公版、両立スタンド、把手鎖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電池訂閱層級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180／252Wh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144／202Wh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360Wh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目標市場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台北、阿姆斯特丹、柏林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東京 23 區、大阪</w:t>
            </w:r>
          </w:p>
        </w:tc>
        <w:tc>
          <w:tcPr>
            <w:tcW w:type="dxa" w:w="269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橫濱、神戶、長崎；日本載童家庭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4.3 物理檢核：為什麼坡地載童版不只是加扭力感測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扭力感測解的是法規與手感，不解物理。坡地與載童的瓶頸是輪端扭矩、齒比與煞車。以總重 100 kg（通勤）與 125 kg（載童）、滾阻 0.006 計算：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2313"/>
        <w:gridCol w:w="964"/>
        <w:gridCol w:w="2120"/>
        <w:gridCol w:w="2120"/>
        <w:gridCol w:w="2121"/>
      </w:tblGrid>
      <w:tr>
        <w:trPr>
          <w:tblHeader/>
        </w:trPr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情境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坡度</w:t>
            </w:r>
          </w:p>
        </w:tc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輪端扭矩需求 26 吋</w:t>
            </w:r>
          </w:p>
        </w:tc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輪端扭矩需求 20 吋</w:t>
            </w:r>
          </w:p>
        </w:tc>
        <w:tc>
          <w:tcPr>
            <w:tcW w:type="dxa" w:w="212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商品化 32 N·m 輪轂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平地通勤 100 kg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28.5 N·m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21.9 N·m</w:t>
            </w:r>
          </w:p>
        </w:tc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剛好夠</w:t>
            </w:r>
          </w:p>
        </w:tc>
      </w:tr>
      <w:tr>
        <w:tc>
          <w:tcPr>
            <w:tcW w:type="dxa" w:w="231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平地通勤 100 kg</w:t>
            </w:r>
          </w:p>
        </w:tc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10%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35.0 N·m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26.9 N·m</w:t>
            </w:r>
          </w:p>
        </w:tc>
        <w:tc>
          <w:tcPr>
            <w:tcW w:type="dxa" w:w="212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26 吋不夠、20 吋夠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載童 125 kg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35.5 N·m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27.3 N·m</w:t>
            </w:r>
          </w:p>
        </w:tc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26 吋不夠、20 吋夠</w:t>
            </w:r>
          </w:p>
        </w:tc>
      </w:tr>
      <w:tr>
        <w:tc>
          <w:tcPr>
            <w:tcW w:type="dxa" w:w="231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載童 125 kg</w:t>
            </w:r>
          </w:p>
        </w:tc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10%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43.6 N·m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33.5 N·m</w:t>
            </w:r>
          </w:p>
        </w:tc>
        <w:tc>
          <w:tcPr>
            <w:tcW w:type="dxa" w:w="212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 45 N·m 級</w:t>
            </w:r>
          </w:p>
        </w:tc>
      </w:tr>
    </w:tbl>
    <w:p>
      <w:pPr>
        <w:spacing w:after="80"/>
      </w:pP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日本 1:2 助力比再疊一層：10 km/h 以下騎士至少出三分之一功率。載童 125 kg 爬 8% 坡在 8 km/h 需要約 239 W，騎士要出 80 W。在 26 吋 44/16 上踏頻只有 23 rpm、曲柄扭矩 32.5 N·m，一般人做不到；改 20 吋 42/18 後踏頻 36 rpm、曲柄扭矩 21.2 N·m，落在可行區，70 rpm 巡航 15.6 km/h 也符合日本媽媽車 15–18 km/h 的習慣。結論：單速可以保留，但單一齒比不行；小輪徑與低齒比幾乎不花錢，卻決定變體能否成立。</w:t>
      </w:r>
    </w:p>
    <w:tbl>
      <w:tblPr>
        <w:tblW w:type="dxa" w:w="9638"/>
        <w:tblBorders>
          <w:top w:val="single" w:color="1F3864" w:sz="12"/>
          <w:left w:val="none" w:color="FBFAF6" w:sz="0"/>
          <w:bottom w:val="none" w:color="FBFAF6" w:sz="0"/>
          <w:right w:val="none" w:color="FBFAF6" w:sz="0"/>
          <w:insideH w:val="none" w:color="FBFAF6" w:sz="0"/>
          <w:insideV w:val="none" w:color="FBFAF6" w:sz="0"/>
        </w:tblBorders>
        <w:tblLayout w:type="fixed"/>
      </w:tblPr>
      <w:tblGrid>
        <w:gridCol w:w="9638"/>
      </w:tblGrid>
      <w:tr>
        <w:tc>
          <w:tcPr>
            <w:tcW w:type="dxa" w:w="9638"/>
            <w:shd w:fill="EEF2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使用者價值的一句話</w:t>
            </w:r>
          </w:p>
          <w:p>
            <w:pPr>
              <w:spacing w:after="0" w:line="31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「不選檔、不選助力、不擔心電池」。速度保持模式讓廠商替使用者把扭力輸出調到最舒適，它是產品定義做對了，不是護城河；它同時是電池訂閱的感測器，讓營運商知道該給誰多大的電池。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五、技術架構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5.1 三電規格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1157"/>
        <w:gridCol w:w="3855"/>
        <w:gridCol w:w="1928"/>
        <w:gridCol w:w="2698"/>
      </w:tblGrid>
      <w:tr>
        <w:trPr>
          <w:tblHeader/>
        </w:trPr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子系統</w:t>
            </w:r>
          </w:p>
        </w:tc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成本錨點</w:t>
            </w:r>
          </w:p>
        </w:tc>
        <w:tc>
          <w:tcPr>
            <w:tcW w:type="dxa" w:w="269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馬達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250W 齒輪後輪轂，2.3–3.0 kg，30–32 N·m，135mm 開檔，螺紋單速飛輪座（Bafang RM G010／安乃達／XOFO 級）；坡地版 40–45 N·m 級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RMB 205（V3）；45 N·m 級 +RMB 80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Bafang RM G010 FOB US$69–79 @500 pcs；安乃達 ASP RMB 230–335</w:t>
            </w:r>
          </w:p>
        </w:tc>
      </w:tr>
      <w:tr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控制器</w:t>
            </w:r>
          </w:p>
        </w:tc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36V 15A 正弦波，整合於馬達側蓋；同時吃踏頻脈衝與 0–5V 扭力訊號；限速與峰值電流燒 OTP</w:t>
            </w:r>
          </w:p>
        </w:tc>
        <w:tc>
          <w:tcPr>
            <w:tcW w:type="dxa" w:w="192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RMB 60（整合省 RMB 32）</w:t>
            </w:r>
          </w:p>
        </w:tc>
        <w:tc>
          <w:tcPr>
            <w:tcW w:type="dxa" w:w="269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V3 分頁 7：延遲差異化，每台多 RMB 1–2</w:t>
            </w:r>
          </w:p>
        </w:tc>
      </w:tr>
      <w:tr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感測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 磁踏頻 + IMU（平地版）；中軸扭力 0–80 N·m IP66（日本版）；煞把斷電 ×2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RMB 8／RMB 160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 15194 §4.2.13.1 斷電距離 ≤2 m</w:t>
            </w:r>
          </w:p>
        </w:tc>
      </w:tr>
      <w:tr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HMI</w:t>
            </w:r>
          </w:p>
        </w:tc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上管單鍵 + 3 段 LED；APP 只讀（SoH、里程、故障碼、失竊定位）</w:t>
            </w:r>
          </w:p>
        </w:tc>
        <w:tc>
          <w:tcPr>
            <w:tcW w:type="dxa" w:w="192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RMB 22</w:t>
            </w:r>
          </w:p>
        </w:tc>
        <w:tc>
          <w:tcPr>
            <w:tcW w:type="dxa" w:w="269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無儀表是唯一同時降本又降故障率的一項</w:t>
            </w:r>
          </w:p>
        </w:tc>
      </w:tr>
      <w:tr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電池包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36V 180／252／360Wh，10s1p 或 10s2p 18650 中系電芯；螺絲殼體、電芯座、彈簧接點；BMS 含 BLE 與電池護照資料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RMB 282（180Wh）；電芯級可換 +RMB 20</w:t>
            </w:r>
          </w:p>
        </w:tc>
        <w:tc>
          <w:tcPr>
            <w:tcW w:type="dxa" w:w="26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電池法 Art.11；固定成本 RMB 120 不隨容量縮小</w:t>
            </w:r>
          </w:p>
        </w:tc>
      </w:tr>
      <w:tr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充電器</w:t>
            </w:r>
          </w:p>
        </w:tc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36V 2A，CE／PSE（日本為 ◇PSE 特定電気用品）</w:t>
            </w:r>
          </w:p>
        </w:tc>
        <w:tc>
          <w:tcPr>
            <w:tcW w:type="dxa" w:w="192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RMB 40</w:t>
            </w:r>
          </w:p>
        </w:tc>
        <w:tc>
          <w:tcPr>
            <w:tcW w:type="dxa" w:w="269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隨訂閱提供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B5563"/>
          <w:sz w:val="17"/>
          <w:szCs w:val="17"/>
        </w:rPr>
        <w:t xml:space="preserve">圖 5-1　電芯級可更換電池包與後輪轂馬達總成爆炸圖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5.2 控制邏輯：兩套韌體、一顆控制器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平地版（歐洲、台灣）速度保持模式：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使用者只選目標速度 20／22／25 km/h；只要在踩踏，馬達補足維持速度所需的功率；0–8 km/h 高電流起步、22–25 km/h 線性衰減、25 歸零。閉環的是速度，正是通勤者在意的變數。EN 15194 允許純踏頻 PAS，台灣道安規則亦無助力比要求。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日本版 2:1 遞減模式：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助力比以人力為分母，10 km/h 以下最大 1:2、10–24 km/h 線性遞減、24 歸零；必須量測踩踏扭力。國民生活中心 2023 年測試與京都府警的刑事追訴說明這一項沒有省的空間。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防篡改：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EN 15194 §4.2.17.2 將最大功率、最高助力車速列為防篡改參數，須以非市售工具或加密保護變更。兩套韌體皆鎖 OTP，出廠依市場燒錄，APP 不開放曲線調整；日本型式認定基準亦要求馬達構造難以改造。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5.3 為什麼電池放車架、不放輪內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StealthWheel 原案把電池做成輪內分體母模。盡調與 V3 補充模型的結論一致：135mm 開檔放不下商品化馬達加 Ø130 母模，客製馬達 RMB 205 → 500、模組 RMB 282 → 550；馬達殼 60–90°C 傳熱給電芯，更換週期 48 → 36 個月，而訂閱制下電池衰退是營運商的成本；IP67 點焊環形模組不符電池法電芯級可換。合計每台 +RMB 656，車體出廠價 +47%、所需月費 +38%。車架可拆包是標準品，增量為零；做到電芯級可換只加 RMB 20，翻新一次省 RMB 79。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5.4 電池包平台化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三種容量共用同一外殼、不同填充率（180Wh 版多付 RMB 15–18 的殼，換來完全互換），使用者升降級不必換車架介面；BMS 內建 SoH、循環數、溫度與護照資料，透過 BLE 回報 APP 與雲端。這是 V3 分頁 4「依實測 duty cycle 配電池」與「二次電芯降階」兩個槓桿的工程前提。</w:t>
      </w:r>
    </w:p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六、成本結構與出廠價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6.1 量級決定一切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第一份模型以台越廠、不含電池計算三個量級的整車 BOM（USD）。馬達、車架、輪組佔不含電池 BOM 約六成，三者的量價曲線決定 NT$6,000 能不能達標。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4433"/>
        <w:gridCol w:w="1735"/>
        <w:gridCol w:w="1735"/>
        <w:gridCol w:w="1735"/>
      </w:tblGrid>
      <w:tr>
        <w:trPr>
          <w:tblHeader/>
        </w:trPr>
        <w:tc>
          <w:tcPr>
            <w:tcW w:type="dxa" w:w="443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10k 台/年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30k 台/年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100k 台/年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三電小計（不含電池）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$80.0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$68.2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$61.0</w:t>
            </w:r>
          </w:p>
        </w:tc>
      </w:tr>
      <w:tr>
        <w:tc>
          <w:tcPr>
            <w:tcW w:type="dxa" w:w="443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車體小計（含認證攤提與保固準備）</w:t>
            </w:r>
          </w:p>
        </w:tc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$136.5</w:t>
            </w:r>
          </w:p>
        </w:tc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$121.0</w:t>
            </w:r>
          </w:p>
        </w:tc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$112.0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整車 BOM 不含電池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$216.5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$189.2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$173.0</w:t>
            </w:r>
          </w:p>
        </w:tc>
      </w:tr>
      <w:tr>
        <w:tc>
          <w:tcPr>
            <w:tcW w:type="dxa" w:w="443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 252Wh + 充電器（訂閱資產）</w:t>
            </w:r>
          </w:p>
        </w:tc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$65.0</w:t>
            </w:r>
          </w:p>
        </w:tc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$57.5</w:t>
            </w:r>
          </w:p>
        </w:tc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$53.0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出廠價 @10%（不含電池，NT$）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7,456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6,518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5,958</w:t>
            </w:r>
          </w:p>
        </w:tc>
      </w:tr>
      <w:tr>
        <w:tc>
          <w:tcPr>
            <w:tcW w:type="dxa" w:w="443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NT$6,000 隱含工廠毛利（不含電池）</w:t>
            </w:r>
          </w:p>
        </w:tc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-11.8%</w:t>
            </w:r>
          </w:p>
        </w:tc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2.2%</w:t>
            </w:r>
          </w:p>
        </w:tc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10.6%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NT$6,000 隱含工廠毛利（含電池）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-45.4%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-27.5%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-16.8%</w:t>
            </w:r>
          </w:p>
        </w:tc>
      </w:tr>
    </w:tbl>
    <w:p>
      <w:pPr>
        <w:spacing w:after="80"/>
      </w:pP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10k 量級不含電池 BOM 比天花板高 US$42，砍掉整組煞車與座艙都補不回來；30k 量級隱含毛利 2% 只有集團內部 ODM 願意保本接；100k 量級才是 NT$6,000 的正常成本結構。這是五年財務把第一年放在 8 千台、第二年 2.5 萬台、並把出廠價目標放在第三年達成的原因。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6.2 V3 降本模型的四種配置（中國 FOB，10 萬台/年）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4241"/>
        <w:gridCol w:w="1349"/>
        <w:gridCol w:w="1349"/>
        <w:gridCol w:w="1349"/>
        <w:gridCol w:w="1350"/>
      </w:tblGrid>
      <w:tr>
        <w:trPr>
          <w:tblHeader/>
        </w:trPr>
        <w:tc>
          <w:tcPr>
            <w:tcW w:type="dxa" w:w="424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配置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材料 RMB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出廠 @13%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出廠 @18%</w:t>
            </w:r>
          </w:p>
        </w:tc>
        <w:tc>
          <w:tcPr>
            <w:tcW w:type="dxa" w:w="13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NT$ @13%</w:t>
            </w:r>
          </w:p>
        </w:tc>
      </w:tr>
      <w:t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 極簡 180Wh 含電池含充電器（V3 基準）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1,121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1,314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1,394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5,965</w:t>
            </w:r>
          </w:p>
        </w:tc>
      </w:tr>
      <w:tr>
        <w:tc>
          <w:tcPr>
            <w:tcW w:type="dxa" w:w="424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 不含電池、含充電器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839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990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1,050</w:t>
            </w:r>
          </w:p>
        </w:tc>
        <w:tc>
          <w:tcPr>
            <w:tcW w:type="dxa" w:w="135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4,494</w:t>
            </w:r>
          </w:p>
        </w:tc>
      </w:tr>
      <w:tr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 不含電池、不含充電器（平台基準）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799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944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1,001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4,285</w:t>
            </w:r>
          </w:p>
        </w:tc>
      </w:tr>
      <w:tr>
        <w:tc>
          <w:tcPr>
            <w:tcW w:type="dxa" w:w="424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 日本平地版（力矩感測）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967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1,136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1,206</w:t>
            </w:r>
          </w:p>
        </w:tc>
        <w:tc>
          <w:tcPr>
            <w:tcW w:type="dxa" w:w="135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5,158</w:t>
            </w:r>
          </w:p>
        </w:tc>
      </w:tr>
    </w:tbl>
    <w:p>
      <w:pPr>
        <w:spacing w:after="80"/>
      </w:pP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ODM 毛利從 13% 走到 18%，配置 C 只差 RMB 58。V3 在含電池時「13% 勉強達標、18% 超標 7%」的問題，在配置 C 下不存在，離 RMB 1,300 有 23–27% 的餘裕，可拿來補回力矩感測或鋁架。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6.3 三個變體的出廠價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B5563"/>
          <w:sz w:val="17"/>
          <w:szCs w:val="17"/>
        </w:rPr>
        <w:t xml:space="preserve">圖 6-1　三個變體的材料與出廠價（RMB，不含電池與充電器）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2506"/>
        <w:gridCol w:w="1735"/>
        <w:gridCol w:w="2120"/>
        <w:gridCol w:w="3277"/>
      </w:tblGrid>
      <w:tr>
        <w:trPr>
          <w:tblHeader/>
        </w:trPr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平地版</w:t>
            </w:r>
          </w:p>
        </w:tc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日本平地版</w:t>
            </w:r>
          </w:p>
        </w:tc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坡地載童版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材料合計 RMB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799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967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1,189</w:t>
            </w:r>
          </w:p>
        </w:tc>
      </w:tr>
      <w:tr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出廠 @ODM 13% RMB</w:t>
            </w:r>
          </w:p>
        </w:tc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944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1,136</w:t>
            </w:r>
          </w:p>
        </w:tc>
        <w:tc>
          <w:tcPr>
            <w:tcW w:type="dxa" w:w="327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1,391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出廠 @ODM 18% RMB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1,001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1,206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1,476</w:t>
            </w:r>
          </w:p>
        </w:tc>
      </w:tr>
      <w:tr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出廠 @13% NT$</w:t>
            </w:r>
          </w:p>
        </w:tc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4,285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5,158</w:t>
            </w:r>
          </w:p>
        </w:tc>
        <w:tc>
          <w:tcPr>
            <w:tcW w:type="dxa" w:w="327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6,317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對平地版溢出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20%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47%</w:t>
            </w:r>
          </w:p>
        </w:tc>
      </w:tr>
      <w:tr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增額來源</w:t>
            </w:r>
          </w:p>
        </w:tc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扭力感測 160、非 BOM 7</w:t>
            </w:r>
          </w:p>
        </w:tc>
        <w:tc>
          <w:tcPr>
            <w:tcW w:type="dxa" w:w="327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扭力 167、馬達 80、後碟 54、子乗せ車架與支撐 90、20 吋 −10、認定 8</w:t>
            </w:r>
          </w:p>
        </w:tc>
      </w:tr>
    </w:tbl>
    <w:p>
      <w:pPr>
        <w:spacing w:after="80"/>
      </w:pP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坡地載童版出廠價比平地版高 47%，但它對照的是日本 ¥170,000–187,000 的載童車，價差反而是三個變體中最大的。三項無書面報價的零件（馬達、電池、扭力感測）合計佔不含電池 BOM 35%，是投模具前必須關掉的不確定性。</w:t>
      </w:r>
    </w:p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七、商業模式：車體賣斷、電池訂閱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7.1 四層結構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1253"/>
        <w:gridCol w:w="3277"/>
        <w:gridCol w:w="2602"/>
        <w:gridCol w:w="2506"/>
      </w:tblGrid>
      <w:tr>
        <w:trPr>
          <w:tblHeader/>
        </w:trPr>
        <w:tc>
          <w:tcPr>
            <w:tcW w:type="dxa" w:w="125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60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誰出錢／誰持有資產</w:t>
            </w:r>
          </w:p>
        </w:tc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設計理由</w:t>
            </w:r>
          </w:p>
        </w:tc>
      </w:tr>
      <w:t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L0 車體賣斷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出廠 RMB 944 → 歐洲 DTC €184、台灣 NT$7,165、日本 PB ¥48,666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消費者；或經薪資扣抵／零利率分期，由通路持有應收帳款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通路自擔呆帳，達方回到賣硬體</w:t>
            </w:r>
          </w:p>
        </w:tc>
      </w:tr>
      <w:tr>
        <w:tc>
          <w:tcPr>
            <w:tcW w:type="dxa" w:w="125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L1 電池訂閱</w:t>
            </w:r>
          </w:p>
        </w:tc>
        <w:tc>
          <w:tcPr>
            <w:tcW w:type="dxa" w:w="327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 + 充電器 + SoH&lt;70% 免費換新 + 失竊補償 + 容量升降級</w:t>
            </w:r>
          </w:p>
        </w:tc>
        <w:tc>
          <w:tcPr>
            <w:tcW w:type="dxa" w:w="260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達方或 SPV 持有，每戶資產 €36／NT$1,600／¥7,500–11,600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只有電池會衰退、會被偷、2027 起有法定回收與備品義務</w:t>
            </w:r>
          </w:p>
        </w:tc>
      </w:tr>
      <w:t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L2 軟體與資料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APP 免費：速度保持設定、SoH、里程、故障碼、失竊定位；不做韌體解鎖付費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達方（成本攤入 L1）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解鎖已裝在車上功能的訂閱不會存活；資料價值在配電、殘值與保固預測</w:t>
            </w:r>
          </w:p>
        </w:tc>
      </w:tr>
      <w:tr>
        <w:tc>
          <w:tcPr>
            <w:tcW w:type="dxa" w:w="125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L3 B2B／車隊</w:t>
            </w:r>
          </w:p>
        </w:tc>
        <w:tc>
          <w:tcPr>
            <w:tcW w:type="dxa" w:w="327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外送、共享、企業通勤：車體賣斷給租賃夥伴，電池訂閱 €12.9–14.9</w:t>
            </w:r>
          </w:p>
        </w:tc>
        <w:tc>
          <w:tcPr>
            <w:tcW w:type="dxa" w:w="260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租賃夥伴持有車體；達方只持電池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Zoomo 是唯一穩定運作的訂閱先例，且是純 B2B</w:t>
            </w:r>
          </w:p>
        </w:tc>
      </w:tr>
    </w:tbl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7.2 為什麼訂閱標的是電池、不是三電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三電訂閱在 €10 的回收期比電池訂閱好看，但 €10 站不住：使用者每月租一個永不衰退的馬達，€600 對 €69 的比例會被看穿；降到說得過去的 €5，回收期立刻從 12 個月變 36 個月，超過平均訂閱壽命。電池訂閱在 €5 就站得住，因為它對標的是「有一天要花 €120–180 換電池」的心理價，而且 180／252／360Wh 是真實的個人化決策。馬達與控制器應該賣斷、一次賺毛利。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7.3 訂閱費怎麼算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B5563"/>
          <w:sz w:val="17"/>
          <w:szCs w:val="17"/>
        </w:rPr>
        <w:t xml:space="preserve">圖 7-1　電池訂閱費的成本堆疊（歐洲 180Wh）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月費 = [電池資產攤提 + 充電器攤提 + 更換準備 + 失竊 + 客服 + 維修物流 + CAC 攤提] ÷ (1 − 目標貢獻率 25%) ÷ (1 − 呆帳 − 金流) × (1 + 稅)。按戶固定的客服、失竊、物流與 CAC 約佔一半，電池相關佔另一半；便宜的電池不會讓月費等比例便宜，這是 V3 分頁 9 對 NORUDE 的觀察在本案的再現。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1542"/>
        <w:gridCol w:w="1349"/>
        <w:gridCol w:w="1157"/>
        <w:gridCol w:w="1349"/>
        <w:gridCol w:w="1157"/>
        <w:gridCol w:w="1542"/>
        <w:gridCol w:w="1542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市場／容量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成本堆疊月費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建議定價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每戶月貢獻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回收期（月）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36 月單戶淨值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36 月合計（消費者）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 180Wh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€8.11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€7.9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€2.98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11.9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€46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€284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 250Wh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€8.52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€9.9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€4.41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9.3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€93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€356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 360Wh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€9.17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€12.9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€6.54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7.5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€163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€464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台灣 180Wh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NT$220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NT$249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NT$130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12.0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NT$2,522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NT$8,964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台灣 250Wh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NT$237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NT$299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NT$169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10.7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NT$3,737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NT$10,764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台灣 360Wh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NT$262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NT$399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NT$251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8.8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NT$6,338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NT$14,364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 144Wh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¥1,101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¥980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¥368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20.3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¥3,740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¥35,280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 202Wh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¥1,178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¥1,280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¥600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14.3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¥11,154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¥46,080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 360Wh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¥1,388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¥1,680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¥877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13.2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¥18,582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¥60,480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7.4 與前版三電訂閱的對照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2120"/>
        <w:gridCol w:w="2506"/>
        <w:gridCol w:w="2120"/>
        <w:gridCol w:w="2892"/>
      </w:tblGrid>
      <w:tr>
        <w:trPr>
          <w:tblHeader/>
        </w:trPr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TCO 模型：三電全訂閱 €15/月</w:t>
            </w:r>
          </w:p>
        </w:tc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本案：電池訂閱 €9.9/月</w:t>
            </w:r>
          </w:p>
        </w:tc>
        <w:tc>
          <w:tcPr>
            <w:tcW w:type="dxa" w:w="289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差異來源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每戶資產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€204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€40.9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訂閱標的從三電縮到電池 + 充電器</w:t>
            </w:r>
          </w:p>
        </w:tc>
      </w:tr>
      <w:tr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回收期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25.3 個月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9.3 個月</w:t>
            </w:r>
          </w:p>
        </w:tc>
        <w:tc>
          <w:tcPr>
            <w:tcW w:type="dxa" w:w="289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CAC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€120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€30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隨車體成交</w:t>
            </w:r>
          </w:p>
        </w:tc>
      </w:tr>
      <w:tr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訂閱壽命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24 個月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36 個月</w:t>
            </w:r>
          </w:p>
        </w:tc>
        <w:tc>
          <w:tcPr>
            <w:tcW w:type="dxa" w:w="289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綁定車體持有期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單戶淨值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−€70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+€93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損益兩平月費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€25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€6.39</w:t>
            </w:r>
          </w:p>
        </w:tc>
        <w:tc>
          <w:tcPr>
            <w:tcW w:type="dxa" w:w="289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消費者上限 €15 之下有空間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 萬訂戶車隊資產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€20.4M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€4.1M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符合不重資產原則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7.5 定價配套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電池買斷選項：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歐洲 180Wh €129、台灣 NT$3,990、日本 ¥19,800，作為訂閱的定價錨，也解決消費者保護法上「不得強制訂閱」的疑慮。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停止付費：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保留低功率回家模式 30 天而非立即斷電；條款寫明電池所有權與歸還方式。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容量升降級：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升級改月費即可；降級須回收用過的大電池並降階給他人，20% 用戶三年內換一次的物流與檢測攤提約 €0.10/月。</w:t>
      </w:r>
    </w:p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八、各市場入手價與消費者總持有成本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8.1 入手價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2313"/>
        <w:gridCol w:w="1157"/>
        <w:gridCol w:w="1542"/>
        <w:gridCol w:w="1542"/>
        <w:gridCol w:w="1928"/>
        <w:gridCol w:w="1156"/>
      </w:tblGrid>
      <w:tr>
        <w:trPr>
          <w:tblHeader/>
        </w:trPr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市場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落地成本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DTC／PB 零售（含稅）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經銷零售（含稅）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對照</w:t>
            </w:r>
          </w:p>
        </w:tc>
        <w:tc>
          <w:tcPr>
            <w:tcW w:type="dxa" w:w="115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入手價降幅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歐洲（台越製，MFN 6%）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€100.6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€184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€297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最低價 e-bike €699；一般自行車 €500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−74%／−63%</w:t>
            </w:r>
          </w:p>
        </w:tc>
      </w:tr>
      <w:tr>
        <w:tc>
          <w:tcPr>
            <w:tcW w:type="dxa" w:w="231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台灣（DTC 35% + 營業稅 5%）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NT$4,435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NT$7,165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NT$10,236</w:t>
            </w:r>
          </w:p>
        </w:tc>
        <w:tc>
          <w:tcPr>
            <w:tcW w:type="dxa" w:w="192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入門電輔車 NT$15,000；通勤車 NT$5,500</w:t>
            </w:r>
          </w:p>
        </w:tc>
        <w:tc>
          <w:tcPr>
            <w:tcW w:type="dxa" w:w="115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−52%／+30%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日本平地版（PB 通路 30%；關稅 0%）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¥34,469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¥48,666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¥57,189（BESV 15%+22%）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Cainz PB ¥59,800；Panasonic ¥89,800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−19% vs Cainz</w:t>
            </w:r>
          </w:p>
        </w:tc>
      </w:tr>
      <w:tr>
        <w:tc>
          <w:tcPr>
            <w:tcW w:type="dxa" w:w="231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日本坡地載童版（PB 通路）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¥58,466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¥67,536</w:t>
            </w:r>
          </w:p>
        </w:tc>
        <w:tc>
          <w:tcPr>
            <w:tcW w:type="dxa" w:w="192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Panasonic Gyutto ¥170,000；Yamaha PAS Kiss ¥187,000</w:t>
            </w:r>
          </w:p>
        </w:tc>
        <w:tc>
          <w:tcPr>
            <w:tcW w:type="dxa" w:w="115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約 −65%</w:t>
            </w:r>
          </w:p>
        </w:tc>
      </w:tr>
      <w:t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歐洲坡地版（DTC）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€265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Tenways CGO600 €1,099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−76%</w:t>
            </w:r>
          </w:p>
        </w:tc>
      </w:tr>
    </w:tbl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8.2 歐洲五年 TCO（EUR 含稅）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3855"/>
        <w:gridCol w:w="867"/>
        <w:gridCol w:w="867"/>
        <w:gridCol w:w="964"/>
        <w:gridCol w:w="964"/>
        <w:gridCol w:w="1060"/>
        <w:gridCol w:w="1061"/>
      </w:tblGrid>
      <w:tr>
        <w:trPr>
          <w:tblHeader/>
        </w:trPr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86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前置</w:t>
            </w:r>
          </w:p>
        </w:tc>
        <w:tc>
          <w:tcPr>
            <w:tcW w:type="dxa" w:w="86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月費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 年</w:t>
            </w:r>
          </w:p>
        </w:tc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年</w:t>
            </w:r>
          </w:p>
        </w:tc>
        <w:tc>
          <w:tcPr>
            <w:tcW w:type="dxa" w:w="10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 年</w:t>
            </w:r>
          </w:p>
        </w:tc>
        <w:tc>
          <w:tcPr>
            <w:tcW w:type="dxa" w:w="106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 年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本案 €7.9/月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184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7.9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374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469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658</w:t>
            </w:r>
          </w:p>
        </w:tc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943</w:t>
            </w:r>
          </w:p>
        </w:tc>
      </w:tr>
      <w:tr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本案 €9.9/月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184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9.9</w:t>
            </w:r>
          </w:p>
        </w:tc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422</w:t>
            </w:r>
          </w:p>
        </w:tc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541</w:t>
            </w:r>
          </w:p>
        </w:tc>
        <w:tc>
          <w:tcPr>
            <w:tcW w:type="dxa" w:w="106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778</w:t>
            </w:r>
          </w:p>
        </w:tc>
        <w:tc>
          <w:tcPr>
            <w:tcW w:type="dxa" w:w="106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1,135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本案 €12.9/月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184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12.9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494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649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958</w:t>
            </w:r>
          </w:p>
        </w:tc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1,423</w:t>
            </w:r>
          </w:p>
        </w:tc>
      </w:tr>
      <w:tr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Action E200 買斷 €699（維護 €50/年、第 4/8 年換電池 €250）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699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799</w:t>
            </w:r>
          </w:p>
        </w:tc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849</w:t>
            </w:r>
          </w:p>
        </w:tc>
        <w:tc>
          <w:tcPr>
            <w:tcW w:type="dxa" w:w="106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1,199</w:t>
            </w:r>
          </w:p>
        </w:tc>
        <w:tc>
          <w:tcPr>
            <w:tcW w:type="dxa" w:w="106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1,599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Tenways CGO600 買斷 €1,099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1,099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1,199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1,249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1,599</w:t>
            </w:r>
          </w:p>
        </w:tc>
        <w:tc>
          <w:tcPr>
            <w:tcW w:type="dxa" w:w="10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1,999</w:t>
            </w:r>
          </w:p>
        </w:tc>
      </w:tr>
      <w:tr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Swapfiets Power 1 整車訂閱 €59.9/月（還車）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59.9</w:t>
            </w:r>
          </w:p>
        </w:tc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1,438</w:t>
            </w:r>
          </w:p>
        </w:tc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2,156</w:t>
            </w:r>
          </w:p>
        </w:tc>
        <w:tc>
          <w:tcPr>
            <w:tcW w:type="dxa" w:w="106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3,594</w:t>
            </w:r>
          </w:p>
        </w:tc>
        <w:tc>
          <w:tcPr>
            <w:tcW w:type="dxa" w:w="106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5,750</w:t>
            </w:r>
          </w:p>
        </w:tc>
      </w:tr>
    </w:tbl>
    <w:p>
      <w:pPr>
        <w:spacing w:after="80"/>
      </w:pP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本案 €9.9/月對 Action E200：前置費用少 €515，5 年少 €421，8 年少 €464。在這個價位「什麼時候輸給買斷」的交叉點不存在，因為買斷方案第 4 年的換電池支出剛好抵掉訂閱累計。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8.3 日本三年 TCO（JPY 含稅）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3855"/>
        <w:gridCol w:w="1157"/>
        <w:gridCol w:w="1157"/>
        <w:gridCol w:w="1157"/>
        <w:gridCol w:w="1157"/>
        <w:gridCol w:w="1155"/>
      </w:tblGrid>
      <w:tr>
        <w:trPr>
          <w:tblHeader/>
        </w:trPr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前置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月費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 年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年</w:t>
            </w:r>
          </w:p>
        </w:tc>
        <w:tc>
          <w:tcPr>
            <w:tcW w:type="dxa" w:w="11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 年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本案平地版分期 + ¥1,280（車歸己）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¥2,632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63,164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94,746</w:t>
            </w:r>
          </w:p>
        </w:tc>
        <w:tc>
          <w:tcPr>
            <w:tcW w:type="dxa" w:w="11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125,466</w:t>
            </w:r>
          </w:p>
        </w:tc>
      </w:tr>
      <w:tr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本案載童版分期 + ¥1,680（車歸己）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¥3,291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78,987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118,480</w:t>
            </w:r>
          </w:p>
        </w:tc>
        <w:tc>
          <w:tcPr>
            <w:tcW w:type="dxa" w:w="11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158,800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NORUDE ViVi SX 整車訂閱（還車）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¥3,520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¥2,890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72,880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107,560</w:t>
            </w:r>
          </w:p>
        </w:tc>
        <w:tc>
          <w:tcPr>
            <w:tcW w:type="dxa" w:w="11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176,920</w:t>
            </w:r>
          </w:p>
        </w:tc>
      </w:tr>
      <w:tr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NORUDE 子乗せ（還車）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¥3,520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¥5,690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140,080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208,360</w:t>
            </w:r>
          </w:p>
        </w:tc>
        <w:tc>
          <w:tcPr>
            <w:tcW w:type="dxa" w:w="11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344,920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PELTECH 型式認定車買斷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¥89,980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99,980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104,980</w:t>
            </w:r>
          </w:p>
        </w:tc>
        <w:tc>
          <w:tcPr>
            <w:tcW w:type="dxa" w:w="11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149,980</w:t>
            </w:r>
          </w:p>
        </w:tc>
      </w:tr>
      <w:tr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電動アシスト POS 平均買斷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¥130,663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140,663</w:t>
            </w:r>
          </w:p>
        </w:tc>
        <w:tc>
          <w:tcPr>
            <w:tcW w:type="dxa" w:w="115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145,663</w:t>
            </w:r>
          </w:p>
        </w:tc>
        <w:tc>
          <w:tcPr>
            <w:tcW w:type="dxa" w:w="11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190,663</w:t>
            </w:r>
          </w:p>
        </w:tc>
      </w:tr>
    </w:tbl>
    <w:p>
      <w:pPr>
        <w:spacing w:after="80"/>
      </w:pP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日本贏的不是總價，是三件事：前置費用比最低價買斷低三成、期末車體歸自己、電池衰退與失竊風險由營運商承擔。載童版對 NORUDE 子乗せ與 Panasonic Gyutto 的價差最大，是日本最值得先做的變體。</w:t>
      </w:r>
    </w:p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九、通路與市場進入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9.1 歐洲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DTC + GROFA 經銷：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車體 €184 DTC、經銷 €297；電池到店換新走經銷點網路，同時是電池法回收義務的接觸點。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薪資扣抵通路（JobRad／Bikeleasing／Lease a Bike）：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德國公司自行車租賃 2025 年 €2.8B、72 萬新約、e-bike 佔 78%；員工淨支出 €12–42/月、36 個月後取得所有權；通路自擔資產與呆帳，達方賣硬體、收電池月費。這是歐洲唯一有規模的月付管道。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B2B 車隊：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外送與共享（Zoomo 型客戶）、企業通勤；CAC €30–40、壽命 36 月，電池訂閱 €12.9–14.9；車體由租賃夥伴持有。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9.2 日本：三條付款路徑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日本沒有 JobRad 型薪資扣抵：公司把車借給員工屬現物給與、全額課稅，通勤手當的免稅是現金補貼不是車。可用的是三條路，以平地版 PB 零售價與 202Wh 訂閱計算。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B5563"/>
          <w:sz w:val="17"/>
          <w:szCs w:val="17"/>
        </w:rPr>
        <w:t xml:space="preserve">圖 9-1　日本三條付款路徑的消費者月付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2699"/>
        <w:gridCol w:w="1060"/>
        <w:gridCol w:w="1060"/>
        <w:gridCol w:w="867"/>
        <w:gridCol w:w="1446"/>
        <w:gridCol w:w="2506"/>
      </w:tblGrid>
      <w:tr>
        <w:trPr>
          <w:tblHeader/>
        </w:trPr>
        <w:tc>
          <w:tcPr>
            <w:tcW w:type="dxa" w:w="269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10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消費者月付</w:t>
            </w:r>
          </w:p>
        </w:tc>
        <w:tc>
          <w:tcPr>
            <w:tcW w:type="dxa" w:w="10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年總支出</w:t>
            </w:r>
          </w:p>
        </w:tc>
        <w:tc>
          <w:tcPr>
            <w:tcW w:type="dxa" w:w="86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期末車體</w:t>
            </w:r>
          </w:p>
        </w:tc>
        <w:tc>
          <w:tcPr>
            <w:tcW w:type="dxa" w:w="144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營運商 36 月單戶淨值</w:t>
            </w:r>
          </w:p>
        </w:tc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① 通路零利率分期 36 回 + 電池訂閱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¥2,632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¥94,746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消費者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+¥11,154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JACCS／Orico 無金利活動；通路負擔手數料約 8%</w:t>
            </w:r>
          </w:p>
        </w:tc>
      </w:tr>
      <w:tr>
        <w:tc>
          <w:tcPr>
            <w:tcW w:type="dxa" w:w="269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② A 公司付電池訂閱、員工自買車體</w:t>
            </w:r>
          </w:p>
        </w:tc>
        <w:tc>
          <w:tcPr>
            <w:tcW w:type="dxa" w:w="106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¥1,608</w:t>
            </w:r>
          </w:p>
        </w:tc>
        <w:tc>
          <w:tcPr>
            <w:tcW w:type="dxa" w:w="106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¥57,882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員工</w:t>
            </w:r>
          </w:p>
        </w:tc>
        <w:tc>
          <w:tcPr>
            <w:tcW w:type="dxa" w:w="144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+¥13,992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員工負擔電池現物給與稅負；公司統一請款、呆帳 1%</w:t>
            </w:r>
          </w:p>
        </w:tc>
      </w:tr>
      <w:tr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② B 公司全額租賃，員工負擔課稅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¥600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¥21,596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公司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+¥13,992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公司月付 ¥2,999；對照 Yamaha PAS リース、NORUDE for Biz</w:t>
            </w:r>
          </w:p>
        </w:tc>
      </w:tr>
      <w:tr>
        <w:tc>
          <w:tcPr>
            <w:tcW w:type="dxa" w:w="269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③ ふるさと納税（車體 + 首年電池券）</w:t>
            </w:r>
          </w:p>
        </w:tc>
        <w:tc>
          <w:tcPr>
            <w:tcW w:type="dxa" w:w="106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¥853</w:t>
            </w:r>
          </w:p>
        </w:tc>
        <w:tc>
          <w:tcPr>
            <w:tcW w:type="dxa" w:w="106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¥32,720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消費者</w:t>
            </w:r>
          </w:p>
        </w:tc>
        <w:tc>
          <w:tcPr>
            <w:tcW w:type="dxa" w:w="144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+¥14,154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需寄付 ¥233,420，年收約 1,300 萬圓以上才能全額扣除；需在地組裝</w:t>
            </w:r>
          </w:p>
        </w:tc>
      </w:tr>
    </w:tbl>
    <w:p>
      <w:pPr>
        <w:spacing w:after="80"/>
      </w:pP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主打路徑①，把「與 NORUDE 同月付、但車歸自己、電池永遠有效」講清楚；法人通路是第二引擎，最順的結構是公司付電池訂閱、員工自買車體；ふるさと納税只在評估日本最終組裝時一併看。品牌上，低價車以通路 PB（Cainz、ドンキ）或第四品牌進入，不掛 BESV，避免拉垮 ¥140,000–700,000 的價格架構，但用 BESV JAPAN 的型式認定、PSE 届出與輸入申告名義人資格。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9.3 台灣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入手價 NT$7,165 落在傳統通勤車帶上緣，只有靠 DTC 或低抽成通路才擠得進去；型式審驗以整車含電池型號為單位，電池訂閱以「同型號電池、所有權保留」結構操作，須事前向公路局與 VSCC 確認。台灣的價值是種子車隊：500–1,000 台在台北平地路網取得 duty cycle 分布，這份分布決定三種容量的分群比例，也是 RMB 117 那條槓桿的來源。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9.4 進入順序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1735"/>
        <w:gridCol w:w="1542"/>
        <w:gridCol w:w="2506"/>
        <w:gridCol w:w="1542"/>
        <w:gridCol w:w="2313"/>
      </w:tblGrid>
      <w:tr>
        <w:trPr>
          <w:tblHeader/>
        </w:trPr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時程</w:t>
            </w:r>
          </w:p>
        </w:tc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市場與通路</w:t>
            </w:r>
          </w:p>
        </w:tc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量</w:t>
            </w:r>
          </w:p>
        </w:tc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目的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Phase 0 種子車隊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 Q4–2027 Q2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台北 + 阿姆斯特丹 B2B 車隊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500–1,000 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duty cycle 分布、電池分群、翻新流程驗證</w:t>
            </w:r>
          </w:p>
        </w:tc>
      </w:tr>
      <w:tr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Phase 1 歐洲 DTC + 薪資扣抵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2027 H2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GROFA DTC、JobRad 型通路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4,000 台</w:t>
            </w:r>
          </w:p>
        </w:tc>
        <w:tc>
          <w:tcPr>
            <w:tcW w:type="dxa" w:w="231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入手價 €184 的市場驗證、經銷點換電流程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Phase 2 日本 PB + 法人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2028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Cainz／ドンキ PB、法人租賃、NORUDE 型業者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7,500 台（平地 + 載童）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型式認定三型、PSE、日本電池池</w:t>
            </w:r>
          </w:p>
        </w:tc>
      </w:tr>
      <w:tr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Phase 3 規模化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2029–2031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三市場 + B2B 車隊</w:t>
            </w:r>
          </w:p>
        </w:tc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50k → 110k 台/年</w:t>
            </w:r>
          </w:p>
        </w:tc>
        <w:tc>
          <w:tcPr>
            <w:tcW w:type="dxa" w:w="2313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出廠價達標、翻新中心滿載、SPV 承接電池資產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十、營運：供應鏈、電池池與逆物流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10.1 製造分工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1542"/>
        <w:gridCol w:w="2891"/>
        <w:gridCol w:w="2506"/>
        <w:gridCol w:w="2699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環節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歐洲版</w:t>
            </w:r>
          </w:p>
        </w:tc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日本版</w:t>
            </w:r>
          </w:p>
        </w:tc>
        <w:tc>
          <w:tcPr>
            <w:tcW w:type="dxa" w:w="269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整車組裝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世同（越南）或台灣 ODM；MFN 6% 或 EVFTA（待驗證）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中國廠（蘇州外包）；日本關稅 0%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中國製直出歐盟 AD+CVD 最高 85–93%，本計劃不採用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馬達、控制器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蘇州採購商品化輪轂 + 側蓋整合控制器（與馬達廠共同開發）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同左</w:t>
            </w:r>
          </w:p>
        </w:tc>
        <w:tc>
          <w:tcPr>
            <w:tcW w:type="dxa" w:w="269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唯一同時降本又降故障率的整合項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電池包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達宇／蘇州：中系電芯、電芯座設計、BMS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同左；日本充電器 ◇PSE 另行認證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三容量同殼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車架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台灣／越南既有 EN 15194 認證車架廠公版</w:t>
            </w:r>
          </w:p>
        </w:tc>
        <w:tc>
          <w:tcPr>
            <w:tcW w:type="dxa" w:w="250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中國公版；載童版用已通過幼児同乗基準之公版</w:t>
            </w:r>
          </w:p>
        </w:tc>
        <w:tc>
          <w:tcPr>
            <w:tcW w:type="dxa" w:w="269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零開模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組裝工時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SKD 85%、10–12 分鐘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同左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無走線、免調變速</w:t>
            </w:r>
          </w:p>
        </w:tc>
      </w:tr>
    </w:tbl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10.2 電池池與翻新迴圈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B5563"/>
          <w:sz w:val="17"/>
          <w:szCs w:val="17"/>
        </w:rPr>
        <w:t xml:space="preserve">圖 10-1　電池更換流程：用戶、經銷點與物流、翻新中心三條泳道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電池所有權始終在營運商。用戶日常抽換充電；SoH 低於 70%、故障碼或升級容量時到店 5 分鐘換新，護照與騎乘參數移轉到新包；舊包由經銷點集運至翻新中心，開殼、單顆電芯量測、只換衰退電芯、重組分級：A 級回投放、B 級降階給低里程用戶、C 級電芯回收。翻新成本約新品 30%，每次比點焊包省 RMB 79。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10.3 逆物流的硬約束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UN3480：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180Wh 以上鋰電池不能以一般包裹寄送，DHL 拒收瑕疵電芯，Hermes 完全不收。電池走經銷點與回收點陸運（€20–50／程），只有車體零件走快遞。模型以 €30／¥3,000 每程計。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電池法 Art.60–62：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2025 年 8 月起生產者負責回收，經銷點本來就是法定接觸點；把義務變成服務流程。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翻新中心：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歐洲（荷蘭或德國）與日本各一，含危險品倉儲與治具，建置費分列於五年財務；每包翻新 20–30 分鐘。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10.4 資產持有結構</w:t>
      </w: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電池資產可由達方自持或由 SPV／租賃夥伴持有（NORUDE 的資產由 JAIC 持有、營運公司不上帳）。五年財務顯示自持時資金需求峰值 NT$101M，SPV 持有時達方累計現金流最低點約 NT$18M；建議 Phase 2 起導入 SPV。</w:t>
      </w:r>
    </w:p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十一、法規與認證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964"/>
        <w:gridCol w:w="2891"/>
        <w:gridCol w:w="2891"/>
        <w:gridCol w:w="2892"/>
      </w:tblGrid>
      <w:tr>
        <w:trPr>
          <w:tblHeader/>
        </w:trPr>
        <w:tc>
          <w:tcPr>
            <w:tcW w:type="dxa" w:w="9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市場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法規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要求</w:t>
            </w:r>
          </w:p>
        </w:tc>
        <w:tc>
          <w:tcPr>
            <w:tcW w:type="dxa" w:w="289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本計劃的對應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歐盟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 15194:2017+A1:2023、機械法規 2023/1230（2027/1/20）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250W 連續、25 km/h 漸減切斷、防篡改 §4.2.17.2、閉合零件集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踏頻 PAS 合法；限速與功率鎖 OTP；只有已發布電池可運作</w:t>
            </w:r>
          </w:p>
        </w:tc>
      </w:tr>
      <w:tr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歐盟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電池法 2023/1542 Art.11（2027/2/18）、Art.60–62、Art.77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LMT 電池可拆換且電芯級可更換、回收義務、電池護照</w:t>
            </w:r>
          </w:p>
        </w:tc>
        <w:tc>
          <w:tcPr>
            <w:tcW w:type="dxa" w:w="289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電芯座設計、BMS 護照資料、經銷點回收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歐盟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(EU) 2025/120 反傾銷、2025/114 反補貼、零件反規避 Reg. 88/97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中國製整車最高 85–93%；中國零件 &gt;60% 觸發 48.5%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台越製；零件來源結構須管理</w:t>
            </w:r>
          </w:p>
        </w:tc>
      </w:tr>
      <w:tr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歐盟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 50604-1+A1（2025/8/23）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整個充電系統與電池一起測試</w:t>
            </w:r>
          </w:p>
        </w:tc>
        <w:tc>
          <w:tcPr>
            <w:tcW w:type="dxa" w:w="289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原廠 36V 2A 充電器隨訂閱，不做第三方 PD 快充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道路交通法施行規則、型式認定（TMT）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助力比 1:2／10–24 km/h 遞減、型式認定以整車為單位、每型 ¥266,000–377,000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三型各自取證；BESV JAPAN 取證能力</w:t>
            </w:r>
          </w:p>
        </w:tc>
      </w:tr>
      <w:tr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電気用品安全法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 ○PSE 自我宣告；充電器 ◇PSE 特定電気用品須登録検査機関</w:t>
            </w:r>
          </w:p>
        </w:tc>
        <w:tc>
          <w:tcPr>
            <w:tcW w:type="dxa" w:w="289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充電器認證由 BESV JAPAN 或供應商承擔，費用數百萬圓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幼児二人同乗基準（BAA／SG）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載童車架強度、両立スタンド、把手鎖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坡地載童版採已通過基準之公版車架</w:t>
            </w:r>
          </w:p>
        </w:tc>
      </w:tr>
      <w:tr>
        <w:tc>
          <w:tcPr>
            <w:tcW w:type="dxa" w:w="964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台灣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道安規則 §115-1、處罰條例 §71、§72-II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整車型式審驗、合格標章貼於下管、電池在審驗範圍</w:t>
            </w:r>
          </w:p>
        </w:tc>
        <w:tc>
          <w:tcPr>
            <w:tcW w:type="dxa" w:w="289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整車審驗含電池型號；電池所有權保留；車架與三電分離銷售不可行</w:t>
            </w:r>
          </w:p>
        </w:tc>
      </w:tr>
      <w:t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資料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歐盟資料法 2023/2854（2025/9/12）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連網產品資料須可攜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不以資料鎖客；資料用於自身配電與殘值</w:t>
            </w:r>
          </w:p>
        </w:tc>
      </w:tr>
    </w:tbl>
    <w:p>
      <w:pPr>
        <w:spacing w:after="80"/>
      </w:pP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三個仍未關閉的法律問題：整車認證含電池但電池所有權在營運商的處理（歐、台）、公司代付電池訂閱在日本的現物給與認定、以及ふるさと納税地場產品基準對日本最終組裝的認定。三地各做一次外部法律意見列入 Phase 0。</w:t>
      </w:r>
    </w:p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十二、護城河與競爭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12.1 競爭格局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2120"/>
        <w:gridCol w:w="2891"/>
        <w:gridCol w:w="2120"/>
        <w:gridCol w:w="2507"/>
      </w:tblGrid>
      <w:tr>
        <w:trPr>
          <w:tblHeader/>
        </w:trPr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對手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定位與價格</w:t>
            </w:r>
          </w:p>
        </w:tc>
        <w:tc>
          <w:tcPr>
            <w:tcW w:type="dxa" w:w="212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對本案的威脅</w:t>
            </w:r>
          </w:p>
        </w:tc>
        <w:tc>
          <w:tcPr>
            <w:tcW w:type="dxa" w:w="250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本案的相對位置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Tenways CGO600（€1,099）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單速皮帶、Mivice 40 N·m、扭力感測；€61M 營收、1,400 家經銷、毛利剛過 30%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證明單速通勤車可行，也是最直接的體驗對標</w:t>
            </w:r>
          </w:p>
        </w:tc>
        <w:tc>
          <w:tcPr>
            <w:tcW w:type="dxa" w:w="25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入手價 €184，體驗略遜（踏頻），但電池風險由營運商承擔</w:t>
            </w:r>
          </w:p>
        </w:tc>
      </w:tr>
      <w:tr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Action E200／Lidl Crivit（€699）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歐盟最低價合法 EPAC；Lidl 車款曾在 Stiftung Warentest 評 mangelhaft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價格地板與品質污名</w:t>
            </w:r>
          </w:p>
        </w:tc>
        <w:tc>
          <w:tcPr>
            <w:tcW w:type="dxa" w:w="250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入手價低 74%，車架來源限既有認證廠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Panasonic／Yamaha／Bridgestone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日本三大廠寡占，¥90,000–190,000，全國服務網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品牌與服務網</w:t>
            </w:r>
          </w:p>
        </w:tc>
        <w:tc>
          <w:tcPr>
            <w:tcW w:type="dxa" w:w="25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不正面對決；PB 通路與載童版價差 65%</w:t>
            </w:r>
          </w:p>
        </w:tc>
      </w:tr>
      <w:tr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NORUDE／チャリル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日本整車訂閱 ¥1,990–5,390；NORUDE 利潤在殘值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訂閱心智的先行者</w:t>
            </w:r>
          </w:p>
        </w:tc>
        <w:tc>
          <w:tcPr>
            <w:tcW w:type="dxa" w:w="250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同月付、車歸己、電池永遠有效；可成為其車源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雅迪、愛瑪等中系整車廠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電池與充電器已列獨立營收；一週可複製七項降本槓桿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硬體與低價無門檻</w:t>
            </w:r>
          </w:p>
        </w:tc>
        <w:tc>
          <w:tcPr>
            <w:tcW w:type="dxa" w:w="25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護城河不在硬體</w:t>
            </w:r>
          </w:p>
        </w:tc>
      </w:tr>
      <w:tr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Bosch Flow+、Cowboy Adaptive Power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軟體訂閱與自適應助力</w:t>
            </w:r>
          </w:p>
        </w:tc>
        <w:tc>
          <w:tcPr>
            <w:tcW w:type="dxa" w:w="212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演算法可在數週內複製</w:t>
            </w:r>
          </w:p>
        </w:tc>
        <w:tc>
          <w:tcPr>
            <w:tcW w:type="dxa" w:w="250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演算法免費，不是護城河</w:t>
            </w:r>
          </w:p>
        </w:tc>
      </w:tr>
    </w:tbl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12.2 什麼是護城河、什麼不是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B5563"/>
          <w:sz w:val="17"/>
          <w:szCs w:val="17"/>
        </w:rPr>
        <w:t xml:space="preserve">圖 12-1　持有電池資產與資料迴圈帶來的結構性成本優勢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1735"/>
        <w:gridCol w:w="3470"/>
        <w:gridCol w:w="1349"/>
        <w:gridCol w:w="1928"/>
        <w:gridCol w:w="1156"/>
      </w:tblGrid>
      <w:tr>
        <w:trPr>
          <w:tblHeader/>
        </w:trPr>
        <w:tc>
          <w:tcPr>
            <w:tcW w:type="dxa" w:w="173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候選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機制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量化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對手複製</w:t>
            </w:r>
          </w:p>
        </w:tc>
        <w:tc>
          <w:tcPr>
            <w:tcW w:type="dxa" w:w="115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依實測 duty cycle 配電池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70/22/8 分群配 180/250/360Wh，車隊平均 210Wh；賣斷制必須一律配 360Wh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RMB 117/台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不持有資產者做不到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中強</w:t>
            </w:r>
          </w:p>
        </w:tc>
      </w:tr>
      <w:tr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二次電芯降階</w:t>
            </w:r>
          </w:p>
        </w:tc>
        <w:tc>
          <w:tcPr>
            <w:tcW w:type="dxa" w:w="347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回收包電芯降階給低里程用戶；賣斷制在保固與消保法上不可能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RMB 21/台</w:t>
            </w:r>
          </w:p>
        </w:tc>
        <w:tc>
          <w:tcPr>
            <w:tcW w:type="dxa" w:w="192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需電芯級可換包 + 資產持有</w:t>
            </w:r>
          </w:p>
        </w:tc>
        <w:tc>
          <w:tcPr>
            <w:tcW w:type="dxa" w:w="115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法規鎖定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 15194 閉合零件集：只有已發布電池可運作；電池法把回收、電芯可換與護照義務變成收費項目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第三方電池無法合法相容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2027 前完成者取得約兩年窗口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電池池與翻新迴圈</w:t>
            </w:r>
          </w:p>
        </w:tc>
        <w:tc>
          <w:tcPr>
            <w:tcW w:type="dxa" w:w="347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同一顆電池跨用戶流轉、升降級、翻新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年化 RMB 48/台</w:t>
            </w:r>
          </w:p>
        </w:tc>
        <w:tc>
          <w:tcPr>
            <w:tcW w:type="dxa" w:w="192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需逆物流網 + 翻新產能</w:t>
            </w:r>
          </w:p>
        </w:tc>
        <w:tc>
          <w:tcPr>
            <w:tcW w:type="dxa" w:w="115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中（規模型）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通路與資產融資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B2B2C 通路 CAC 趨近零；SPV 持有電池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CAC €120 → €30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可抄，關係型資產需時間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弱—中</w:t>
            </w:r>
          </w:p>
        </w:tc>
      </w:tr>
      <w:tr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用戶轉換成本</w:t>
            </w:r>
          </w:p>
        </w:tc>
        <w:tc>
          <w:tcPr>
            <w:tcW w:type="dxa" w:w="347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無電池的車騎不動；但這是資產與付款關係，且須提供買斷與回家模式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中度鎖定</w:t>
            </w:r>
          </w:p>
        </w:tc>
        <w:tc>
          <w:tcPr>
            <w:tcW w:type="dxa" w:w="192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15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雙面刃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手感繼承／APP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4–8 個參數，對手 2–3 趟收斂；資料法要求可攜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一週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73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硬體與低價</w:t>
            </w:r>
          </w:p>
        </w:tc>
        <w:tc>
          <w:tcPr>
            <w:tcW w:type="dxa" w:w="3470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七項降本槓桿可一週複製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92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即時</w:t>
            </w:r>
          </w:p>
        </w:tc>
        <w:tc>
          <w:tcPr>
            <w:tcW w:type="dxa" w:w="1156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否</w:t>
            </w:r>
          </w:p>
        </w:tc>
      </w:tr>
    </w:tbl>
    <w:p>
      <w:pPr>
        <w:spacing w:after="80"/>
      </w:pP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合計約 RMB 186/台，佔 V3 基準出廠價 14%。它的用途是補回力矩感測或電池容量，做出同價位對手做不到的產品，或換成每月少收 €1 擴大滲透。誠實的反面：這是營運型而非技術型護城河，持有車隊資產的大品牌 18–24 個月可建同樣迴圈；先行者優勢來自種子車隊資料、2027 前的合規架構與翻新產能，三者都是時間換來的。</w:t>
      </w:r>
    </w:p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十三、五年財務計畫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13.1 假設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2891"/>
        <w:gridCol w:w="867"/>
        <w:gridCol w:w="867"/>
        <w:gridCol w:w="867"/>
        <w:gridCol w:w="867"/>
        <w:gridCol w:w="867"/>
        <w:gridCol w:w="2412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86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2027</w:t>
            </w:r>
          </w:p>
        </w:tc>
        <w:tc>
          <w:tcPr>
            <w:tcW w:type="dxa" w:w="86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2028</w:t>
            </w:r>
          </w:p>
        </w:tc>
        <w:tc>
          <w:tcPr>
            <w:tcW w:type="dxa" w:w="86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2029</w:t>
            </w:r>
          </w:p>
        </w:tc>
        <w:tc>
          <w:tcPr>
            <w:tcW w:type="dxa" w:w="86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2030</w:t>
            </w:r>
          </w:p>
        </w:tc>
        <w:tc>
          <w:tcPr>
            <w:tcW w:type="dxa" w:w="86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2031</w:t>
            </w:r>
          </w:p>
        </w:tc>
        <w:tc>
          <w:tcPr>
            <w:tcW w:type="dxa" w:w="241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整車出貨量（台）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8,000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25,000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50,000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80,000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110,000</w:t>
            </w:r>
          </w:p>
        </w:tc>
        <w:tc>
          <w:tcPr>
            <w:tcW w:type="dxa" w:w="2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保守：出廠價達標門檻 30k 在第二年</w:t>
            </w:r>
          </w:p>
        </w:tc>
      </w:tr>
      <w:tr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市場組合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 50%／日本平地 18%／日本載童 12%／台灣與其他 20%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固定組合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電池訂閱附加率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85%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15% 選擇買斷</w:t>
            </w:r>
          </w:p>
        </w:tc>
      </w:tr>
      <w:tr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訂戶年留存率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80%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平均壽命 36 月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達方硬體毛利率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20%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對出廠價加成，賣給通路</w:t>
            </w:r>
          </w:p>
        </w:tc>
      </w:tr>
      <w:tr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加權出廠價 NT$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4,686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三變體表連動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加權電池月費 NT$（含稅）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386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€9.9／¥1,280／¥1,680／NT$299</w:t>
            </w:r>
          </w:p>
        </w:tc>
      </w:tr>
      <w:tr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每戶電池 + 充電器資產 NT$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1,932</w:t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67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41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 年折舊；資本支出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RD + APP + 認證 + 翻新建置（NT$M）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27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24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22</w:t>
            </w:r>
          </w:p>
        </w:tc>
        <w:tc>
          <w:tcPr>
            <w:tcW w:type="dxa" w:w="86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22</w:t>
            </w:r>
          </w:p>
        </w:tc>
        <w:tc>
          <w:tcPr>
            <w:tcW w:type="dxa" w:w="24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8/28 RD 上限起步；翻新中心 2028 建置</w:t>
            </w:r>
          </w:p>
        </w:tc>
      </w:tr>
    </w:tbl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13.2 損益與現金流（NT$ 百萬）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B5563"/>
          <w:sz w:val="17"/>
          <w:szCs w:val="17"/>
        </w:rPr>
        <w:t xml:space="preserve">圖 13-1　五年營收、EBIT 與累計現金流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2891"/>
        <w:gridCol w:w="1349"/>
        <w:gridCol w:w="1349"/>
        <w:gridCol w:w="1349"/>
        <w:gridCol w:w="1349"/>
        <w:gridCol w:w="1351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2027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2028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2029</w:t>
            </w:r>
          </w:p>
        </w:tc>
        <w:tc>
          <w:tcPr>
            <w:tcW w:type="dxa" w:w="13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2030</w:t>
            </w:r>
          </w:p>
        </w:tc>
        <w:tc>
          <w:tcPr>
            <w:tcW w:type="dxa" w:w="135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2031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期末在訂戶（戶）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6,800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26,690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63,852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119,082</w:t>
            </w:r>
          </w:p>
        </w:tc>
        <w:tc>
          <w:tcPr>
            <w:tcW w:type="dxa" w:w="13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188,765</w:t>
            </w:r>
          </w:p>
        </w:tc>
      </w:tr>
      <w:tr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硬體營收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45.0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140.6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281.2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449.9</w:t>
            </w:r>
          </w:p>
        </w:tc>
        <w:tc>
          <w:tcPr>
            <w:tcW w:type="dxa" w:w="135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618.6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訂閱營收（淨額）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13.9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68.5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185.2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374.2</w:t>
            </w:r>
          </w:p>
        </w:tc>
        <w:tc>
          <w:tcPr>
            <w:tcW w:type="dxa" w:w="13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629.8</w:t>
            </w:r>
          </w:p>
        </w:tc>
      </w:tr>
      <w:tr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總營收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58.9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209.1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466.4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824.1</w:t>
            </w:r>
          </w:p>
        </w:tc>
        <w:tc>
          <w:tcPr>
            <w:tcW w:type="dxa" w:w="135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1,248.4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毛利（含電池折舊與 CAC）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4.8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25.9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71.9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146.7</w:t>
            </w:r>
          </w:p>
        </w:tc>
        <w:tc>
          <w:tcPr>
            <w:tcW w:type="dxa" w:w="13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250.0</w:t>
            </w:r>
          </w:p>
        </w:tc>
      </w:tr>
      <w:tr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毛利率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8.1%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12.4%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15.4%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17.8%</w:t>
            </w:r>
          </w:p>
        </w:tc>
        <w:tc>
          <w:tcPr>
            <w:tcW w:type="dxa" w:w="135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20.0%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營運費用合計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24.0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41.7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52.1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69.2</w:t>
            </w:r>
          </w:p>
        </w:tc>
        <w:tc>
          <w:tcPr>
            <w:tcW w:type="dxa" w:w="13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90.4</w:t>
            </w:r>
          </w:p>
        </w:tc>
      </w:tr>
      <w:tr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EBIT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-19.2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-15.9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19.9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77.5</w:t>
            </w:r>
          </w:p>
        </w:tc>
        <w:tc>
          <w:tcPr>
            <w:tcW w:type="dxa" w:w="135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159.6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EBIT 率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-32.5%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-7.6%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4.3%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9.4%</w:t>
            </w:r>
          </w:p>
        </w:tc>
        <w:tc>
          <w:tcPr>
            <w:tcW w:type="dxa" w:w="13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12.8%</w:t>
            </w:r>
          </w:p>
        </w:tc>
      </w:tr>
      <w:tr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電池資本支出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13.1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41.1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82.1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131.4</w:t>
            </w:r>
          </w:p>
        </w:tc>
        <w:tc>
          <w:tcPr>
            <w:tcW w:type="dxa" w:w="135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180.7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營運現金流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-29.0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-43.4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-28.1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13.0</w:t>
            </w:r>
          </w:p>
        </w:tc>
        <w:tc>
          <w:tcPr>
            <w:tcW w:type="dxa" w:w="13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87.7</w:t>
            </w:r>
          </w:p>
        </w:tc>
      </w:tr>
      <w:tr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累計現金流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-29.0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-72.4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-100.5</w:t>
            </w:r>
          </w:p>
        </w:tc>
        <w:tc>
          <w:tcPr>
            <w:tcW w:type="dxa" w:w="1349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-87.5</w:t>
            </w:r>
          </w:p>
        </w:tc>
        <w:tc>
          <w:tcPr>
            <w:tcW w:type="dxa" w:w="135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電池車隊資產（毛額）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13.1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54.2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136.3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267.7</w:t>
            </w:r>
          </w:p>
        </w:tc>
        <w:tc>
          <w:tcPr>
            <w:tcW w:type="dxa" w:w="13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448.4</w:t>
            </w:r>
          </w:p>
        </w:tc>
      </w:tr>
    </w:tbl>
    <w:p>
      <w:pPr>
        <w:spacing w:after="80"/>
      </w:pP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13.3 解讀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訂閱營收在第五年與硬體營收相當：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2031 年訂閱淨額 NT$630M 對硬體 NT$619M，在訂戶 188,765 戶。硬體毛利 20% 撐前期，訂閱撐後期。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損益在第三年轉正：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2029 年 EBIT NT$20M；2031 年 EBIT 率 13%，符合「比 E-bike 好才做」的門檻。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資金需求由電池資本支出主導：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五年累計電池資本支出 NT$448M；自持時累計現金流最低點 NT$-101M（2029 年），SPV 持有電池時達方最低點約 NT$18M。這正是 8/28「不重資產」原則要求 SPV 結構的量化理由。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敏感度：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出貨量若只達計畫一半，出廠價無法在 2029 年前達標、EBIT 轉正延後一年；留存率 70% 時 2031 年訂閱營收減約兩成；馬達每貴 US$5，NT$6,000 隱含毛利掉約 2.5 個百分點。三者中量的風險最大，故通路承諾先於模具投入。</w:t>
      </w:r>
    </w:p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十四、風險與因應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1542"/>
        <w:gridCol w:w="4048"/>
        <w:gridCol w:w="4048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風險</w:t>
            </w:r>
          </w:p>
        </w:tc>
        <w:tc>
          <w:tcPr>
            <w:tcW w:type="dxa" w:w="404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404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因應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量級不足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10k 量級 BOM 高出天花板 US$42；30k 隱含毛利僅 2%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先鎖定 3 萬台年量的通路承諾再定價；否則首年出廠價 NT$6,500–7,000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三項無報價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馬達、電池、扭力感測合計佔不含電池 BOM 35%，皆為估值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投模具前取得 10k／30k／100k 三檔書面報價，覆寫模型藍字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原物料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2026/4 雅迪、愛瑪同步調漲出廠價 RMB 30–300，主因金屬 +40%、塑料 +80%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鎖金屬與塑料而非電芯；電芯僅佔材料 10.6%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歐盟 AD+CVD 與反規避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中國製整車 85–93%；中國零件 &gt;60% 觸發 48.5%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台越製；零件來源結構管理；越南反規避早期預警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電池法 2027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電芯級可換、護照、5 年備品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電芯座設計、BMS 護照資料；同時是護城河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UN3480 逆物流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電池不能一般包裹寄送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經銷點與回收點陸運；只有車體零件走快遞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防篡改與日本執法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APP 可調助力曲線是京都府警追訴的行為態樣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兩套韌體鎖 OTP；APP 只讀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踏頻感測體感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起步延遲、陡坡爬不上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 方案（IMU + 電流估算）+ 速度保持；坡地版改扭力與 20 吋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熱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載童 125 kg 爬 10% 坡馬達電功率約 360W，5–10 分鐘後降額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標明短坡可、長坡不保證；坡地版馬達含溫度感測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訂閱壽命與流失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無 e-bike 電池訂閱公開流失數據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€9.9 在 24 月壽命仍為正；12 個月最低期 + 提前解約買斷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低價帶品質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Lidl Crivit 車把斷裂評 mangelhaft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車架限既有認證廠；V 煞與單速降低失效點；載童版後碟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日本類別污名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低價中國製電助力車被官方持續點名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型式認定為必要條件；PB 通路與第四品牌，不掛 BESV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台灣審驗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電動輔助自行車無共通規格電池條款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整車審驗含電池型號 + 所有權保留；VSCC 事前確認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組織能力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世同 RD 5 人、FOC 韌體與 APP 需外部團隊</w:t>
            </w:r>
          </w:p>
        </w:tc>
        <w:tc>
          <w:tcPr>
            <w:tcW w:type="dxa" w:w="404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與達瑞 actuator 主軸共用韌體團隊；APP 外包 + 內部產品經理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十五、里程碑、組織與資金需求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15.1 里程碑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1542"/>
        <w:gridCol w:w="5205"/>
        <w:gridCol w:w="2891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時程</w:t>
            </w:r>
          </w:p>
        </w:tc>
        <w:tc>
          <w:tcPr>
            <w:tcW w:type="dxa" w:w="520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關卡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 Q4</w:t>
            </w:r>
          </w:p>
        </w:tc>
        <w:tc>
          <w:tcPr>
            <w:tcW w:type="dxa" w:w="52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三檔書面報價；電芯座電池包 A 樣；控制器雙訊號設計凍結；三地法律意見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BOM 覆寫後 NT$6,000 隱含毛利 ≥ 8%（100k）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2027 Q1–Q2</w:t>
            </w:r>
          </w:p>
        </w:tc>
        <w:tc>
          <w:tcPr>
            <w:tcW w:type="dxa" w:w="520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種子車隊 500–1,000 台（台北、阿姆斯特丹 B2B）；EN 15194 + UN38.3 送測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duty cycle 分布、分群比例、翻新流程 SOP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2027 H2</w:t>
            </w:r>
          </w:p>
        </w:tc>
        <w:tc>
          <w:tcPr>
            <w:tcW w:type="dxa" w:w="52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歐洲 DTC 與薪資扣抵通路上市；經銷點換電流程；歐洲翻新中心（初期委外）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4,000 台；訂閱附加率 ≥ 80%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2028</w:t>
            </w:r>
          </w:p>
        </w:tc>
        <w:tc>
          <w:tcPr>
            <w:tcW w:type="dxa" w:w="520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日本三型型式認定、充電器 ◇PSE；PB 通路與法人租賃上市；日本翻新中心；SPV 承接電池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7,500 台；日本單戶淨值為正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2029</w:t>
            </w:r>
          </w:p>
        </w:tc>
        <w:tc>
          <w:tcPr>
            <w:tcW w:type="dxa" w:w="52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出廠價達標（50k）；EBIT 轉正；B 級電芯降階迴圈運轉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EBIT &gt; 0；翻新成本 ≤ 新品 30%</w:t>
            </w:r>
          </w:p>
        </w:tc>
      </w:tr>
      <w:tr>
        <w:tc>
          <w:tcPr>
            <w:tcW w:type="dxa" w:w="1542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2030–2031</w:t>
            </w:r>
          </w:p>
        </w:tc>
        <w:tc>
          <w:tcPr>
            <w:tcW w:type="dxa" w:w="520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80k → 110k 台；訂閱營收與硬體相當</w:t>
            </w:r>
          </w:p>
        </w:tc>
        <w:tc>
          <w:tcPr>
            <w:tcW w:type="dxa" w:w="2891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EBIT 率 ≥ 10%；累計現金流轉正</w:t>
            </w:r>
          </w:p>
        </w:tc>
      </w:tr>
    </w:tbl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15.2 組織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三電 RD：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掛前瞻／D00M，伯仁團隊 3 人加嘉宏，與達瑞 actuator 主軸共用馬達控制韌體；蘇州為採購與電池包工程平台。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電池營運：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新設電池池營運小組（資產、逆物流、翻新、護照資料），初期 4–6 人；歐洲掛 GROFA、日本掛 BESV JAPAN。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APP 與資料：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外包開發 + 內部產品經理 1 人；只做只讀 APP、SoH 與失竊定位，不做付費功能。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937"/>
          <w:sz w:val="21"/>
          <w:szCs w:val="21"/>
        </w:rPr>
        <w:t xml:space="preserve">製造：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世同（越南）與蘇州外包，不新建產能；ODM 毛利 13–18% 依量談。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5"/>
          <w:szCs w:val="25"/>
        </w:rPr>
        <w:t xml:space="preserve">15.3 資金需求與用途</w:t>
      </w:r>
    </w:p>
    <w:tbl>
      <w:tblPr>
        <w:tblW w:type="dxa" w:w="9638"/>
        <w:tblBorders>
          <w:top w:val="single" w:color="C9C5B8" w:sz="4"/>
          <w:left w:val="single" w:color="C9C5B8" w:sz="4"/>
          <w:bottom w:val="single" w:color="C9C5B8" w:sz="4"/>
          <w:right w:val="single" w:color="C9C5B8" w:sz="4"/>
          <w:insideH w:val="single" w:color="C9C5B8" w:sz="4"/>
          <w:insideV w:val="single" w:color="C9C5B8" w:sz="4"/>
        </w:tblBorders>
        <w:tblLayout w:type="fixed"/>
      </w:tblPr>
      <w:tblGrid>
        <w:gridCol w:w="3855"/>
        <w:gridCol w:w="1928"/>
        <w:gridCol w:w="3855"/>
      </w:tblGrid>
      <w:tr>
        <w:trPr>
          <w:tblHeader/>
        </w:trPr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金額（NT$M）</w:t>
            </w:r>
          </w:p>
        </w:tc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RD、APP、認證、翻新建置（五年營運費用）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113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五年財務 C 段</w:t>
            </w:r>
          </w:p>
        </w:tc>
      </w:tr>
      <w:tr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電池資本支出（五年累計）</w:t>
            </w:r>
          </w:p>
        </w:tc>
        <w:tc>
          <w:tcPr>
            <w:tcW w:type="dxa" w:w="192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448</w:t>
            </w:r>
          </w:p>
        </w:tc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可由 SPV 持有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累計現金流最低點（自持電池）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-101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2029 年；未含營運資金</w:t>
            </w:r>
          </w:p>
        </w:tc>
      </w:tr>
      <w:tr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累計現金流最低點（SPV 持有電池）</w:t>
            </w:r>
          </w:p>
        </w:tc>
        <w:tc>
          <w:tcPr>
            <w:tcW w:type="dxa" w:w="1928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dxa" w:w="3855"/>
            <w:shd w:fill="F1EF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達方自有資金即可起步</w:t>
            </w:r>
          </w:p>
        </w:tc>
      </w:tr>
    </w:tbl>
    <w:p>
      <w:pPr>
        <w:spacing w:after="80"/>
      </w:pP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建議以達方自有資金支應 RD 與認證，電池資產自 Phase 2 起由 SPV 或租賃夥伴持有；種子車隊與首年硬體採購以集團內部 ODM 保本接單，符合「不虧錢、不重資產、錢要拿回來」的原則。</w:t>
      </w:r>
    </w:p>
    <w:tbl>
      <w:tblPr>
        <w:tblW w:type="dxa" w:w="9638"/>
        <w:tblBorders>
          <w:top w:val="single" w:color="1F3864" w:sz="12"/>
          <w:left w:val="none" w:color="FBFAF6" w:sz="0"/>
          <w:bottom w:val="none" w:color="FBFAF6" w:sz="0"/>
          <w:right w:val="none" w:color="FBFAF6" w:sz="0"/>
          <w:insideH w:val="none" w:color="FBFAF6" w:sz="0"/>
          <w:insideV w:val="none" w:color="FBFAF6" w:sz="0"/>
        </w:tblBorders>
        <w:tblLayout w:type="fixed"/>
      </w:tblPr>
      <w:tblGrid>
        <w:gridCol w:w="9638"/>
      </w:tblGrid>
      <w:tr>
        <w:tc>
          <w:tcPr>
            <w:tcW w:type="dxa" w:w="9638"/>
            <w:shd w:fill="EEF2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投入模具費之前的三個門檻</w:t>
            </w:r>
          </w:p>
          <w:p>
            <w:pPr>
              <w:spacing w:after="0" w:line="31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一、馬達、電池、扭力感測三檔書面報價覆寫模型後，100k 量級 NT$6,000 隱含毛利仍 ≥ 8%。二、種子車隊 500 台以上的 duty cycle 分布支持 180／252／360Wh 三級分群。三、三地法律意見確認「整車認證 + 電池所有權保留」可行。三者未全部通過，計劃停在 Phase 0。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附錄 A　假設前提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匯率：USD/NTD 31、USD/RMB 7.05–7.2、RMB/EUR 10.8、NTD/RMB 4.54、JPY/RMB 23.5，皆為假設值。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V3 基準：極簡 180Wh 配置材料 RMB 1,121、工時 22、ODM 13%／18%、電池包成本函數 (Wh × 0.66 + 120) × 1.18、充電器 RMB 40；所有單價為 10 萬台/年之估算，依掛牌價折算，非書面報價。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三變體增額：扭力 160、日本非 BOM 7.3、45 N·m 馬達 80、後碟 54、子乗せ車架與支撐 90、20 吋 −10、認定攤提 8，除前兩項取自 V3 外皆為假設。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訂閱費堆疊：歐洲 VAT 19%、呆帳 6%、金流 2.5%、客服 €1.0、維修物流 €0.2、失竊 €0.5、更換物流 €30、壽命 36 月、CAC €30、殘值 15%、目標貢獻 25%；台灣與日本各項為假設值。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日本付款路徑：分期 36 回無金利、通路手數料 8%、員工邊際稅率 20%、法人租賃年利 5%／殘值 10%／保養 ¥300、法人通路呆帳 1%／CAC ¥1,000、ふるさと納税返礼品率 30%、在地組裝加價 ¥6,000、控除上限為單身無扶養概算、自治體補助 ¥40,000。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五年財務：出貨 8k／25k／50k／80k／110k，組合歐洲 50%／日本平地 18%／日本載童 12%／台灣與其他 20%，附加率 85%、留存 80%、硬體毛利 20%、電池資產 4 年折舊、營運費用如 C 段；未含營運資金、稅負與 SPV 融資成本。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物理檢核：Crr 0.006、低速空阻 2 N、26 吋半徑 0.33 m、20 吋 0.254 m、檢核車速 8 km/h、日本騎士出力占比 1/3。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護城河量化沿用 V3 分頁 4 的 70/22/8 分群與 30% 二次電芯滲透，均為未經實測的假設。</w:t>
      </w:r>
    </w:p>
    <w:p>
      <w:pPr>
        <w:pStyle w:val="Heading1"/>
        <w:pageBreakBefore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附錄 B　資料來源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內部：8/10 與 8/28 E-mobility 戰略會議記錄；BESV 2026/06 庫存單位成本；三電系統訂閱制與 BOM 分析報告與模型；StealthWheel 原提案、技術暨商業盡職調查、三電訂閱 TCO 模型；單速 + Hub-motor 整車出廠價降本模型 V3；V3 補充模型。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歐洲：EN 15194、(EU) 2023/1542 電池法與執委會指引 C/2025/214、(EU) 2025/120 與 2025/114、Reg. 88/97、EN 50604-1；Action E200、Lidl Crivit、Decathlon Elops、Tenways CGO600、Swapfiets、JobRad／Deloitte 公司自行車租賃市場、ZIV 2025 均價、Stiftung Warentest 2026。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日本：道路交通法施行規則、TMT 型式認定費率、電気用品安全法、国税庁 No.2585 通勤手当、国民生活中心 2023/10/25 測試、JBPI 2025/7 POS、NORUDE／サイクループ料金與約款、チャリル、Yamaha PAS リース、NORUDE for Biz、Handy、MOVE.eBike、PELTECH、Cainz、ドンキ、Panasonic Store Plus 與ハヤサカ分期、補助金ポータル 2026 自治體補助、ふるさと納税ナビ 2026。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台灣：道安規則 §115-1、處罰條例 §71、§72-II；電動輔助自行車及微型電動二輪車型式安全審驗管理辦法。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供應鏈：Bafang RM G010 FOB、安乃達／八方輪轂 ASP、中系電芯 NT$2.8/Wh、TDCM／中系扭力感測批量價、富士達 FY2025 各事業毛利率、雅迪 2026 H1 電動自行車事業與電池獨立營收。</w:t>
      </w:r>
    </w:p>
    <w:p>
      <w:pPr>
        <w:spacing w:after="80"/>
      </w:pPr>
    </w:p>
    <w:p>
      <w:pPr>
        <w:spacing w:after="140" w:line="33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4B5563"/>
          <w:sz w:val="17"/>
          <w:szCs w:val="17"/>
        </w:rPr>
        <w:t xml:space="preserve">免責聲明：本計劃書為達方電子內部策略研究，依上述模型參數與公開資訊試算，不構成投資建議；法規、稅率、價格與供應商成本以主管機關、認證機構與正式報價為準。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　｜　內部策略研究，非投資建議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5B8" w:sz="4" w:space="4"/>
      </w:pBdr>
      <w:jc w:val="right"/>
    </w:pPr>
    <w:r>
      <w:rPr>
        <w:rFonts w:ascii="Microsoft JhengHei" w:cs="Microsoft JhengHei" w:eastAsia="Microsoft JhengHei" w:hAnsi="Microsoft JhengHei"/>
        <w:b w:val="false"/>
        <w:bCs w:val="false"/>
        <w:i w:val="false"/>
        <w:iCs w:val="false"/>
        <w:color w:val="4B5563"/>
        <w:sz w:val="16"/>
        <w:szCs w:val="16"/>
      </w:rPr>
      <w:t xml:space="preserve">達方電子 E-mobility｜三電系統開發商業計劃書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Microsoft JhengHei" w:cs="Microsoft JhengHei" w:eastAsia="Microsoft JhengHei" w:hAnsi="Microsoft Jheng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icrosoft JhengHei" w:cs="Microsoft JhengHei" w:eastAsia="Microsoft JhengHei" w:hAnsi="Microsoft JhengHe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JhengHei" w:cs="Microsoft JhengHei" w:eastAsia="Microsoft JhengHei" w:hAnsi="Microsoft JhengHei"/>
      <w:b/>
      <w:bCs/>
      <w:color w:val="B453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bb17b016c431cf697bb5be69bb7e688e55ad5ba.png"/><Relationship Id="rId10" Type="http://schemas.openxmlformats.org/officeDocument/2006/relationships/image" Target="media/4b903ee25fddafc9c654bc41539d327cb3a6dcee.png"/><Relationship Id="rId11" Type="http://schemas.openxmlformats.org/officeDocument/2006/relationships/image" Target="media/e09419c58ac8ea7c40e0dc3b784302e9544de69f.png"/><Relationship Id="rId12" Type="http://schemas.openxmlformats.org/officeDocument/2006/relationships/image" Target="media/ae6f5b802dd3bf6b44ce811ef25f697a3cd9707c.png"/><Relationship Id="rId13" Type="http://schemas.openxmlformats.org/officeDocument/2006/relationships/image" Target="media/7915d0bc788ee8ffe75abe76f66d5834bee05722.png"/><Relationship Id="rId14" Type="http://schemas.openxmlformats.org/officeDocument/2006/relationships/image" Target="media/5e2eb534c4e7e78660c45cf39964ff5452b5cf52.png"/><Relationship Id="rId15" Type="http://schemas.openxmlformats.org/officeDocument/2006/relationships/image" Target="media/e7bd8ced8555087e110898d228af1e114be47b78.png"/><Relationship Id="rId16" Type="http://schemas.openxmlformats.org/officeDocument/2006/relationships/image" Target="media/fe8bf1003d40a3eb8c9e02420beca74cfe19e83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2026-09-21T10:41:55.600Z</dcterms:created>
  <dcterms:modified xsi:type="dcterms:W3CDTF">2026-09-21T10:41:55.601Z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