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達方電子 E-mobility｜策略研究備忘錄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4"/>
          <w:szCs w:val="34"/>
        </w:rPr>
        <w:t xml:space="preserve">極簡版 Hub-motor E-Bike：以訂閱制降低購買門檻</w:t>
      </w:r>
    </w:p>
    <w:p>
      <w:pPr>
        <w:pBdr>
          <w:bottom w:val="single" w:color="1F3864" w:sz="8" w:space="4"/>
        </w:pBd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出廠價 NT$6,000 / RMB 1,300 的可行條件、BOM 結構、訂閱單位經濟，與日本版（扭力感測 + 電池規格）增量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基準日：2026-09-21｜幣別：USD / NT$ / RMB / EUR / JPY，匯率 USD/NTD 31、USD/RMB 7.2、EUR/USD 1.08、USD/JPY 157（假設值）｜配套模型：極簡版HubMotor_訂閱制出廠價模型_20260921.xlsx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資料基礎：StealthWheel 原提案、StealthWheel 技術暨商業盡職調查、StealthWheel 三電訂閱 TCO 模型、三電系統訂閱制與 BOM 分析報告（含 BESV 2026/06 內部成本錨點）。本文件為內部策略研究，非投資建議；標註「無書面報價」與「待驗證」者請於引用前核對。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一、結論先行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核心判斷：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NT$6,000 / RMB 1,300 的出廠價「做得到」，但只有一種做法：把電池與充電器移出出廠價、變成訂閱資產，並且年量達到 3 萬台以上。在 10 萬台量級，不含電池的整車 BOM 約 US$173（NT$5,362），NT$6,000 出廠價隱含工廠毛利 10.6%；含電池則 BOM 升至 US$226，任何量級的隱含毛利都是負值。訂閱制在這個架構裡的角色不是「賣軟體」，而是「幫消費者把電池這 US$53 的資產分期，並承擔電池衰退與失竊風險」。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2"/>
        <w:gridCol w:w="4819"/>
        <w:gridCol w:w="3277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判斷</w:t>
            </w:r>
          </w:p>
        </w:tc>
        <w:tc>
          <w:tcPr>
            <w:tcW w:type="dxa" w:w="481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結論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對達方的含意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出廠價可行性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不含電池：10k / 30k / 100k 量級 BOM 為 US$216 / 189 / 173，NT$6,000 隱含毛利 -11.8% / 2.2% / 10.6%。含電池：全部量級為負（-16.8% @100k）。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「電池不計入出廠價」是硬性設計前提，不是選項。量級門檻 3 萬台，10 萬台才有 ODM 廠願意接的毛利。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RMB 1,300 印證</w:t>
            </w:r>
          </w:p>
        </w:tc>
        <w:tc>
          <w:tcPr>
            <w:tcW w:type="dxa" w:w="481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中國廠基礎版 BOM RMB 1,183 @100k，RMB 1,300 隱含毛利 9.0%；與 NT$ 目標互相一致，兩個數字描述的是同一台車。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中國廠只能供日本／非歐盟市場（歐盟 AD+CVD 最高 85–93%）；歐洲版走台灣／越南廠。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訂閱制降門檻的機制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車體 DTC 零售約 €396（歐洲）／¥61,609（日本），比最低價合法 e-bike 買斷（€699 / ¥89,980）低 43% / 32%；電池 + 充電器 + 到期換新 + 失竊補償以 €9.9 / ¥1,280 月費提供。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營運商每戶資產僅 €58（TCO 模型三電全訂閱為 €204），資本強度降為 28%，前版「消費者上限 €15 vs 營運商下限 €25」的剪刀差消失。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單位經濟</w:t>
            </w:r>
          </w:p>
        </w:tc>
        <w:tc>
          <w:tcPr>
            <w:tcW w:type="dxa" w:w="481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€9.9/月：每戶月貢獻 €4.4、回收 13.2 個月、36 月單戶淨值 +€78，損益兩平月費 €7.1。日本 ¥1,280/月：月貢獻 ¥554、回收 20.1 個月、單戶淨值 +¥5,467，損益兩平 ¥1,101。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歐洲有 €2.8/月的安全邊際；日本因 360Wh 電池與 1:2 助力比耗電，¥1,280 只是勉強打平，建議 ¥1,480–1,680。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日本版增量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扭力感測（法規必要）+US$18、控制器升級 +US$2、日本規配件 +US$10；日本版出廠價 RMB 1,555（¥33,905），對 RMB 1,300 溢出 20%。電池 252→360Wh 在訂閱側調整，不動出廠價。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「適度」的量化上限就是 +20%；再往上（內裝三速、碟煞）就脫離極簡版定位。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消費者側</w:t>
            </w:r>
          </w:p>
        </w:tc>
        <w:tc>
          <w:tcPr>
            <w:tcW w:type="dxa" w:w="481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 5 年 TCO：本案 €990 vs Action E200 買斷 €1,199（省 €209）。日本 3 年 TCO：本案 ¥107,689 vs NORUDE 整車訂閱 ¥104,040、PELTECH 買斷 ¥104,980。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歐洲總價與門檻都贏；日本總價與最低價買斷持平，價值主張須靠「免電池前置費 + 到期換新 + 失竊補償 + 車體歸自己」。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與前兩份研究的關係：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盡調報告否決的是 StealthWheel「€499 含電池、分體花鼓、1.35kg/40N·m、SaaS 韌體解鎖」的組合；TCO 模型否決的是「三電整組訂閱 €10–20/月」。本文的極簡版刻意退到商品化零件（2.3–3.0 kg 輪轂、踏頻感測、外走線、V 煞），並把訂閱標的縮到電池，正是 TCO 模型結論所建議的「路 B：賣斷馬達、只訂閱電池」的量化版本。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二、極簡版產品定義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極簡版的原則是：凡是盡調報告指出「查無量產品」或「與法規衝突」的規格一律不用；凡是消費者感受不到、但佔成本的功能一律刪除。規格如下（歐洲版為基礎，日本版增量另列）。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60"/>
        <w:gridCol w:w="3181"/>
        <w:gridCol w:w="2120"/>
        <w:gridCol w:w="3277"/>
      </w:tblGrid>
      <w:tr>
        <w:trPr>
          <w:tblHeader/>
        </w:trPr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系統</w:t>
            </w:r>
          </w:p>
        </w:tc>
        <w:tc>
          <w:tcPr>
            <w:tcW w:type="dxa" w:w="318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歐洲版（踏頻感測）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日本版增量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取捨理由</w:t>
            </w:r>
          </w:p>
        </w:tc>
      </w:tr>
      <w:tr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馬達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250W 齒輪後輪轂，2.3–3.0 kg，30–32 N·m，135mm 開檔，螺紋單飛座（Bafang RM G010／安乃達／XOFO 級）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盡調報告：1.35kg 與 40N·m 無交集；2.3–3.0 kg 級才對應 US$40–50 FOB。8% 坡 @10km/h 需 29 N·m，30–32 N·m 剛好夠用。</w:t>
            </w:r>
          </w:p>
        </w:tc>
      </w:tr>
      <w:tr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電控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分離式正弦波控制器 36V 15A，速度分段助力曲線（0–8 km/h 高電流起步、8–22 恆定、22–25 線性衰減），限速燒錄 OTP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加扭力輸入與 1:2→0 線性助力比韌體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踏頻版做不到「扭力補償」，但可用速度分段電流曲線做出「起步輕」的近似體感；EN 15194 允許純踏頻 PAS。</w:t>
            </w:r>
          </w:p>
        </w:tc>
      </w:tr>
      <w:tr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感測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磁踏頻 PAS + 煞車斷電 ×2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＋中軸扭力感測器（中系批量）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日本助力比以人力為分母，踏頻感測無法取得型式認定；歐洲不需要。</w:t>
            </w:r>
          </w:p>
        </w:tc>
      </w:tr>
      <w:tr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HMI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無儀表；上管單鍵 + 3 段 LED；APP 僅顯示與 SoH，不可寫入功率／限速參數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15194 §4.2.17.2 防篡改：功率與限速參數不得由市售工具變更。APP 只讀。</w:t>
            </w:r>
          </w:p>
        </w:tc>
      </w:tr>
      <w:tr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36V 7Ah 252Wh（10s2p 18650 中系電芯），後貨架式或下管掛載，BMS 含 BLE SoH；訂閱資產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252Wh 標準／360Wh 坡地與子乗せ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電池在車架上而非輪內：可拆換（電池法第 11 條）、不被馬達加熱、輪組不偏擺。UN3480 逆物流走經銷點。</w:t>
            </w:r>
          </w:p>
        </w:tc>
      </w:tr>
      <w:tr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傳動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單速 44T／16T（26 吋）或 42T／16T（700c），鏈條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踏頻感測起步較弱，齒比較 StealthWheel 的 2.75 略低，以起步優先；平路 70 rpm ≈ 22–23 km/h。</w:t>
            </w:r>
          </w:p>
        </w:tc>
      </w:tr>
      <w:tr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車架／煞車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鋁合金公版城市車架、剛性前叉、無內走線孔；V 煞前後（碟煞 +US$8 選配）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＋前籃、全鏈罩、両立スタンド、寬泥除、リング錠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零開模；V 煞是城市車最低成本方案，但歐洲 €800 以上車款已標配碟煞，屬定位取捨。</w:t>
            </w:r>
          </w:p>
        </w:tc>
      </w:tr>
      <w:tr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訂閱標的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 + 充電器 + SoH&lt;70% 免費換新 + 失竊補償 + APP</w:t>
            </w:r>
          </w:p>
        </w:tc>
        <w:tc>
          <w:tcPr>
            <w:tcW w:type="dxa" w:w="21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同，電池容量分兩級</w:t>
            </w:r>
          </w:p>
        </w:tc>
        <w:tc>
          <w:tcPr>
            <w:tcW w:type="dxa" w:w="327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只訂閱「有持續成本」的東西（盡調報告：韌體解鎖型訂閱會複製 BMW 加熱座椅的下場）。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與 StealthWheel 原案的差異一句話：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原案要用 US$195 做出含電池、含分體花鼓、含扭力感測的 €499 整車；極簡版用 US$173 做出「不含電池」的商品化整車，電池另計 US$53 進訂閱。兩者 BOM 其實只差 US$30，差的是「電池算誰的」。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三、出廠價：NT$6,000 / RMB 1,300 能不能達標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3.1 BOM 結構（USD／台，三個量級）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量級是這張表最重要的變數：馬達、車架、輪組三項佔不含電池 BOM 約 60%，加上訂閱側的電池，四者的量價曲線決定一切。以下數字除認證攤提與保固準備金為公式外，皆為輸入值（藍字），並標註來源；馬達、電池、扭力感測三項無供應商書面報價。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012"/>
        <w:gridCol w:w="1542"/>
        <w:gridCol w:w="1542"/>
        <w:gridCol w:w="1542"/>
      </w:tblGrid>
      <w:tr>
        <w:trPr>
          <w:tblHeader/>
        </w:trPr>
        <w:tc>
          <w:tcPr>
            <w:tcW w:type="dxa" w:w="50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項目（USD／台）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10k 台/年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30k 台/年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100k 台/年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250W 齒輪後輪轂馬達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正弦波控制器（踏頻版）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踏頻感測器 PAS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煞車斷電感測 ×2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三段 LED 按鍵（無儀表）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線束 + 電源座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三電小計（不含電池）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80.0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68.2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61.0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鋁合金公版車架 + 前叉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輪組 + 外胎內胎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 煞前後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單速傳動（曲柄／BB／鏈條／單飛／踏板）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座艙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11.8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配件（泥除／側柱／燈／反光／鈴）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包裝 + 組裝工時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11.0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認證攤提（US$130k ÷ 量級 ÷ 3 年）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保固準備金 1.5%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車體小計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136.5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121.0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112.0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整車 BOM（不含電池）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216.5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189.2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173.0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 252Wh + 充電器（訂閱資產）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65.0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57.5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53.0</w:t>
            </w:r>
          </w:p>
        </w:tc>
      </w:tr>
      <w:tr>
        <w:tc>
          <w:tcPr>
            <w:tcW w:type="dxa" w:w="501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整車 BOM（含電池）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281.5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246.7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226.0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3.2 出廠價與隱含毛利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70"/>
        <w:gridCol w:w="1157"/>
        <w:gridCol w:w="1157"/>
        <w:gridCol w:w="1157"/>
        <w:gridCol w:w="2697"/>
      </w:tblGrid>
      <w:tr>
        <w:trPr>
          <w:tblHeader/>
        </w:trPr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10k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30k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100k</w:t>
            </w:r>
          </w:p>
        </w:tc>
        <w:tc>
          <w:tcPr>
            <w:tcW w:type="dxa" w:w="269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判讀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整車 BOM 不含電池（NT$）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6,711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5,866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5,362</w:t>
            </w:r>
          </w:p>
        </w:tc>
        <w:tc>
          <w:tcPr>
            <w:tcW w:type="dxa" w:w="26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出廠價的成本基礎</w:t>
            </w:r>
          </w:p>
        </w:tc>
      </w:tr>
      <w:tr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出廠價 @ 工廠毛利 10%（不含電池，NT$）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7,456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6,518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5,958</w:t>
            </w:r>
          </w:p>
        </w:tc>
        <w:tc>
          <w:tcPr>
            <w:tcW w:type="dxa" w:w="269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100k 量級剛好落在 NT$6,000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NT$6,000 隱含工廠毛利（不含電池）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-11.8%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2.2%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10.6%</w:t>
            </w:r>
          </w:p>
        </w:tc>
        <w:tc>
          <w:tcPr>
            <w:tcW w:type="dxa" w:w="26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30k 起可談，100k 才健康</w:t>
            </w:r>
          </w:p>
        </w:tc>
      </w:tr>
      <w:tr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整車 BOM 含電池（NT$）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8,726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7,648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7,005</w:t>
            </w:r>
          </w:p>
        </w:tc>
        <w:tc>
          <w:tcPr>
            <w:tcW w:type="dxa" w:w="269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出廠價 @ 10%（含電池，NT$）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9,695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8,498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7,784</w:t>
            </w:r>
          </w:p>
        </w:tc>
        <w:tc>
          <w:tcPr>
            <w:tcW w:type="dxa" w:w="26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最好情況仍高出目標 30%</w:t>
            </w:r>
          </w:p>
        </w:tc>
      </w:tr>
      <w:tr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NT$6,000 隱含工廠毛利（含電池）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-45.4%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-27.5%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-16.8%</w:t>
            </w:r>
          </w:p>
        </w:tc>
        <w:tc>
          <w:tcPr>
            <w:tcW w:type="dxa" w:w="269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全部負值：電池必須移出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達標 BOM 天花板（USD，不含電池，10% 毛利）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174.2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174.2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174.2</w:t>
            </w:r>
          </w:p>
        </w:tc>
        <w:tc>
          <w:tcPr>
            <w:tcW w:type="dxa" w:w="26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6,000 × 0.9 ÷ 31</w:t>
            </w:r>
          </w:p>
        </w:tc>
      </w:tr>
      <w:tr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缺口（USD，正值 = 超出天花板）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42.3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</w:t>
            </w:r>
          </w:p>
        </w:tc>
        <w:tc>
          <w:tcPr>
            <w:tcW w:type="dxa" w:w="269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10k 量級要再砍 US$42，不可能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中國廠基礎版 BOM（RMB，不含電池）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1,481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1,294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1,183</w:t>
            </w:r>
          </w:p>
        </w:tc>
        <w:tc>
          <w:tcPr>
            <w:tcW w:type="dxa" w:w="26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製造成本折減 5%</w:t>
            </w:r>
          </w:p>
        </w:tc>
      </w:tr>
      <w:tr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RMB 1,300 隱含工廠毛利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-13.9%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0.4%</w:t>
            </w:r>
          </w:p>
        </w:tc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9.0%</w:t>
            </w:r>
          </w:p>
        </w:tc>
        <w:tc>
          <w:tcPr>
            <w:tcW w:type="dxa" w:w="269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與 NT$ 目標一致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解讀：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量級是門檻，不是敏感度。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10k 量級不含電池 BOM 比天花板高 US$42，砍掉整組煞車和座艙都補不回來；30k 量級隱含毛利 2.2%，只有集團內部 ODM（世同／太宇）願意用「保本接單」做；100k 量級才是 NT$6,000 的正常成本結構。這與盡調報告對原案「Year 1 一萬台」的質疑一致：低價策略的前提是量，量的前提是通路。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三個最不透明的變數。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馬達（US$42）與車架（US$42）各佔不含電池 BOM 約 24%，電池（US$46）佔訂閱資產 87%。敏感度表 C：馬達每貴 US$5，NT$6,000 隱含毛利掉約 2.5 個百分點；馬達 US$55 + 車架 US$50 的組合毛利歸零。要在投模具前拿到安乃達／八方／XOFO 與車架廠的書面量產報價。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為什麼不做 180Wh 把電池塞回出廠價？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180Wh 電池 + 充電器約 US$44.7，含電池 BOM 仍達 US$218，NT$6,000 隱含毛利 -12.5%；而且 180Wh 在日本 1:2 助力比下續航不到 30 km，會直接輸給 PELTECH 級產品。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四、訂閱制如何降低購買門檻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「降低購買門檻」有兩層：消費者第一天要付多少（前置費用），以及誰持有資產（資本強度）。極簡版的做法是把兩層拆開處理：車體用賣斷或第三方分期，電池用自營訂閱。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57"/>
        <w:gridCol w:w="3084"/>
        <w:gridCol w:w="2313"/>
        <w:gridCol w:w="3084"/>
      </w:tblGrid>
      <w:tr>
        <w:trPr>
          <w:tblHeader/>
        </w:trPr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08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誰出錢／誰持有資產</w:t>
            </w:r>
          </w:p>
        </w:tc>
        <w:tc>
          <w:tcPr>
            <w:tcW w:type="dxa" w:w="308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設計理由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L0 車體賣斷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出廠 NT$6,000 → 歐洲 DTC 含稅 €396（落地 €216、毛利 35%）；日本含稅 ¥61,609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消費者；或經 JobRad 型薪資扣抵／BNPL 分期，由通路持有應收帳款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TCO 模型結論 C：薪資扣抵通路是歐洲唯一有規模的月付管道，通路自擔呆帳，達方回到賣硬體。</w:t>
            </w:r>
          </w:p>
        </w:tc>
      </w:tr>
      <w:tr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L1 電池訂閱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 + 充電器 + SoH&lt;70% 免費換新 + 失竊補償 + APP，€9.9／¥1,280 起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達方或 SPV 持有電池，每戶資產 €58／¥11,132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只有電池會衰退、會被偷、2027 起有法定回收與備品義務；把有持續成本的東西做成訂閱，付費理由才成立。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L2 軟體與資料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 免費：SoH、里程、故障碼、失竊定位（BLE）；不做韌體解鎖付費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達方（成本攤入 L1 的 €0.6/月）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盡調報告：解鎖已裝在車上的功能的訂閱不會存活；資料價值在保固成本與殘值定價。</w:t>
            </w:r>
          </w:p>
        </w:tc>
      </w:tr>
      <w:tr>
        <w:tc>
          <w:tcPr>
            <w:tcW w:type="dxa" w:w="115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L3 B2B／車隊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外送、共享、企業通勤車隊：車體賣斷給租賃夥伴，電池訂閱 €12.9–14.9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租賃夥伴持有車體；達方只持電池</w:t>
            </w:r>
          </w:p>
        </w:tc>
        <w:tc>
          <w:tcPr>
            <w:tcW w:type="dxa" w:w="308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TCO 模型：Zoomo 是唯一穩定運作的訂閱先例，且是純 B2B；CAC €30–40、壽命 36 月。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4.1 前置費用：門檻降了多少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64"/>
        <w:gridCol w:w="2313"/>
        <w:gridCol w:w="2506"/>
        <w:gridCol w:w="964"/>
        <w:gridCol w:w="2891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本案車體（含稅）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最低價合法 e-bike 買斷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降幅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€396 + €9.9/月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€699（Action E200／Lidl Crivit）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43%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€399 這個數字第一次讓 e-bike 的前置費用低於德國一般自行車均價 €500</w:t>
            </w:r>
          </w:p>
        </w:tc>
      </w:tr>
      <w:tr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¥61,609 + ¥1,280/月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¥89,980（PELTECH 型式認定車）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對照電動アシスト POS 均價 ¥130,663，降幅 53%；但仍是媽媽車 ¥28,729 的 2.1 倍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4.2 資本強度：為什麼前版 TCO 的剪刀差消失了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TCO 模型把三電整組（€204/戶）做成訂閱，消費者在 €15/月時 3.9 年就輸給 €699 買斷，營運商卻要 €25/月才打平。極簡版只把電池（€58/戶）做成訂閱，資產縮到 28%，回收期從 25 個月縮到 13.2 個月；消費者這邊因為訂閱內含第 4 年換電池（買斷方案要另付 €250），5 年 TCO 反而比買斷低。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28"/>
        <w:gridCol w:w="2506"/>
        <w:gridCol w:w="2313"/>
        <w:gridCol w:w="2891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TCO 模型：三電全訂閱 €15/月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本案：電池訂閱 €9.9/月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差異來源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每戶資產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€204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€58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訂閱標的從三電縮到電池 + 充電器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每戶月貢獻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€8.1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€4.4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月費較低，但電池更換攤提（€1.8）與雲端成本也低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回收期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25.3 個月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13.2 個月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€120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€30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隨車體成交，不是獨立獲客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訂閱壽命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個月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 個月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綁定車體持有期，非整車租賃的流失結構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單戶淨值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−€70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+€78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損益兩平月費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€7.1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消費者可接受上限 €15 之下有 €8 的空間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萬訂戶車隊資產</w:t>
            </w:r>
          </w:p>
        </w:tc>
        <w:tc>
          <w:tcPr>
            <w:tcW w:type="dxa" w:w="250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€20.4M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€5.8M</w:t>
            </w:r>
          </w:p>
        </w:tc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符合 8/28「不重資產」原則</w:t>
            </w:r>
          </w:p>
        </w:tc>
      </w:tr>
    </w:tbl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五、營運商單位經濟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5.1 歐洲（EUR，每戶每月）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241"/>
        <w:gridCol w:w="1349"/>
        <w:gridCol w:w="1349"/>
        <w:gridCol w:w="1349"/>
        <w:gridCol w:w="1350"/>
      </w:tblGrid>
      <w:tr>
        <w:trPr>
          <w:tblHeader/>
        </w:trPr>
        <w:tc>
          <w:tcPr>
            <w:tcW w:type="dxa" w:w="424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€7.9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€9.9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€12.9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€14.9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淨營收（除 VAT 19%）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10.8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減：呆帳 5% + 金流 2.5%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-0.9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減：維修物流 €0.4 + 失竊補償 €0.5 + 雲端 €0.6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減：電池更換攤提（€87.6 ÷ 48 月）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每戶月貢獻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資產回收期（月）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20.4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8.6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 月累計貢獻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297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單戶淨值（+殘值 15% −資產 −CAC €30）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+22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+78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+162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+218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損益兩平月費 €7.1。建議定價 €9.9（單戶淨值 +€78），B2B 車隊 €12.9。敏感度表 A：€9.9 在 24 個月壽命下仍為 +€26，€7.9 在 24 個月轉負（−11），也就是說 €9.9 對「訂閱壽命」這個最不確定的變數有緩衝，€7.9 沒有。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5.2 日本（JPY，每戶每月，360Wh 電池保守計）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241"/>
        <w:gridCol w:w="1349"/>
        <w:gridCol w:w="1349"/>
        <w:gridCol w:w="1349"/>
        <w:gridCol w:w="1350"/>
      </w:tblGrid>
      <w:tr>
        <w:trPr>
          <w:tblHeader/>
        </w:trPr>
        <w:tc>
          <w:tcPr>
            <w:tcW w:type="dxa" w:w="424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¥980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¥1,280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¥1,680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¥1,980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淨營收（除消費稅 10%）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1,164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1,527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減：呆帳 3% + 金流 3.5%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-58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-76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-99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-117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減：維修 ¥60 + 失竊 ¥80 + 雲端 ¥100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-240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減：電池更換攤提（¥14,132 ÷ 48 月）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-294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-294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-294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-294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每戶月貢獻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554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894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1,149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資產回收期（月）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37.3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20.1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12.5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 月累計貢獻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10,749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19,929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32,169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41,349</w:t>
            </w:r>
          </w:p>
        </w:tc>
      </w:tr>
      <w:tr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單戶淨值（+殘值 15% −資產 −CAC ¥5,000）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−3,713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+5,467</w:t>
            </w:r>
          </w:p>
        </w:tc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+17,707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+26,887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損益兩平月費 ¥1,101。日本的問題是電池更換攤提佔月費 23%：360Wh 電池資產 ¥11,132 是歐洲 252Wh 的 1.3 倍，而 1:2 助力比讓循環數更快。敏感度表 B：若更換週期縮到 36 個月，¥1,280 的單戶淨值只剩 +1,934，¥1,680 仍有 +14,174。因此日本建議「252Wh ¥1,280／360Wh ¥1,680」兩級定價，讓大電池的成本由選大電池的人付。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六、消費者總持有成本（TCO）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6.1 歐洲（EUR 含稅）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55"/>
        <w:gridCol w:w="867"/>
        <w:gridCol w:w="867"/>
        <w:gridCol w:w="964"/>
        <w:gridCol w:w="964"/>
        <w:gridCol w:w="1060"/>
        <w:gridCol w:w="1061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前置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月費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年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年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年</w:t>
            </w:r>
          </w:p>
        </w:tc>
        <w:tc>
          <w:tcPr>
            <w:tcW w:type="dxa" w:w="10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年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本案 €7.9/月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681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870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1,155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本案 €9.9/月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9.9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634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990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1,347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本案 €12.9/月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861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1,170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1,635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Action E200 買斷 €699（+維護 €50/年、第 4/8 年換電池 €250）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699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849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1,199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1,599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Decathlon Elops 120 E 買斷 €799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1,299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1,699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Tenways CGO600 買斷 €1,099（單速對標）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1,099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1,199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1,249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1,599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1,999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Swapfiets Power 1 整車訂閱 €59.9/月（車不歸消費者）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59.9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1,438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2,156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3,594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5,750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本案 €9.9/月對 Action E200：前置費用少 €303，2 年 TCO 少 €165，5 年少 €209，8 年少 €252。在 €9.9 這個價位，消費者「什麼時候輸給買斷」的交叉點不存在，因為買斷方案第 4 年的換電池支出剛好抵掉訂閱累計；這正是 TCO 模型三電全訂閱做不到的。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6.2 日本（JPY 含稅）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855"/>
        <w:gridCol w:w="867"/>
        <w:gridCol w:w="867"/>
        <w:gridCol w:w="964"/>
        <w:gridCol w:w="964"/>
        <w:gridCol w:w="1060"/>
        <w:gridCol w:w="1061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前置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月費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年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年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年</w:t>
            </w:r>
          </w:p>
        </w:tc>
        <w:tc>
          <w:tcPr>
            <w:tcW w:type="dxa" w:w="10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年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本案 ¥980/月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61,609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85,129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96,889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120,409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155,689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本案 ¥1,280/月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61,609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1,280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92,329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107,689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138,409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184,489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本案 ¥1,680/月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61,609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1,680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101,929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122,089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162,409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222,889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NORUDE Panasonic ViVi SX 整車訂閱 ¥2,890/月（車不歸消費者）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2,890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69,360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104,040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173,400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277,440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PELTECH 型式認定車買斷 ¥89,980（+維護 ¥5,000/年、換電池 ¥35,000）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89,980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99,980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104,980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149,980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199,980</w:t>
            </w:r>
          </w:p>
        </w:tc>
      </w:tr>
      <w:tr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電動アシスト POS 平均買斷 ¥130,663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130,663</w:t>
            </w:r>
          </w:p>
        </w:tc>
        <w:tc>
          <w:tcPr>
            <w:tcW w:type="dxa" w:w="867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140,663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145,663</w:t>
            </w:r>
          </w:p>
        </w:tc>
        <w:tc>
          <w:tcPr>
            <w:tcW w:type="dxa" w:w="1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190,663</w:t>
            </w:r>
          </w:p>
        </w:tc>
        <w:tc>
          <w:tcPr>
            <w:tcW w:type="dxa" w:w="106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240,663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軽快車（無助力）買斷 ¥28,729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28,729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32,729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34,729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38,729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44,729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日本的結論比歐洲保守：本案 ¥1,280 在 3 年 TCO 上比 PELTECH 買斷多 ¥2,709、比 NORUDE 多 ¥3,649，要到 5 年才分別省 ¥11,571 與 ¥34,991。日本版贏的不是總價，是三件事：前置費用比最低價買斷低 32%、期末車體歸自己（NORUDE 要還車）、電池衰退與失竊風險由營運商承擔。TCO 模型指出 75% 的日本消費者每月訂閱總支出低於 ¥3,000，¥1,280 占其一半以下，比 TCO 模型三電訂閱的 ¥2,550 可行得多。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七、日本版：電池規格與扭力感測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7.1 為什麼日本版必須加扭力感測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日本道路交通法施行規則對電動アシスト自転車的定義是「人力：電動力」的比率：10 km/h 以下最大 1:2，10–24 km/h 線性遞減，24 km/h 歸零。分母是人力，系統必須量測騎士踩踏扭力才能控制比率；踏頻感測只知道「有沒有踩」，無法取得型式認定。2023 年 10 月國民生活中心測試 10 款網購車、9 款超出法定助力比，消費者廳點名、京都府警以不正競爭防止法逮捕業者——日本對助力比的執法是刑事層級，這一項沒有省的空間。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7.2 增量與出廠價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91"/>
        <w:gridCol w:w="964"/>
        <w:gridCol w:w="964"/>
        <w:gridCol w:w="964"/>
        <w:gridCol w:w="3855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10k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30k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100k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中軸扭力感測器（USD）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中系批量 US$15–40（BOM 報告附錄 B）；NCTE／Thun 為售後價 US$150；無書面報價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控制器升級（USD）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扭力輸入 + 1:2→0 線性衰減韌體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日本規配件（USD）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前籃、全鏈罩、両立スタンド、寬泥除、リング錠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型式認定攤提（USD）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¥377,000／型，每個車架 + 模組組合各自取證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日本版 BOM（RMB，不含電池）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1,792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1,551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1,399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中國廠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日本版出廠價 @10%（RMB）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1,991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1,723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1,555</w:t>
            </w:r>
          </w:p>
        </w:tc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日本版出廠價（JPY）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43,421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37,566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33,905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RMB/JPY 21.8</w:t>
            </w:r>
          </w:p>
        </w:tc>
      </w:tr>
      <w:tr>
        <w:tc>
          <w:tcPr>
            <w:tcW w:type="dxa" w:w="289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對 RMB 1,300 溢出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53%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96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85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「適度」= 100k 量級 +20%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7.3 電池規格調整：在訂閱側做，不動出廠價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49"/>
        <w:gridCol w:w="1735"/>
        <w:gridCol w:w="1542"/>
        <w:gridCol w:w="3470"/>
        <w:gridCol w:w="1542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電芯配置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BOM @100k（USD）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建議月費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180Wh 輕量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10s1p 21700 5Ah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37.7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短程、可提上樓；日本不建議（1:2 助力比續航 &lt;30 km）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252Wh 標準</w:t>
            </w:r>
          </w:p>
        </w:tc>
        <w:tc>
          <w:tcPr>
            <w:tcW w:type="dxa" w:w="1735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10s2p 18650 3.5Ah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46.0</w:t>
            </w:r>
          </w:p>
        </w:tc>
        <w:tc>
          <w:tcPr>
            <w:tcW w:type="dxa" w:w="347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歐洲平地通勤；日本平地都會（東京 23 區、大阪）</w:t>
            </w:r>
          </w:p>
        </w:tc>
        <w:tc>
          <w:tcPr>
            <w:tcW w:type="dxa" w:w="154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€9.9 / ¥1,280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360Wh 坡地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10s2p 21700 5Ah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60.7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日本坡地城市（橫濱、神戶、長崎）、子乗せ；對標 Panasonic 12–16Ah/25.2V（302–403Wh）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¥1,680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這是「電池訂閱」相對「電池賣斷」最實用的優點：日本市場需要的電池規格與歐洲不同，但只要車體的電池介面（電壓 36V、接口、掛載尺寸）統一，兩級電池就是同一台出廠車的兩種訂閱方案，不需要為日本另開 SKU、另做整車認證版本（電池型號仍須列入型式認定，需與認定機關確認同車架多電池型號的處理方式）。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3"/>
          <w:szCs w:val="23"/>
        </w:rPr>
        <w:t xml:space="preserve">7.4 日本市場定位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對標不是 Panasonic／Yamaha，是 PELTECH／21Technology。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日本低價帶合法電動アシスト在 ¥60,000–90,000，多為中國製 + 型式認定；本案車體 ¥6 萬級 + 月費，前置費用與它們持平或略低，差異化只能靠電池換新與失竊補償。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NORUDE 型整車訂閱是現成通路。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日本已有 11–19 家整車訂閱業者（¥1,990–5,390/月），無一公布訂戶數；可考慮把車體賣給這些業者、由達方只做電池訂閱與 SoH 服務，複製 L3 的 B2B 結構。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單速在日本是風險。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日本媽媽車標配內裝三速，消費者習慣強；平地城市可接受單速 + 1:2 起步助力，坡地城市則需 +US$25–30 的內裝三速花鼓（但這與後輪轂馬達衝突，須改前輪馬達），已超出「適度」範圍，建議日本先鎖定平地都會。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八、風險與法規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49"/>
        <w:gridCol w:w="4241"/>
        <w:gridCol w:w="4048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424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因應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量級不足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10k 量級 BOM 高出天花板 US$42；30k 隱含毛利僅 2.2%。原提案 Year 1 一萬台的節奏無法支撐 NT$6,000。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以 B2B 車隊或 NORUDE／JobRad 型通路先鎖定 3 萬台年量再定價；否則第一年出廠價設 NT$6,500–7,000。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三項無報價</w:t>
            </w:r>
          </w:p>
        </w:tc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馬達、電池、扭力感測合計佔不含電池 BOM 35%，全為估值。</w:t>
            </w:r>
          </w:p>
        </w:tc>
        <w:tc>
          <w:tcPr>
            <w:tcW w:type="dxa" w:w="404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投模具前取得安乃達／八方／XOFO、電池包廠、扭力感測廠書面量產報價（10k／30k／100k 三檔）。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歐盟 AD+CVD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中國製整車最高約 85–93% 從價稅；零件反規避 60% 門檻。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歐洲版走台灣／越南廠（NT$ 計價的原因）；越南 EVFTA 稅率與反規避風險待驗證。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歐盟電池法 2027/2/18</w:t>
            </w:r>
          </w:p>
        </w:tc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LMT 電池可拆換（含電芯層級）、電池護照、最後出貨後 5 年備品。</w:t>
            </w:r>
          </w:p>
        </w:tc>
        <w:tc>
          <w:tcPr>
            <w:tcW w:type="dxa" w:w="404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電池在車架上、螺絲固定可拆；BMS 內建護照資料；這也是電池訂閱的護城河（義務已在身上）。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UN3480 逆物流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252Wh 超過 100Wh 豁免，不能一般包裹寄送；DHL 拒收瑕疵電芯。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電池更換走經銷點／回收點，模型以 €30／¥3,000 每程計；只有車體零件走快遞。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防篡改</w:t>
            </w:r>
          </w:p>
        </w:tc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15194 §4.2.17.2：功率與限速參數不得由市售工具變更；日本刑事追訴先例。</w:t>
            </w:r>
          </w:p>
        </w:tc>
        <w:tc>
          <w:tcPr>
            <w:tcW w:type="dxa" w:w="404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限速與峰值電流燒錄 OTP；APP 只讀，不提供助力曲線調整。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踏頻感測體感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起步延遲 1/4–1/2 圈、無法依踩踏力度補償；陡坡爬不上（Tenways 扭力版也被評「陡坡爬不上去」）。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磁 PAS + 低起步門檻 + 速度分段電流；齒比 42/16；歐洲坡地城市不做主推。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台灣內銷</w:t>
            </w:r>
          </w:p>
        </w:tc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型式審驗以整車（含電池型號）為單位；車架與三電分離銷售不可行（TCO 模型）。</w:t>
            </w:r>
          </w:p>
        </w:tc>
        <w:tc>
          <w:tcPr>
            <w:tcW w:type="dxa" w:w="404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台灣若做，以「整車審驗 + 同型號電池訂閱」結構，事前向公路局確認電池所有權不影響審驗；本文未做台灣 TCO。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低價帶品質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Lidl Crivit Urban X.3 在 Stiftung Warentest 2026 車把斷裂評「mangelhaft」。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車架來源限台灣／越南既有 EN 15194 認證車架廠；V 煞與單速反而降低失效點。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訂閱壽命</w:t>
            </w:r>
          </w:p>
        </w:tc>
        <w:tc>
          <w:tcPr>
            <w:tcW w:type="dxa" w:w="424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無任何 e-bike 電池訂閱的公開流失數據；本模型假設 36 月。</w:t>
            </w:r>
          </w:p>
        </w:tc>
        <w:tc>
          <w:tcPr>
            <w:tcW w:type="dxa" w:w="404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敏感度表 A：€9.9 在 24 月仍為正；合約設計為 12 個月最低期 + 提前解約買斷電池。</w:t>
            </w:r>
          </w:p>
        </w:tc>
      </w:tr>
    </w:tbl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九、行動清單（投入模具費之前）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拿三檔書面報價：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250W 齒輪輪轂馬達（安乃達／八方／XOFO）、36V 252Wh 與 360Wh 電池包、中軸扭力感測器，各 10k／30k／100k；把報價覆寫進模型 BOM 表藍字，重看 NT$6,000 隱含毛利。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鎖定首批 3 萬台的出海口：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 JobRad／Bikeleasing 型薪資扣抵通路或外送車隊、日本 NORUDE 型整車訂閱業者；沒有量的承諾，出廠價先訂 NT$6,500–7,000。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電池訂閱的法律結構：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歐洲（電池所有權、VAT 處理、電池法第 11 條與護照義務主體）、日本（型式認定中電池型號與所有權的處理、割賦販売法是否適用）、台灣（型式審驗下同型號電池訂閱的可行性）三地各做一次外部法律意見。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日本版扭力感測方案定案：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中軸式（BB）vs 後勾爪式；後者可與商品化輪轂共用但精度較差；以型式認定取證為準做 A/B 樣車。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逆物流合約：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與歐洲經銷／回收點網絡（電池法第 60–62 條義務主體）及日本經銷點談電池更換的每程費用，驗證模型 €30／¥3,000 的假設。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0"/>
          <w:szCs w:val="20"/>
        </w:rPr>
        <w:t xml:space="preserve">組織邊界：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沿用 8/28 會議原則——三電 RD 掛前瞻、蘇州為採購與輕組裝、世同／太宇為 ODM、電池資產由 SPV 或租賃夥伴持有；達方不持整車、不建換電站。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附錄 A：假設前提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匯率：USD/NTD 31、USD/RMB 7.2、EUR/USD 1.08、USD/JPY 157（→ EUR/NTD 33.5、RMB/JPY 21.8）。三電系統 BOM 報告用 EUR/NTD 36，本文為與 TCO 模型一致採 1.08 交叉匯率。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工廠目標毛利 10%（ODM 整車廠常態 8–12%）；中國廠對台越廠製造成本折減 5%；保固準備金 1.5%；認證 US$130k 分 3 年攤提；日本型式認定 ¥377,000／型、日本占總量 30%。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歐洲：關稅 6%（台灣製 MFN）、海運與內陸 US$30/台、DTC 車體毛利 35%、VAT 19%、呆帳 5%、金流 2.5%、維修物流 €0.4/月、失竊補償 €0.5/月、雲端 €0.6/月、電池更換 48 月、更換物流 €30/次、訂閱壽命 36 月、CAC €30、殘值 15%。買斷方案年維護 €50、第 4／8 年換電池 €250。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日本：關稅 0%（待驗證）、物流 ¥2,500/台、車體毛利 35%、消費稅 10%、呆帳 3%、金流 3.5%、維修 ¥60、失竊 ¥80、雲端 ¥100/月、電池以 360Wh 保守計、更換 48 月、物流 ¥3,000/次、壽命 36 月、CAC ¥5,000、殘值 15%。買斷方案年維護 ¥5,000、第 4／8 年換電池 ¥35,000。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BOM 中馬達（US$42 @100k）、電池（US$46）、扭力感測（US$18）無供應商書面報價；其餘為估值或依 BESV 2026/06 內部錨點與 BOM 報告附錄 B 外部基準推算。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踏頻感測版在歐盟 EN 15194 下合法；日本版必須扭力感測。台灣內銷未做 TCO。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8"/>
          <w:szCs w:val="28"/>
        </w:rPr>
        <w:t xml:space="preserve">附錄 B：主要來源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StealthWheel 技術暨商業可行性盡職調查（2026-09-21）：馬達重量／扭矩級距、Bafang RM G010 FOB、AD+CVD 稅率、電池法第 11 條、UN3480 物流、防篡改條款、日本執法先例、產業對照價格。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Project StealthWheel 三電訂閱制 TCO 與營運商單位經濟模型（xlsx）：TK-06U 規格修正、三電 BOM US$200、呆帳率、Swapfiets 訂閱壽命、日本 NORUDE 與 JBPI POS 價格、日韓台法規可行性、結論三條路。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三電系統 訂閱制與 BOM 分析報告（2026-09-21）：BESV 2026/06 內部成本錨點、Bafang／安乃達輪轂 ASP、電芯 NT$/Wh、充電器、扭力感測批量價、認證費、Bosch Flow+、Gogoro／Swapfiets 財務、8/10 與 8/28 會議原則。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次世代極簡輕量 E-Bike 智慧輪驅動系統與軟體訂閱商業技術報告（原提案）：BOM 對比表、虛擬變速邏輯、法規對照表、財務模型。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網路查證（2026-09）：Lidl 2026 城市 e-bike €699（giga.de）、Aldi 2026 最低價約 €700（linexo.de）；Swapfiets Power 1 €49.90 導入價／常態 €59.90（road.cc、swapfiets.de）；PELTECH 電動アシスト ¥89,980 起（cyclemarket.jp）；日本助力比 1:2／10 km/h／24 km/h 現行規定無 2026 修訂（besv.jp、tmt.or.jp、kokusen.go.jp）；GB 17761-2024 新國標 2025/9/1 生效、腳踏不再強制、中國電動兩輪車 2026 上半年內銷 −12.6%（openstd.samr.gov.cn、news.qq.com）。Alibaba 與 kakaku.com 頁面因網路限制未能直接讀取，價格以上述文件內既有摘錄為準。</w:t>
      </w:r>
    </w:p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17"/>
          <w:szCs w:val="17"/>
        </w:rPr>
        <w:t xml:space="preserve">免責聲明：本文件為達方電子內部策略研究，基於 2026 年 9 月公開資訊、內部成本錨點與假設值試算，不構成投資建議。法規條文、稅率與市場價格引用自公開來源，實際適用應以主管機關、認證機構與供應商正式報價為準。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達方電子 E-mobility｜極簡版 Hub-motor E-Bike 訂閱制與出廠價分析｜第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JhengHei" w:cs="Microsoft JhengHei" w:eastAsia="Microsoft JhengHei" w:hAnsi="Microsoft JhengHe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2026-09-21T05:16:37.257Z</dcterms:created>
  <dcterms:modified xsi:type="dcterms:W3CDTF">2026-09-21T05:16:37.257Z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