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817" w:rsidRPr="00725817" w:rsidRDefault="00725817" w:rsidP="00725817">
      <w:pPr>
        <w:spacing w:line="360" w:lineRule="auto"/>
        <w:ind w:right="-1"/>
        <w:jc w:val="center"/>
        <w:rPr>
          <w:sz w:val="36"/>
          <w:szCs w:val="28"/>
        </w:rPr>
      </w:pPr>
      <w:r>
        <w:rPr>
          <w:sz w:val="36"/>
          <w:szCs w:val="28"/>
        </w:rPr>
        <w:t>Самостоятельная работа №2</w:t>
      </w:r>
      <w:bookmarkStart w:id="0" w:name="_GoBack"/>
      <w:bookmarkEnd w:id="0"/>
    </w:p>
    <w:p w:rsidR="00725817" w:rsidRPr="00725817" w:rsidRDefault="00725817" w:rsidP="00725817">
      <w:pPr>
        <w:widowControl/>
        <w:shd w:val="clear" w:color="auto" w:fill="FFFFFF"/>
        <w:autoSpaceDE/>
        <w:autoSpaceDN/>
        <w:adjustRightInd/>
        <w:jc w:val="center"/>
        <w:textAlignment w:val="baseline"/>
        <w:outlineLvl w:val="0"/>
        <w:rPr>
          <w:bCs/>
          <w:spacing w:val="2"/>
          <w:kern w:val="36"/>
          <w:sz w:val="32"/>
          <w:szCs w:val="46"/>
        </w:rPr>
      </w:pPr>
      <w:r w:rsidRPr="00725817">
        <w:rPr>
          <w:bCs/>
          <w:spacing w:val="2"/>
          <w:kern w:val="36"/>
          <w:sz w:val="32"/>
          <w:szCs w:val="46"/>
        </w:rPr>
        <w:t>Инструктаж и проверка знаний работников по охране труда</w:t>
      </w:r>
    </w:p>
    <w:p w:rsidR="00725817" w:rsidRPr="00725817" w:rsidRDefault="00725817" w:rsidP="00725817">
      <w:pPr>
        <w:widowControl/>
        <w:shd w:val="clear" w:color="auto" w:fill="FFFFFF"/>
        <w:autoSpaceDE/>
        <w:autoSpaceDN/>
        <w:adjustRightInd/>
        <w:jc w:val="center"/>
        <w:textAlignment w:val="baseline"/>
        <w:outlineLvl w:val="0"/>
        <w:rPr>
          <w:bCs/>
          <w:spacing w:val="2"/>
          <w:kern w:val="36"/>
          <w:sz w:val="32"/>
          <w:szCs w:val="46"/>
        </w:rPr>
      </w:pPr>
    </w:p>
    <w:p w:rsid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Для всех принимаемых на работу лиц, а также для работников, переводимых на другую работу, работодатель (или уполномоченное им лицо) обязан проводить инструктаж по охране труда.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Все принимаемые на работу лица, а также командированные в организацию работники и работники сторонних организаций, выполняющие работы на выделенном участке, обучающиеся образовательных учреждений соответствующих уровней, проходящие в организации производственную практику, и другие лица, участвующие в производственной деятельности организации, проходят в установленном порядке вводный инструктаж, который проводит специалист по охране труда или работник, на которого приказом работодателя (или уполномоченного им лица) возложены эти обязанности.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Вводный инструктаж по охране труда проводится по программе, разработанной на основании законодательных и иных нормативных правовых актов Российской Федерации с учетом специфики деятельности организации и утвержденной в установленном порядке работодателем (или уполномоченным им лицом).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Кроме вводного инструктажа по охране труда, проводится первичный инструктаж на рабочем месте, повторный, внеплановый и целевой инструктажи.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 w:rsidRPr="00725817">
        <w:rPr>
          <w:sz w:val="28"/>
        </w:rPr>
        <w:t>Первичный инструктаж на рабочем месте, повторный, внеплановый и целевой инструктажи проводит непосредственный руководитель (производитель) работ (мастер, прораб, преподаватель и так далее), прошедший в установленном порядке обучение по охране труда и проверку знаний </w:t>
      </w:r>
      <w:hyperlink r:id="rId4" w:anchor="block_1034" w:history="1">
        <w:r w:rsidRPr="00725817">
          <w:rPr>
            <w:rStyle w:val="a3"/>
            <w:color w:val="auto"/>
            <w:sz w:val="28"/>
          </w:rPr>
          <w:t>требований охраны труда</w:t>
        </w:r>
      </w:hyperlink>
      <w:r w:rsidRPr="00725817">
        <w:rPr>
          <w:sz w:val="28"/>
        </w:rPr>
        <w:t>.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Проведение инструктажей по охране труда включает в себя ознакомление работников с имеющимися опасными или вредными производственными факторами, изучение требований охраны труда, содержащихся в локальных нормативных актах организации, инструкциях по охране труда, технической, эксплуатационной документации, а также применение безопасных методов и приемов выполнения работ.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Инструктаж по охране труда завершается устной проверкой приобретенных работником знаний и навыков безопасных приемов работы лицом, проводившим инструктаж.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lastRenderedPageBreak/>
        <w:t>Проведение всех видов инструктажей регистрируется в соответствующих журналах проведения инструктажей (в установленных случаях - в наряде-допуске на производство работ) с указанием подписи инструктируемого и подписи инструктирующего, а также даты проведения инструктажа.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Первичный инструктаж на рабочем месте проводится до начала самостоятельной работы: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со всеми вновь принятыми в организацию работниками, включая работников, выполняющих работу на условиях трудового договора, заключенного на срок до двух месяцев или на период выполнения сезонных работ, в свободное от основной работы время (совместители), а также на дому (надомники) с использованием материалов инструментов и механизмов, выделяемых работодателем или приобретаемых ими за свой счет;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с работниками организации, переведенными в установленном порядке из другого структурного подразделения, либо работниками, которым поручается выполнение новой для них работы;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с командированными работниками сторонних организаций, обучающимися образовательных учреждений соответствующих уровней, проходящими производственную практику (практические занятия), и другими лицами, участвующими в производственной деятельности организации.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Первичный инструктаж на рабочем месте проводится руководителями структурных подразделений организации по программам, разработанным и утвержденным в установленном порядке в соответствии с требованиями законодательных и иных нормативных правовых актов по охране труда, локальных нормативных актов организации, инструкций по охране труда, технической и эксплуатационной документации.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Работники, не связанные с эксплуатацией, обслуживанием, испытанием, наладкой и ремонтом оборудования, использованием электрифицированного или иного инструмента, хранением и применением сырья и материалов, могут освобождаться от прохождения первичного инструктажа на рабочем месте. Перечень профессий и должностей работников, освобожденных от прохождения первичного инструктажа на рабочем месте, утверждается работодателем.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 w:rsidRPr="00725817">
        <w:rPr>
          <w:sz w:val="28"/>
        </w:rPr>
        <w:t>Повторный инструктаж проходят все работники</w:t>
      </w:r>
      <w:r>
        <w:rPr>
          <w:sz w:val="28"/>
        </w:rPr>
        <w:t>,</w:t>
      </w:r>
      <w:r w:rsidRPr="00725817">
        <w:rPr>
          <w:sz w:val="28"/>
        </w:rPr>
        <w:t xml:space="preserve"> не реже одного раза в шесть месяцев по программам, разработанным для проведения первичного инструктажа на рабочем месте.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Внеплановый инструктаж проводится: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lastRenderedPageBreak/>
        <w:t>при введении в действие новых или изменении законодательных и иных нормативных правовых актов, содержащих требования охраны труда, а также инструкций по охране труда;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при изменении технологических процессов, замене или модернизации оборудования, приспособлений, инструмента и других факторов, влияющих на безопасность труда;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при нарушении работниками требований охраны труда, если эти нарушения создали реальную угрозу наступления тяжких последствий (несчастный случай на производстве, авария и т.п.);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по требованию должностных лиц органов государственного надзора и контроля;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при перерывах в работе (для работ с вредными и (или) опасными условиями - более 30 календарных дней, а для остальных работ - более двух месяцев);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по решению работодателя (или уполномоченного им лица).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Целевой инструктаж проводится при выполнении разовых работ, при ликвидации последствий аварий, стихийных бедствий и работ, на которые оформляются наряд-допуск, разрешение или другие специальные документы, а также при проведении в организации массовых мероприятий.</w:t>
      </w:r>
    </w:p>
    <w:p w:rsid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Конкретный порядок, условия, сроки и периодичность проведения всех видов инструктажей по охране труда работников отдельных отраслей и организаций регулируются соответствующими отраслевыми и межотраслевыми нормативными правовыми актами по безопасности и охране труда.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Проверку теоретических знаний требований охраны труда и практических навыков безопасной работы работников рабочих профессий проводят непосредственные руководители работ в объеме знаний требований правил и инструкций по охране труда, а при необходимости - в объеме знаний дополнительных специальных требований безопасности и охраны труда.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Руководители и специалисты организаций проходят очередную проверку знаний требований охраны труда не реже одного раза в три года.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Внеочередная проверка знаний требований охраны труда работников организаций независимо от срока проведения предыдущей проверки проводится: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lastRenderedPageBreak/>
        <w:t>при введении новых или внесении изменений и дополнений в действующие законодательные и иные нормативные правовые акты, содержащие требования охраны труда. При этом осуществляется проверка знаний только этих законодательных и нормативных правовых актов;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при вводе в эксплуатацию нового оборудования и изменениях технологических процессов, требующих дополнительных знаний по охране труда работников. В этом случае осуществляется проверка знаний требований охраны труда, связанных с соответствующими изменениями;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при назначении или переводе работников на другую работу, если новые обязанности требуют дополнительных знаний по охране труда (до начала исполнения ими своих должностных обязанностей);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по требованию должностных лиц федеральной инспекции труда, других органов государственного надзора и контроля, а также федеральных органов исполнительной власти и органов исполнительной власти субъектов Российской Федерации в области охраны труда, органов местного самоуправления, а также работодателя (или уполномоченного им лица) при установлении нарушений требований охраны труда и недостаточных знаний требований безопасности и охраны труда;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после происшедших аварий и несчастных случаев, а также при выявлении неоднократных нарушений работниками организации требований нормативных правовых актов по охране труда;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при перерыве в работе в данной должности более одного года.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Объем и порядок процедуры внеочередной проверки знаний требований охраны труда определяется стороной, инициирующей ее проведение.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Для проведения проверки знаний требований охраны труда работников в организациях приказом (распоряжением) работодателя (руководителя) создается комиссия по проверке знаний требований охраны труда в составе не менее трех человек, прошедших обучение по охране труда и проверку знаний требований охраны труда в установленном порядке.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В состав комиссий по проверке знаний требований охраны труда организаций включаются руководители организаций и их структурных подразделений, специалисты служб охраны труда, главные специалисты (технолог, механик, энергетик и т.д.). В работе комиссии могут принимать участие представители выборного профсоюзного органа, представляющего интересы работников данной организации, в том числе уполномоченные (доверенные) лица по охране труда профессиональных союзов.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lastRenderedPageBreak/>
        <w:t>В состав комиссий по проверке знаний требований охраны труда обучающих организаций входят руководители и штатные преподаватели этих организаций и по согласованию руководители и специалисты федеральных органов исполнительной власти, органов исполнительной власти субъектов Российской Федерации в области охраны труда, органов государственного надзора и контроля за соблюдением трудового законодательства, органов местного самоуправления, профсоюзных органов или иных уполномоченных работниками представительных органов.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Комиссия по проверке знаний требований охраны труда состоит из председателя, заместителя (заместителей) председателя, секретаря и членов комиссии.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Проверка знаний требований охраны труда работников, в том числе руководителей, организаций проводится в соответствии с нормативными правовыми актами по охране труда, обеспечение и соблюдение требований которых входит в их обязанности с учетом их должностных обязанностей, характера производственной деятельности.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 w:rsidRPr="00725817">
        <w:rPr>
          <w:sz w:val="28"/>
        </w:rPr>
        <w:t>Работнику, успешно прошедшему проверку знаний требований охраны труда, выдается удостоверение за подписью председателя комиссии по проверке знаний требований охраны труда, заверенное печатью организации (при наличии печати), проводившей обучение по охране труда и проверку знаний требований охраны труда</w:t>
      </w:r>
      <w:r>
        <w:rPr>
          <w:sz w:val="28"/>
        </w:rPr>
        <w:t>.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Работник, не прошедший проверки знаний требований охраны труда при обучении, обязан после этого пройти повторную проверку знаний в срок не позднее одного месяца.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  <w:r w:rsidRPr="00725817">
        <w:rPr>
          <w:sz w:val="28"/>
        </w:rPr>
        <w:t>Обучающие организации могут осуществлять проверку знаний требований охраны труда только тех работников, которые проходили в них обучение по охране труда.</w:t>
      </w:r>
    </w:p>
    <w:p w:rsidR="00725817" w:rsidRPr="00725817" w:rsidRDefault="00725817" w:rsidP="00725817">
      <w:pPr>
        <w:pStyle w:val="s1"/>
        <w:shd w:val="clear" w:color="auto" w:fill="FFFFFF"/>
        <w:spacing w:before="0" w:beforeAutospacing="0" w:after="300" w:afterAutospacing="0"/>
        <w:ind w:firstLine="709"/>
        <w:jc w:val="both"/>
        <w:rPr>
          <w:sz w:val="28"/>
        </w:rPr>
      </w:pPr>
    </w:p>
    <w:p w:rsidR="00725817" w:rsidRPr="00725817" w:rsidRDefault="00725817" w:rsidP="00725817">
      <w:pPr>
        <w:widowControl/>
        <w:shd w:val="clear" w:color="auto" w:fill="FFFFFF"/>
        <w:autoSpaceDE/>
        <w:autoSpaceDN/>
        <w:adjustRightInd/>
        <w:jc w:val="center"/>
        <w:textAlignment w:val="baseline"/>
        <w:outlineLvl w:val="0"/>
        <w:rPr>
          <w:bCs/>
          <w:spacing w:val="2"/>
          <w:kern w:val="36"/>
          <w:sz w:val="32"/>
          <w:szCs w:val="46"/>
        </w:rPr>
      </w:pPr>
    </w:p>
    <w:p w:rsidR="000A14CA" w:rsidRPr="00725817" w:rsidRDefault="000A14CA"/>
    <w:sectPr w:rsidR="000A14CA" w:rsidRPr="00725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17"/>
    <w:rsid w:val="000A14CA"/>
    <w:rsid w:val="0072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E0B18-BD1E-41A8-8E0E-9E917626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8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72581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58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1">
    <w:name w:val="s_1"/>
    <w:basedOn w:val="a"/>
    <w:rsid w:val="0072581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25817"/>
    <w:rPr>
      <w:color w:val="0000FF"/>
      <w:u w:val="single"/>
    </w:rPr>
  </w:style>
  <w:style w:type="paragraph" w:customStyle="1" w:styleId="s22">
    <w:name w:val="s_22"/>
    <w:basedOn w:val="a"/>
    <w:rsid w:val="0072581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82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se.garant.ru/12125268/f6fdd767d81329d828ee5615b3edc54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1515</Words>
  <Characters>8637</Characters>
  <Application>Microsoft Office Word</Application>
  <DocSecurity>0</DocSecurity>
  <Lines>71</Lines>
  <Paragraphs>20</Paragraphs>
  <ScaleCrop>false</ScaleCrop>
  <Company/>
  <LinksUpToDate>false</LinksUpToDate>
  <CharactersWithSpaces>10132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Дмитриева</dc:creator>
  <cp:keywords/>
  <dc:description/>
  <cp:lastModifiedBy>Арина Дмитриева</cp:lastModifiedBy>
  <cp:revision>1</cp:revision>
  <dcterms:created xsi:type="dcterms:W3CDTF">2020-10-12T18:36:00Z</dcterms:created>
  <dcterms:modified xsi:type="dcterms:W3CDTF">2020-10-12T18:46:00Z</dcterms:modified>
</cp:coreProperties>
</file>