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numPr>
          <w:ilvl w:val="0"/>
          <w:numId w:val="2"/>
        </w:numPr>
      </w:pPr>
      <w:r>
        <w:t xml:space="preserve">绪论</w:t>
      </w:r>
    </w:p>
    <w:p>
      <w:pPr>
        <w:spacing w:before="240" w:after="240"/>
        <w:ind w:firstLine="0"/>
        <w:jc w:val="center"/>
      </w:pPr>
      <w:r>
        <w:rPr>
          <w:b/>
          <w:bCs/>
          <w:sz w:val="28"/>
          <w:szCs w:val="28"/>
          <w:rFonts w:ascii="SimHei" w:hAnsi="SimHei" w:eastAsia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2"/>
        <w:numPr>
          <w:ilvl w:val="1"/>
          <w:numId w:val="2"/>
        </w:numPr>
      </w:pPr>
      <w:r>
        <w:t xml:space="preserve">研究背景</w:t>
      </w:r>
    </w:p>
    <w:p>
      <w:r>
        <w:t xml:space="preserve">正文段落，包含 </w:t>
      </w:r>
      <w:r>
        <w:rPr>
          <w:b/>
          <w:bCs/>
        </w:rPr>
        <w:t xml:space="preserve">加粗</w:t>
      </w:r>
      <w:r>
        <w:t xml:space="preserve">、</w:t>
      </w:r>
      <w:hyperlink w:history="1" r:id="rIdvrv0xmhn9japhsfhv72bu">
        <w:r>
          <w:t xml:space="preserve">示例链接</w:t>
        </w:r>
      </w:hyperlink>
      <w:r>
        <w:t xml:space="preserve">、</w:t>
      </w:r>
      <w:r>
        <w:rPr>
          <w:strike/>
        </w:rPr>
        <w:t xml:space="preserve">删除线</w:t>
      </w:r>
      <w:r>
        <w:t xml:space="preserve">、</w:t>
      </w:r>
      <w:r>
        <w:rPr>
          <w:rFonts w:ascii="Consolas" w:cs="Consolas" w:eastAsia="Consolas" w:hAnsi="Consolas"/>
        </w:rPr>
        <w:t xml:space="preserve">行内代码</w:t>
      </w:r>
      <w:r>
        <w:t xml:space="preserve"> 与公式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。</w:t>
      </w:r>
    </w:p>
    <w:p>
      <w:pPr>
        <w:spacing w:before="0" w:after="0"/>
        <w:ind w:firstLine="0"/>
      </w:pPr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方法</w:t>
      </w:r>
    </w:p>
    <w:p>
      <w:pPr>
        <w:pStyle w:val="Caption"/>
      </w:pPr>
      <w:r>
        <w:t xml:space="preserve">表 1　模型对比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9CA3AF" w:sz="8"/>
              <w:right w:val="single" w:color="D1D5DB" w:sz="4"/>
            </w:tcBorders>
          </w:tcPr>
          <w:p>
            <w:pPr>
              <w:ind w:firstLine="0"/>
              <w:jc w:val="center"/>
            </w:pPr>
            <w:r>
              <w:t xml:space="preserve">模型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9CA3AF" w:sz="8"/>
              <w:right w:val="single" w:color="D1D5DB" w:sz="4"/>
            </w:tcBorders>
          </w:tcPr>
          <w:p>
            <w:pPr>
              <w:ind w:firstLine="0"/>
              <w:jc w:val="center"/>
            </w:pPr>
            <w:r>
              <w:t xml:space="preserve">参数量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ind w:firstLine="0"/>
              <w:jc w:val="left"/>
            </w:pPr>
            <w:r>
              <w:t xml:space="preserve">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ind w:firstLine="0"/>
              <w:jc w:val="left"/>
            </w:pPr>
            <w:r>
              <w:t xml:space="preserve">7B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9CA3AF" w:sz="8"/>
              <w:right w:val="single" w:color="D1D5DB" w:sz="4"/>
            </w:tcBorders>
          </w:tcPr>
          <w:p>
            <w:pPr>
              <w:ind w:firstLine="0"/>
              <w:jc w:val="left"/>
            </w:pPr>
            <w:r>
              <w:t xml:space="preserve">B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9CA3AF" w:sz="8"/>
              <w:right w:val="single" w:color="D1D5DB" w:sz="4"/>
            </w:tcBorders>
          </w:tcPr>
          <w:p>
            <w:pPr>
              <w:ind w:firstLine="0"/>
              <w:jc w:val="left"/>
            </w:pPr>
            <w:r>
              <w:t xml:space="preserve">32B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t xml:space="preserve">第一项</w:t>
      </w:r>
      <w:r>
        <w:t xml:space="preserve">
</w:t>
      </w:r>
    </w:p>
    <w:p>
      <w:pPr>
        <w:pStyle w:val="ListParagraph"/>
        <w:numPr>
          <w:ilvl w:val="1"/>
          <w:numId w:val="3"/>
        </w:numPr>
      </w:pPr>
      <w:r>
        <w:t xml:space="preserve">嵌套项</w:t>
      </w:r>
    </w:p>
    <w:p>
      <w:pPr>
        <w:pStyle w:val="ListParagraph"/>
        <w:numPr>
          <w:ilvl w:val="0"/>
          <w:numId w:val="3"/>
        </w:numPr>
      </w:pPr>
      <w:r>
        <w:t xml:space="preserve">第二项</w:t>
      </w:r>
    </w:p>
    <w:p>
      <w:pPr>
        <w:pStyle w:val="ListParagraph"/>
        <w:ind w:left="720" w:firstLine="0"/>
      </w:pPr>
      <w:r>
        <w:t xml:space="preserve">☑ </w:t>
      </w:r>
      <w:r>
        <w:t xml:space="preserve"> 已完成任务</w:t>
      </w:r>
    </w:p>
    <w:p>
      <w:pPr>
        <w:pStyle w:val="ListParagraph"/>
        <w:ind w:left="720" w:firstLine="0"/>
      </w:pPr>
      <w:r>
        <w:t xml:space="preserve">☐ </w:t>
      </w:r>
      <w:r>
        <w:t xml:space="preserve"> 待办任务</w:t>
      </w:r>
    </w:p>
    <w:p>
      <w:pPr>
        <w:pBdr>
          <w:left w:val="single" w:color="D1D5DB" w:sz="24" w:space="10"/>
        </w:pBdr>
        <w:spacing w:before="200" w:after="200"/>
        <w:ind w:left="480" w:firstLine="0"/>
      </w:pPr>
      <w:r>
        <w:rPr>
          <w:i/>
          <w:iCs/>
        </w:rPr>
        <w:t xml:space="preserve">一级引用文字</w:t>
      </w:r>
    </w:p>
    <w:p>
      <w:pPr>
        <w:pBdr>
          <w:left w:val="single" w:color="D1D5DB" w:sz="24" w:space="10"/>
        </w:pBdr>
        <w:spacing w:before="200" w:after="200"/>
        <w:ind w:left="960" w:firstLine="0"/>
      </w:pPr>
      <w:r>
        <w:rPr>
          <w:i/>
          <w:iCs/>
        </w:rPr>
        <w:t xml:space="preserve">嵌套引用文字</w:t>
      </w:r>
    </w:p>
    <w:p/>
    <w:p>
      <w:pPr>
        <w:spacing w:before="120" w:after="120"/>
        <w:ind w:firstLine="0"/>
      </w:pPr>
      <m:oMathPara>
        <m:oMathParaPr>
          <m:jc m:val="center"/>
        </m:oMathParaPr>
        <m:oMath xmlns:m="http://schemas.openxmlformats.org/officeDocument/2006/math" xmlns:w="http://schemas.openxmlformats.org/wordprocessingml/2006/main">
          <m:r>
            <m:t xml:space="preserve">E=m</m:t>
          </m:r>
          <m:sSup>
            <m:sSupPr>
              <m:ctrlPr/>
            </m:sSupPr>
            <m:e>
              <m:r>
                <m:t xml:space="preserve">c</m:t>
              </m:r>
            </m:e>
            <m:sup>
              <m:r>
                <m:t xml:space="preserve">2</m:t>
              </m:r>
            </m:sup>
          </m:sSup>
        </m:oMath>
      </m:oMathPara>
    </w:p>
    <w:p/>
    <w:p>
      <w:r>
        <w:drawing>
          <wp:inline distT="0" distB="0" distL="0" distR="0">
            <wp:extent cx="190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　测试图片</w:t>
      </w:r>
    </w:p>
    <w:p>
      <w:pPr>
        <w:pBdr>
          <w:top w:val="single" w:color="D0D7DE" w:sz="6" w:space="8"/>
          <w:bottom w:val="single" w:color="D0D7DE" w:sz="6" w:space="8"/>
          <w:left w:val="single" w:color="D0D7DE" w:sz="6" w:space="8"/>
          <w:right w:val="single" w:color="D0D7DE" w:sz="6" w:space="8"/>
        </w:pBdr>
        <w:shd w:fill="F6F8FA" w:val="clear"/>
        <w:spacing w:before="160" w:after="160"/>
        <w:ind w:firstLine="0"/>
        <w:jc w:val="left"/>
      </w:pPr>
      <w:r>
        <w:rPr>
          <w:color w:val="24292F"/>
          <w:sz w:val="20"/>
          <w:szCs w:val="20"/>
          <w:rFonts w:ascii="Consolas" w:cs="Consolas" w:eastAsia="Consolas" w:hAnsi="Consolas"/>
        </w:rPr>
        <w:t xml:space="preserve">def f():</w:t>
      </w:r>
      <w:r>
        <w:rPr>
          <w:color w:val="24292F"/>
          <w:sz w:val="20"/>
          <w:szCs w:val="20"/>
          <w:rFonts w:ascii="Consolas" w:cs="Consolas" w:eastAsia="Consolas" w:hAnsi="Consolas"/>
        </w:rPr>
        <w:br/>
        <w:t xml:space="preserve">    x = 1</w:t>
      </w:r>
      <w:r>
        <w:rPr>
          <w:color w:val="24292F"/>
          <w:sz w:val="20"/>
          <w:szCs w:val="20"/>
          <w:rFonts w:ascii="Consolas" w:cs="Consolas" w:eastAsia="Consolas" w:hAnsi="Consolas"/>
        </w:rPr>
        <w:br/>
        <w:t xml:space="preserve">    return x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无序列表项</w:t>
      </w:r>
    </w:p>
    <w:sectPr>
      <w:footerReference w:type="default" r:id="rId6"/>
      <w:pgSz w:w="11906" w:h="16838" w:orient="portrait"/>
      <w:pgMar w:top="720" w:right="720" w:bottom="720" w:left="7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space"/>
      <w:lvlText w:val="%1"/>
      <w:lvlJc w:val="start"/>
      <w:pPr>
        <w:ind w:left="0" w:hanging="0"/>
      </w:pPr>
    </w:lvl>
    <w:lvl w:ilvl="1" w15:tentative="1">
      <w:start w:val="1"/>
      <w:numFmt w:val="decimal"/>
      <w:suff w:val="space"/>
      <w:lvlText w:val="%1.%2"/>
      <w:lvlJc w:val="start"/>
      <w:pPr>
        <w:ind w:left="0" w:hanging="0"/>
      </w:pPr>
    </w:lvl>
    <w:lvl w:ilvl="2" w15:tentative="1">
      <w:start w:val="1"/>
      <w:numFmt w:val="decimal"/>
      <w:suff w:val="space"/>
      <w:lvlText w:val="%1.%2.%3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hAnsi="Times New Roman" w:eastAsia="SimSun"/>
      </w:rPr>
    </w:rPrDefault>
    <w:pPrDefault>
      <w:pPr>
        <w:spacing w:line="360" w:before="0" w:after="120"/>
        <w:ind w:firstLine="48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ind w:firstLine="0"/>
      <w:jc w:val="left"/>
    </w:pPr>
    <w:rPr>
      <w:b/>
      <w:bCs/>
      <w:color w:val="000000"/>
      <w:sz w:val="32"/>
      <w:szCs w:val="32"/>
      <w:rFonts w:ascii="SimHei" w:hAnsi="SimHei" w:eastAsia="SimHei"/>
    </w:rPr>
  </w:style>
  <w:style w:type="paragraph" w:styleId="Heading2">
    <w:name w:val="Heading 2"/>
    <w:basedOn w:val="Normal"/>
    <w:next w:val="Normal"/>
    <w:qFormat/>
    <w:pPr>
      <w:spacing w:before="240" w:after="120"/>
      <w:ind w:firstLine="0"/>
      <w:jc w:val="left"/>
    </w:pPr>
    <w:rPr>
      <w:b/>
      <w:bCs/>
      <w:color w:val="000000"/>
      <w:sz w:val="28"/>
      <w:szCs w:val="28"/>
      <w:rFonts w:ascii="SimHei" w:hAnsi="SimHei" w:eastAsia="SimHei"/>
    </w:rPr>
  </w:style>
  <w:style w:type="paragraph" w:styleId="Heading3">
    <w:name w:val="Heading 3"/>
    <w:basedOn w:val="Normal"/>
    <w:next w:val="Normal"/>
    <w:qFormat/>
    <w:pPr>
      <w:spacing w:before="180" w:after="100"/>
      <w:ind w:firstLine="0"/>
      <w:jc w:val="left"/>
    </w:pPr>
    <w:rPr>
      <w:b/>
      <w:bCs/>
      <w:color w:val="000000"/>
      <w:sz w:val="24"/>
      <w:szCs w:val="24"/>
      <w:rFonts w:ascii="SimHei" w:hAnsi="SimHei" w:eastAsia="SimHei"/>
    </w:rPr>
  </w:style>
  <w:style w:type="paragraph" w:styleId="Heading4">
    <w:name w:val="Heading 4"/>
    <w:basedOn w:val="Normal"/>
    <w:next w:val="Normal"/>
    <w:qFormat/>
    <w:pPr>
      <w:spacing w:before="140" w:after="80"/>
      <w:ind w:firstLine="0"/>
      <w:jc w:val="left"/>
    </w:pPr>
    <w:rPr>
      <w:b/>
      <w:bCs/>
      <w:color w:val="000000"/>
      <w:sz w:val="24"/>
      <w:szCs w:val="24"/>
      <w:rFonts w:ascii="SimHei" w:hAnsi="SimHei" w:eastAsia="SimHei"/>
    </w:rPr>
  </w:style>
  <w:style w:type="paragraph" w:styleId="Caption">
    <w:name w:val="Caption"/>
    <w:basedOn w:val="Normal"/>
    <w:next w:val="Normal"/>
    <w:qFormat/>
    <w:pPr>
      <w:spacing w:before="60" w:after="160" w:line="240"/>
      <w:ind w:firstLine="0"/>
      <w:jc w:val="center"/>
    </w:pPr>
    <w:rPr>
      <w:b/>
      <w:bCs/>
      <w:color w:val="404040"/>
      <w:sz w:val="21"/>
      <w:szCs w:val="21"/>
      <w:rFonts w:ascii="Times New Roman" w:hAnsi="Times New Roman" w:eastAsia="SimSun"/>
    </w:rPr>
  </w:style>
  <w:style w:type="paragraph" w:styleId="ListParagraph">
    <w:name w:val="List Paragraph"/>
    <w:basedOn w:val="Normal"/>
    <w:qFormat/>
    <w:pPr>
      <w:spacing w:before="100" w:after="1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rv0xmhn9japhsfhv72bu" Type="http://schemas.openxmlformats.org/officeDocument/2006/relationships/hyperlink" Target="https://example.com/docs" TargetMode="External"/><Relationship Id="rId7" Type="http://schemas.openxmlformats.org/officeDocument/2006/relationships/image" Target="media/b8r9ze8xflr_eh-y_bfi5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2026-09-19T15:25:33.354Z</dcterms:created>
  <dcterms:modified xsi:type="dcterms:W3CDTF">2026-09-19T15:25:33.354Z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