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2D5F" w14:textId="58E528C5" w:rsidR="00E13576" w:rsidRDefault="00E13576" w:rsidP="00E13576">
      <w:pPr>
        <w:rPr>
          <w:rFonts w:hint="cs"/>
          <w:rtl/>
          <w:lang w:bidi="ar-EG"/>
        </w:rPr>
      </w:pPr>
    </w:p>
    <w:p w14:paraId="2DD31422" w14:textId="3EBD1768" w:rsidR="001F7FBD" w:rsidRDefault="00E1357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588BD1" wp14:editId="67542374">
                <wp:simplePos x="0" y="0"/>
                <wp:positionH relativeFrom="column">
                  <wp:posOffset>1828800</wp:posOffset>
                </wp:positionH>
                <wp:positionV relativeFrom="paragraph">
                  <wp:posOffset>3346450</wp:posOffset>
                </wp:positionV>
                <wp:extent cx="2470150" cy="1358900"/>
                <wp:effectExtent l="0" t="0" r="25400" b="31750"/>
                <wp:wrapNone/>
                <wp:docPr id="5939882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1358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CAFE2" w14:textId="1D14F176" w:rsidR="00E13576" w:rsidRPr="00E13576" w:rsidRDefault="00E13576" w:rsidP="00E13576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135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588BD1" id="Rectangle: Rounded Corners 1" o:spid="_x0000_s1026" style="position:absolute;margin-left:2in;margin-top:263.5pt;width:194.5pt;height:10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02DCAFE2" w14:textId="1D14F176" w:rsidR="00E13576" w:rsidRPr="00E13576" w:rsidRDefault="00E13576" w:rsidP="00E13576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13576">
                        <w:rPr>
                          <w:b/>
                          <w:bCs/>
                          <w:sz w:val="72"/>
                          <w:szCs w:val="72"/>
                        </w:rPr>
                        <w:t>Analysis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6BA477" w14:textId="40755444" w:rsidR="00E13576" w:rsidRDefault="00E13576"/>
    <w:p w14:paraId="2675C232" w14:textId="77777777" w:rsidR="00E13576" w:rsidRPr="00E13576" w:rsidRDefault="00E13576" w:rsidP="00E13576"/>
    <w:p w14:paraId="535EEE01" w14:textId="77777777" w:rsidR="00E13576" w:rsidRPr="00E13576" w:rsidRDefault="00E13576" w:rsidP="00E13576"/>
    <w:p w14:paraId="7CFD98AD" w14:textId="77777777" w:rsidR="00E13576" w:rsidRPr="00E13576" w:rsidRDefault="00E13576" w:rsidP="00E13576"/>
    <w:p w14:paraId="02CF3FD2" w14:textId="77777777" w:rsidR="00E13576" w:rsidRPr="00E13576" w:rsidRDefault="00E13576" w:rsidP="00E13576"/>
    <w:p w14:paraId="3E777687" w14:textId="77777777" w:rsidR="00E13576" w:rsidRPr="00E13576" w:rsidRDefault="00E13576" w:rsidP="00E13576"/>
    <w:p w14:paraId="24B33531" w14:textId="77777777" w:rsidR="00E13576" w:rsidRPr="00E13576" w:rsidRDefault="00E13576" w:rsidP="00E13576"/>
    <w:p w14:paraId="19381F08" w14:textId="77777777" w:rsidR="00E13576" w:rsidRPr="00E13576" w:rsidRDefault="00E13576" w:rsidP="00E13576"/>
    <w:p w14:paraId="5CC96010" w14:textId="77777777" w:rsidR="00E13576" w:rsidRPr="00E13576" w:rsidRDefault="00E13576" w:rsidP="00E13576"/>
    <w:p w14:paraId="5DCEA43F" w14:textId="77777777" w:rsidR="00E13576" w:rsidRPr="00E13576" w:rsidRDefault="00E13576" w:rsidP="00E13576"/>
    <w:p w14:paraId="54DDC83D" w14:textId="77777777" w:rsidR="00E13576" w:rsidRPr="00E13576" w:rsidRDefault="00E13576" w:rsidP="00E13576"/>
    <w:p w14:paraId="4F903CC1" w14:textId="77777777" w:rsidR="00E13576" w:rsidRPr="00E13576" w:rsidRDefault="00E13576" w:rsidP="00E13576"/>
    <w:p w14:paraId="65101058" w14:textId="77777777" w:rsidR="00E13576" w:rsidRPr="00E13576" w:rsidRDefault="00E13576" w:rsidP="00E13576"/>
    <w:p w14:paraId="7B48F37B" w14:textId="77777777" w:rsidR="00E13576" w:rsidRPr="00E13576" w:rsidRDefault="00E13576" w:rsidP="00E13576"/>
    <w:p w14:paraId="157BCD21" w14:textId="77777777" w:rsidR="00E13576" w:rsidRPr="00E13576" w:rsidRDefault="00E13576" w:rsidP="00E13576"/>
    <w:p w14:paraId="455EFABD" w14:textId="77777777" w:rsidR="00E13576" w:rsidRPr="00E13576" w:rsidRDefault="00E13576" w:rsidP="00E13576"/>
    <w:p w14:paraId="3487463B" w14:textId="77777777" w:rsidR="00E13576" w:rsidRPr="00E13576" w:rsidRDefault="00E13576" w:rsidP="00E13576"/>
    <w:p w14:paraId="7E00962E" w14:textId="77777777" w:rsidR="00E13576" w:rsidRPr="00E13576" w:rsidRDefault="00E13576" w:rsidP="00E13576"/>
    <w:p w14:paraId="2C391F8C" w14:textId="77777777" w:rsidR="00E13576" w:rsidRPr="00E13576" w:rsidRDefault="00E13576" w:rsidP="00E13576"/>
    <w:p w14:paraId="7F671990" w14:textId="77777777" w:rsidR="00E13576" w:rsidRPr="00E13576" w:rsidRDefault="00E13576" w:rsidP="00E13576"/>
    <w:p w14:paraId="6207E19E" w14:textId="77777777" w:rsidR="00E13576" w:rsidRDefault="00E13576" w:rsidP="00E13576"/>
    <w:p w14:paraId="0CB17E53" w14:textId="1047FA0A" w:rsidR="00E13576" w:rsidRDefault="00E13576" w:rsidP="00E13576">
      <w:pPr>
        <w:tabs>
          <w:tab w:val="left" w:pos="6730"/>
        </w:tabs>
      </w:pPr>
      <w:r>
        <w:tab/>
      </w:r>
    </w:p>
    <w:p w14:paraId="00226F58" w14:textId="77777777" w:rsidR="00E13576" w:rsidRDefault="00E13576" w:rsidP="00E13576">
      <w:pPr>
        <w:tabs>
          <w:tab w:val="left" w:pos="6730"/>
        </w:tabs>
      </w:pPr>
    </w:p>
    <w:p w14:paraId="63EE7369" w14:textId="77777777" w:rsidR="00E13576" w:rsidRDefault="00E13576" w:rsidP="00E13576">
      <w:pPr>
        <w:tabs>
          <w:tab w:val="left" w:pos="6730"/>
        </w:tabs>
      </w:pPr>
    </w:p>
    <w:p w14:paraId="5796B92D" w14:textId="77777777" w:rsidR="00386E08" w:rsidRDefault="00E13576" w:rsidP="00386E08">
      <w:pPr>
        <w:tabs>
          <w:tab w:val="left" w:pos="6730"/>
        </w:tabs>
        <w:spacing w:line="240" w:lineRule="auto"/>
        <w:jc w:val="center"/>
        <w:rPr>
          <w:b/>
          <w:bCs/>
          <w:color w:val="1F3864" w:themeColor="accent1" w:themeShade="80"/>
          <w:sz w:val="36"/>
          <w:szCs w:val="36"/>
          <w:u w:val="double" w:color="1F3864" w:themeColor="accent1" w:themeShade="80"/>
        </w:rPr>
      </w:pPr>
      <w:r w:rsidRPr="00E13576">
        <w:rPr>
          <w:b/>
          <w:bCs/>
          <w:color w:val="1F3864" w:themeColor="accent1" w:themeShade="80"/>
          <w:sz w:val="36"/>
          <w:szCs w:val="36"/>
          <w:u w:val="double" w:color="1F3864" w:themeColor="accent1" w:themeShade="80"/>
        </w:rPr>
        <w:lastRenderedPageBreak/>
        <w:t>Interview</w:t>
      </w:r>
    </w:p>
    <w:p w14:paraId="61124755" w14:textId="73C7EB31" w:rsidR="00E13576" w:rsidRDefault="00386E08" w:rsidP="00386E08">
      <w:pPr>
        <w:tabs>
          <w:tab w:val="left" w:pos="6730"/>
        </w:tabs>
        <w:jc w:val="center"/>
        <w:rPr>
          <w:b/>
          <w:bCs/>
          <w:color w:val="C00000"/>
          <w:sz w:val="22"/>
          <w:szCs w:val="22"/>
        </w:rPr>
      </w:pPr>
      <w:r w:rsidRPr="00386E08">
        <w:rPr>
          <w:b/>
          <w:bCs/>
          <w:color w:val="C00000"/>
          <w:sz w:val="22"/>
          <w:szCs w:val="22"/>
        </w:rPr>
        <w:t>(</w:t>
      </w:r>
      <w:r w:rsidRPr="00386E08">
        <w:rPr>
          <w:b/>
          <w:bCs/>
          <w:color w:val="C00000"/>
          <w:sz w:val="22"/>
          <w:szCs w:val="22"/>
          <w:u w:val="single"/>
        </w:rPr>
        <w:t xml:space="preserve">Question </w:t>
      </w:r>
      <w:proofErr w:type="gramStart"/>
      <w:r w:rsidRPr="00386E08">
        <w:rPr>
          <w:b/>
          <w:bCs/>
          <w:color w:val="C00000"/>
          <w:sz w:val="22"/>
          <w:szCs w:val="22"/>
          <w:u w:val="single"/>
        </w:rPr>
        <w:t>and  Answers</w:t>
      </w:r>
      <w:proofErr w:type="gramEnd"/>
      <w:r w:rsidRPr="00386E08">
        <w:rPr>
          <w:b/>
          <w:bCs/>
          <w:color w:val="C00000"/>
          <w:sz w:val="22"/>
          <w:szCs w:val="22"/>
        </w:rPr>
        <w:t>)</w:t>
      </w:r>
    </w:p>
    <w:p w14:paraId="55882CA5" w14:textId="1B2ABE48" w:rsidR="00386E08" w:rsidRPr="00386E08" w:rsidRDefault="00386E08" w:rsidP="00386E08">
      <w:pPr>
        <w:tabs>
          <w:tab w:val="left" w:pos="6730"/>
        </w:tabs>
        <w:rPr>
          <w:b/>
          <w:bCs/>
          <w:color w:val="4472C4" w:themeColor="accent1"/>
          <w:sz w:val="28"/>
          <w:szCs w:val="28"/>
        </w:rPr>
      </w:pPr>
      <w:r w:rsidRPr="00386E08">
        <w:rPr>
          <w:b/>
          <w:bCs/>
          <w:color w:val="4472C4" w:themeColor="accent1"/>
          <w:sz w:val="28"/>
          <w:szCs w:val="28"/>
        </w:rPr>
        <w:t>Closed Questions</w:t>
      </w:r>
      <w:r w:rsidR="00590DA1">
        <w:rPr>
          <w:b/>
          <w:bCs/>
          <w:color w:val="4472C4" w:themeColor="accent1"/>
          <w:sz w:val="28"/>
          <w:szCs w:val="28"/>
        </w:rPr>
        <w:t>:</w:t>
      </w:r>
    </w:p>
    <w:p w14:paraId="0C580C41" w14:textId="76DF6BF9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1: Does the current system include automated fraud detection algorithms?</w:t>
      </w:r>
    </w:p>
    <w:p w14:paraId="28DADBDA" w14:textId="1CA812A1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No, the current system relies on basic, limited manual rules with no intelligent automated analysis.</w:t>
      </w:r>
    </w:p>
    <w:p w14:paraId="6F31038C" w14:textId="77777777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</w:p>
    <w:p w14:paraId="3A5BED25" w14:textId="5B6469D2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2: Are real-time alerts sent to compliance officers when a transaction exceeds a specific threshold?</w:t>
      </w:r>
    </w:p>
    <w:p w14:paraId="2E6907A6" w14:textId="168A5149" w:rsid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Yes, an electronic alert is triggered when a transaction exceeds 50,000 EGP.</w:t>
      </w:r>
    </w:p>
    <w:p w14:paraId="35C64846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4401B9C1" w14:textId="1DAD25A8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3: Do the current reports support exporting in multiple formats such as PDF and CSV?</w:t>
      </w:r>
    </w:p>
    <w:p w14:paraId="113FEDC5" w14:textId="44531423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Yes, the system supports exporting in CSV and PDF formats only.</w:t>
      </w:r>
    </w:p>
    <w:p w14:paraId="5C914B13" w14:textId="77777777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</w:p>
    <w:p w14:paraId="2B209EAE" w14:textId="42386D57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4: Is the system compliant with current Anti-Money Laundering (AML) standards and Central Bank guidelines?</w:t>
      </w:r>
    </w:p>
    <w:p w14:paraId="1D744AF6" w14:textId="1440F44E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It is partially compliant, but it requires updates to align with recent regulatory changes.</w:t>
      </w:r>
    </w:p>
    <w:p w14:paraId="116C795D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75DA2CF4" w14:textId="5E787495" w:rsidR="00386E08" w:rsidRPr="00386E08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 5: Does the review process for flagged transactions take more than 24 hours?</w:t>
      </w:r>
    </w:p>
    <w:p w14:paraId="4DFB7B76" w14:textId="5F807795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</w:t>
      </w: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Yes, in most cases, investigation and final decision-making take between 24 and 48 hours.</w:t>
      </w:r>
    </w:p>
    <w:p w14:paraId="43BC2A38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24AC83B5" w14:textId="51D29038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386E08">
        <w:rPr>
          <w:color w:val="0D0D0D" w:themeColor="text1" w:themeTint="F2"/>
          <w:sz w:val="36"/>
          <w:szCs w:val="36"/>
          <w:u w:color="1F3864" w:themeColor="accent1" w:themeShade="80"/>
        </w:rPr>
        <w:t xml:space="preserve"> </w:t>
      </w:r>
      <w:r w:rsidRPr="00590DA1">
        <w:rPr>
          <w:b/>
          <w:bCs/>
          <w:color w:val="4472C4" w:themeColor="accent1"/>
          <w:sz w:val="36"/>
          <w:szCs w:val="36"/>
          <w:u w:color="1F3864" w:themeColor="accent1" w:themeShade="80"/>
        </w:rPr>
        <w:t>Open Questions</w:t>
      </w:r>
      <w:r w:rsidR="00590DA1">
        <w:rPr>
          <w:b/>
          <w:bCs/>
          <w:color w:val="4472C4" w:themeColor="accent1"/>
          <w:sz w:val="36"/>
          <w:szCs w:val="36"/>
          <w:u w:color="1F3864" w:themeColor="accent1" w:themeShade="80"/>
        </w:rPr>
        <w:t>:</w:t>
      </w:r>
    </w:p>
    <w:p w14:paraId="094576AC" w14:textId="3D5FFEB3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6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How do you currently handle sudden fraud incidents or suspicious activities?</w:t>
      </w:r>
    </w:p>
    <w:p w14:paraId="47702E0C" w14:textId="11DF9A88" w:rsidR="00386E08" w:rsidRPr="00386E08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Accounts are manually frozen after reviewing a customer complaint report or spotting unusual patterns during daily reviews, which causes delayed response times.</w:t>
      </w:r>
    </w:p>
    <w:p w14:paraId="35A3686A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58E96D1E" w14:textId="62F40610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7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What are the major obstacles or complaints faced by the compliance team with the current system?</w:t>
      </w:r>
    </w:p>
    <w:p w14:paraId="7E05F1A5" w14:textId="2873796B" w:rsidR="00386E08" w:rsidRPr="00386E08" w:rsidRDefault="00590DA1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High volumes of false positives and a lack of a dashboard providing comprehensive visibility and real-time analytics.</w:t>
      </w:r>
    </w:p>
    <w:p w14:paraId="45143A7B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6091E9EE" w14:textId="77777777" w:rsidR="00590DA1" w:rsidRDefault="00590DA1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</w:p>
    <w:p w14:paraId="34145E1F" w14:textId="7E8C1F18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lastRenderedPageBreak/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8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What mechanism is required to control access levels and security within the new system?</w:t>
      </w:r>
    </w:p>
    <w:p w14:paraId="15D268D7" w14:textId="370BC083" w:rsidR="00386E08" w:rsidRPr="00386E08" w:rsidRDefault="00590DA1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We recommend implementing Role-Based Access Control (RBAC), granting analysts viewing and escalation rights, supervisors</w:t>
      </w: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’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approval and rejection rights, and system administrators</w:t>
      </w:r>
      <w:r w:rsidR="007A63FA">
        <w:rPr>
          <w:color w:val="0D0D0D" w:themeColor="text1" w:themeTint="F2"/>
          <w:sz w:val="36"/>
          <w:szCs w:val="36"/>
          <w:u w:color="1F3864" w:themeColor="accent1" w:themeShade="80"/>
        </w:rPr>
        <w:t>’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 xml:space="preserve"> full control and rule management permissions.</w:t>
      </w:r>
    </w:p>
    <w:p w14:paraId="440CB9F3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374681CF" w14:textId="675224FD" w:rsidR="00386E08" w:rsidRPr="00590DA1" w:rsidRDefault="00386E08" w:rsidP="00386E08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9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How do you envision the layout and data volume displayed on the real-time monitoring dashboard?</w:t>
      </w:r>
    </w:p>
    <w:p w14:paraId="2EDEC6BF" w14:textId="1E911FBC" w:rsidR="00386E08" w:rsidRPr="00386E08" w:rsidRDefault="00590DA1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color w:val="0D0D0D" w:themeColor="text1" w:themeTint="F2"/>
          <w:sz w:val="36"/>
          <w:szCs w:val="36"/>
          <w:u w:color="1F3864" w:themeColor="accent1" w:themeShade="80"/>
        </w:rPr>
        <w:t xml:space="preserve">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We want to see live transaction flow charts, Key Performance Indicators (KPIs) for safe/suspicious transaction ratios, and a list of recent alerts requiring quick action.</w:t>
      </w:r>
    </w:p>
    <w:p w14:paraId="337B60B5" w14:textId="77777777" w:rsidR="00386E08" w:rsidRPr="00386E08" w:rsidRDefault="00386E08" w:rsidP="00386E08">
      <w:pPr>
        <w:tabs>
          <w:tab w:val="left" w:pos="6730"/>
        </w:tabs>
        <w:rPr>
          <w:color w:val="0D0D0D" w:themeColor="text1" w:themeTint="F2"/>
          <w:sz w:val="36"/>
          <w:szCs w:val="36"/>
          <w:u w:color="1F3864" w:themeColor="accent1" w:themeShade="80"/>
        </w:rPr>
      </w:pPr>
    </w:p>
    <w:p w14:paraId="0AE964CE" w14:textId="77777777" w:rsidR="00590DA1" w:rsidRDefault="00386E08" w:rsidP="00590DA1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Question</w:t>
      </w:r>
      <w:r w:rsidR="00590DA1"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10</w:t>
      </w:r>
      <w:r w:rsidRPr="00590DA1"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>: What rules or criteria would you like to add for evaluating customer risk scores?</w:t>
      </w:r>
    </w:p>
    <w:p w14:paraId="6E1A4E17" w14:textId="65B197CC" w:rsidR="00386E08" w:rsidRPr="00590DA1" w:rsidRDefault="00590DA1" w:rsidP="00590DA1">
      <w:pPr>
        <w:tabs>
          <w:tab w:val="left" w:pos="6730"/>
        </w:tabs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</w:pPr>
      <w:r>
        <w:rPr>
          <w:b/>
          <w:bCs/>
          <w:color w:val="0D0D0D" w:themeColor="text1" w:themeTint="F2"/>
          <w:sz w:val="36"/>
          <w:szCs w:val="36"/>
          <w:u w:color="1F3864" w:themeColor="accent1" w:themeShade="80"/>
        </w:rPr>
        <w:t xml:space="preserve">     </w:t>
      </w:r>
      <w:r w:rsidR="00386E08" w:rsidRPr="00386E08">
        <w:rPr>
          <w:color w:val="0D0D0D" w:themeColor="text1" w:themeTint="F2"/>
          <w:sz w:val="36"/>
          <w:szCs w:val="36"/>
          <w:u w:color="1F3864" w:themeColor="accent1" w:themeShade="80"/>
        </w:rPr>
        <w:t>Answer: We want evaluations based on: high transaction frequencies within short timeframes, illogical geographical location shifts, high-value transactions, and interactions with newly created accounts.</w:t>
      </w:r>
    </w:p>
    <w:p w14:paraId="1A70023E" w14:textId="4780DD12" w:rsidR="00386E08" w:rsidRDefault="00386E08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0C786AC9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1C39F737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26675F56" w14:textId="41EBD114" w:rsidR="007A63FA" w:rsidRPr="007A63FA" w:rsidRDefault="00590DA1" w:rsidP="007A63FA">
      <w:pPr>
        <w:pStyle w:val="ListParagraph"/>
        <w:numPr>
          <w:ilvl w:val="0"/>
          <w:numId w:val="3"/>
        </w:num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 w:rsidRPr="007A63FA">
        <w:rPr>
          <w:b/>
          <w:bCs/>
          <w:color w:val="0D0D0D" w:themeColor="text1" w:themeTint="F2"/>
          <w:sz w:val="36"/>
          <w:szCs w:val="36"/>
        </w:rPr>
        <w:lastRenderedPageBreak/>
        <w:t>Interview Opinion</w:t>
      </w:r>
    </w:p>
    <w:p w14:paraId="65C93291" w14:textId="6DBBC31C" w:rsidR="00590DA1" w:rsidRPr="00590DA1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590DA1">
        <w:rPr>
          <w:color w:val="0D0D0D" w:themeColor="text1" w:themeTint="F2"/>
          <w:sz w:val="36"/>
          <w:szCs w:val="36"/>
        </w:rPr>
        <w:t>The interviews revealed a complete consensus among operations and compliance teams that the current system lacks automation and operational intelligence. It relies heavily on human elements and manual reviews, leading to:</w:t>
      </w:r>
    </w:p>
    <w:p w14:paraId="6095458E" w14:textId="4DBC177F" w:rsidR="00590DA1" w:rsidRPr="007A63FA" w:rsidRDefault="00590DA1" w:rsidP="007A63FA">
      <w:pPr>
        <w:pStyle w:val="ListParagraph"/>
        <w:numPr>
          <w:ilvl w:val="0"/>
          <w:numId w:val="1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Increased risk of human error.</w:t>
      </w:r>
    </w:p>
    <w:p w14:paraId="3F5144B6" w14:textId="0EC0BE2A" w:rsidR="00590DA1" w:rsidRPr="007A63FA" w:rsidRDefault="00590DA1" w:rsidP="007A63FA">
      <w:pPr>
        <w:pStyle w:val="ListParagraph"/>
        <w:numPr>
          <w:ilvl w:val="0"/>
          <w:numId w:val="1"/>
        </w:numPr>
        <w:tabs>
          <w:tab w:val="left" w:pos="6730"/>
        </w:tabs>
        <w:spacing w:line="240" w:lineRule="auto"/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Delayed resolution of suspicious transactions, raising financial and regulatory risks.</w:t>
      </w:r>
    </w:p>
    <w:p w14:paraId="6A2C1B08" w14:textId="04D6C365" w:rsidR="00590DA1" w:rsidRPr="007A63FA" w:rsidRDefault="00590DA1" w:rsidP="007A63FA">
      <w:pPr>
        <w:pStyle w:val="ListParagraph"/>
        <w:numPr>
          <w:ilvl w:val="0"/>
          <w:numId w:val="1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 xml:space="preserve">Difficulty in keeping pace with updates from regulatory    </w:t>
      </w:r>
    </w:p>
    <w:p w14:paraId="30E60C36" w14:textId="1843A2D2" w:rsidR="00590DA1" w:rsidRPr="007A63FA" w:rsidRDefault="00590DA1" w:rsidP="007A63FA">
      <w:pPr>
        <w:pStyle w:val="ListParagraph"/>
        <w:numPr>
          <w:ilvl w:val="0"/>
          <w:numId w:val="1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authorities.</w:t>
      </w:r>
    </w:p>
    <w:p w14:paraId="3915EE67" w14:textId="77777777" w:rsidR="00590DA1" w:rsidRPr="00590DA1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</w:rPr>
      </w:pPr>
    </w:p>
    <w:p w14:paraId="3C38179D" w14:textId="1C46C62E" w:rsidR="00590DA1" w:rsidRPr="007A63FA" w:rsidRDefault="00590DA1" w:rsidP="007A63FA">
      <w:p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 w:rsidRPr="007A63FA">
        <w:rPr>
          <w:b/>
          <w:bCs/>
          <w:color w:val="0D0D0D" w:themeColor="text1" w:themeTint="F2"/>
          <w:sz w:val="36"/>
          <w:szCs w:val="36"/>
        </w:rPr>
        <w:t>2. Interview Feelings</w:t>
      </w:r>
    </w:p>
    <w:p w14:paraId="38680983" w14:textId="6C22D1D4" w:rsidR="00590DA1" w:rsidRPr="007A63FA" w:rsidRDefault="00590DA1" w:rsidP="007A63FA">
      <w:pPr>
        <w:pStyle w:val="ListParagraph"/>
        <w:numPr>
          <w:ilvl w:val="0"/>
          <w:numId w:val="2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Frustration &amp; Overwhelm: Compliance and monitoring teams suffer from burnout due to high volumes of false positives and manual case reviews.</w:t>
      </w:r>
    </w:p>
    <w:p w14:paraId="16EA945C" w14:textId="28881734" w:rsidR="00590DA1" w:rsidRPr="007A63FA" w:rsidRDefault="00590DA1" w:rsidP="007A63FA">
      <w:pPr>
        <w:pStyle w:val="ListParagraph"/>
        <w:numPr>
          <w:ilvl w:val="0"/>
          <w:numId w:val="2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Anxiety: Ongoing fear of missing genuine fraudulent transactions due to system sluggishness or the lack of comprehensive real-time monitoring.</w:t>
      </w:r>
    </w:p>
    <w:p w14:paraId="404A56ED" w14:textId="77777777" w:rsidR="00590DA1" w:rsidRPr="007A63FA" w:rsidRDefault="00590DA1" w:rsidP="007A63FA">
      <w:pPr>
        <w:pStyle w:val="ListParagraph"/>
        <w:numPr>
          <w:ilvl w:val="0"/>
          <w:numId w:val="2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Eagerness for Upgrade: Strong enthusiasm and a warm welcome from users toward transitioning to a modern system powered by AI and real-time alerts to simplify daily tasks.</w:t>
      </w:r>
    </w:p>
    <w:p w14:paraId="7EF5A334" w14:textId="77777777" w:rsidR="00590DA1" w:rsidRPr="00590DA1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</w:rPr>
      </w:pPr>
    </w:p>
    <w:p w14:paraId="298A4BC8" w14:textId="61155C9F" w:rsidR="00590DA1" w:rsidRPr="007A63FA" w:rsidRDefault="00590DA1" w:rsidP="007A63FA">
      <w:p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 w:rsidRPr="007A63FA">
        <w:rPr>
          <w:b/>
          <w:bCs/>
          <w:color w:val="0D0D0D" w:themeColor="text1" w:themeTint="F2"/>
          <w:sz w:val="36"/>
          <w:szCs w:val="36"/>
        </w:rPr>
        <w:lastRenderedPageBreak/>
        <w:t>3. Current State of the System</w:t>
      </w:r>
    </w:p>
    <w:p w14:paraId="7FCE3251" w14:textId="5B34E344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Manual &amp; Partial System: Relies on basic static rules, such as triggering notifications when amounts exceed a specific limit.</w:t>
      </w:r>
    </w:p>
    <w:p w14:paraId="0DAFE90A" w14:textId="38A367DF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Slow Response: Alert processing and investigation take between 24 and 48 hours.</w:t>
      </w:r>
    </w:p>
    <w:p w14:paraId="7ECC28E7" w14:textId="5E78D99E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Legacy Interfaces: Traditional user interface lacking charts or real-time analytical dashboards.</w:t>
      </w:r>
    </w:p>
    <w:p w14:paraId="794A1FE6" w14:textId="77777777" w:rsidR="00590DA1" w:rsidRPr="007A63FA" w:rsidRDefault="00590DA1" w:rsidP="007A63FA">
      <w:pPr>
        <w:pStyle w:val="ListParagraph"/>
        <w:numPr>
          <w:ilvl w:val="0"/>
          <w:numId w:val="4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Limited Flexibility: Difficulty modifying or adding new monitoring rules without code-level changes.</w:t>
      </w:r>
    </w:p>
    <w:p w14:paraId="2BB6AFAB" w14:textId="77777777" w:rsidR="00590DA1" w:rsidRPr="00590DA1" w:rsidRDefault="00590DA1" w:rsidP="00590DA1">
      <w:pPr>
        <w:tabs>
          <w:tab w:val="left" w:pos="6730"/>
        </w:tabs>
        <w:rPr>
          <w:color w:val="0D0D0D" w:themeColor="text1" w:themeTint="F2"/>
          <w:sz w:val="36"/>
          <w:szCs w:val="36"/>
        </w:rPr>
      </w:pPr>
    </w:p>
    <w:p w14:paraId="703A113E" w14:textId="340258AE" w:rsidR="00590DA1" w:rsidRPr="007A63FA" w:rsidRDefault="00590DA1" w:rsidP="007A63FA">
      <w:p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 w:rsidRPr="007A63FA">
        <w:rPr>
          <w:b/>
          <w:bCs/>
          <w:color w:val="0D0D0D" w:themeColor="text1" w:themeTint="F2"/>
          <w:sz w:val="36"/>
          <w:szCs w:val="36"/>
        </w:rPr>
        <w:t>4. System Goals</w:t>
      </w:r>
    </w:p>
    <w:p w14:paraId="6D36A2BF" w14:textId="1B5287DE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Real-Time Monitoring: Scan and identify fraud and suspicious transactions in fractions of a second.</w:t>
      </w:r>
    </w:p>
    <w:p w14:paraId="15E35B14" w14:textId="10214885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Dynamic Rules Engine: Empower compliance officers to easily add and update fraud detection rules.</w:t>
      </w:r>
    </w:p>
    <w:p w14:paraId="328A4CBD" w14:textId="113DD73F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Reduce False Positives: Implement risk scoring to eliminate unnecessary alerts.</w:t>
      </w:r>
    </w:p>
    <w:p w14:paraId="13543C68" w14:textId="60E2B495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Interactive Dashboard: Provide live analytics, visual charts, and actionable controls (freeze/allow/review) directly on transactions.</w:t>
      </w:r>
    </w:p>
    <w:p w14:paraId="4E4C2B6D" w14:textId="219E1D80" w:rsidR="00590DA1" w:rsidRPr="007A63FA" w:rsidRDefault="00590DA1" w:rsidP="007A63FA">
      <w:pPr>
        <w:pStyle w:val="ListParagraph"/>
        <w:numPr>
          <w:ilvl w:val="0"/>
          <w:numId w:val="5"/>
        </w:numPr>
        <w:tabs>
          <w:tab w:val="left" w:pos="6730"/>
        </w:tabs>
        <w:rPr>
          <w:color w:val="0D0D0D" w:themeColor="text1" w:themeTint="F2"/>
          <w:sz w:val="36"/>
          <w:szCs w:val="36"/>
        </w:rPr>
      </w:pPr>
      <w:r w:rsidRPr="007A63FA">
        <w:rPr>
          <w:color w:val="0D0D0D" w:themeColor="text1" w:themeTint="F2"/>
          <w:sz w:val="36"/>
          <w:szCs w:val="36"/>
        </w:rPr>
        <w:t>Regulatory Compliance: Full adherence to AML requirements and local regulations to minimize money laundering risks and streamline audit trails and reporting.</w:t>
      </w:r>
    </w:p>
    <w:p w14:paraId="5A1830A5" w14:textId="2C78D92E" w:rsidR="008F383F" w:rsidRPr="007A63FA" w:rsidRDefault="008F383F" w:rsidP="008F383F">
      <w:pPr>
        <w:tabs>
          <w:tab w:val="left" w:pos="6730"/>
        </w:tabs>
        <w:jc w:val="center"/>
        <w:rPr>
          <w:b/>
          <w:bCs/>
          <w:color w:val="0D0D0D" w:themeColor="text1" w:themeTint="F2"/>
          <w:sz w:val="36"/>
          <w:szCs w:val="36"/>
        </w:rPr>
      </w:pPr>
      <w:r>
        <w:rPr>
          <w:rFonts w:hint="cs"/>
          <w:b/>
          <w:bCs/>
          <w:color w:val="0D0D0D" w:themeColor="text1" w:themeTint="F2"/>
          <w:sz w:val="36"/>
          <w:szCs w:val="36"/>
          <w:rtl/>
        </w:rPr>
        <w:lastRenderedPageBreak/>
        <w:t>5</w:t>
      </w:r>
      <w:r w:rsidRPr="008F383F">
        <w:rPr>
          <w:b/>
          <w:bCs/>
          <w:color w:val="0D0D0D" w:themeColor="text1" w:themeTint="F2"/>
          <w:sz w:val="36"/>
          <w:szCs w:val="36"/>
        </w:rPr>
        <w:t>. Form Questions</w:t>
      </w:r>
    </w:p>
    <w:p w14:paraId="2F6D6041" w14:textId="77777777" w:rsidR="008F383F" w:rsidRPr="008F383F" w:rsidRDefault="008F383F" w:rsidP="008F383F">
      <w:pPr>
        <w:tabs>
          <w:tab w:val="left" w:pos="6730"/>
        </w:tabs>
        <w:ind w:left="360"/>
        <w:rPr>
          <w:b/>
          <w:bCs/>
          <w:color w:val="0D0D0D" w:themeColor="text1" w:themeTint="F2"/>
          <w:sz w:val="36"/>
          <w:szCs w:val="36"/>
        </w:rPr>
      </w:pPr>
      <w:r>
        <w:rPr>
          <w:rFonts w:hint="cs"/>
          <w:b/>
          <w:bCs/>
          <w:color w:val="0D0D0D" w:themeColor="text1" w:themeTint="F2"/>
          <w:sz w:val="36"/>
          <w:szCs w:val="36"/>
          <w:rtl/>
        </w:rPr>
        <w:t xml:space="preserve">: </w:t>
      </w:r>
      <w:hyperlink r:id="rId8" w:history="1">
        <w:r w:rsidRPr="008F383F">
          <w:rPr>
            <w:rStyle w:val="Hyperlink"/>
            <w:b/>
            <w:bCs/>
            <w:sz w:val="36"/>
            <w:szCs w:val="36"/>
          </w:rPr>
          <w:t>https://docs.google.com/forms/d/e/1FAIpQLSfcPk4iXwujm-1h5yeMz9aF0GkP8oKIn9I7T_sHRznhQrDlTA/viewform?usp=publish-editor</w:t>
        </w:r>
      </w:hyperlink>
    </w:p>
    <w:p w14:paraId="11145AF2" w14:textId="121258A9" w:rsidR="008F383F" w:rsidRPr="008F383F" w:rsidRDefault="008F383F" w:rsidP="008F383F">
      <w:pPr>
        <w:tabs>
          <w:tab w:val="left" w:pos="6730"/>
        </w:tabs>
        <w:ind w:left="360"/>
        <w:rPr>
          <w:b/>
          <w:bCs/>
          <w:color w:val="0D0D0D" w:themeColor="text1" w:themeTint="F2"/>
          <w:sz w:val="36"/>
          <w:szCs w:val="36"/>
        </w:rPr>
      </w:pPr>
    </w:p>
    <w:p w14:paraId="12A082FC" w14:textId="77777777" w:rsidR="00590DA1" w:rsidRDefault="00590DA1" w:rsidP="008F383F">
      <w:pPr>
        <w:tabs>
          <w:tab w:val="left" w:pos="6730"/>
        </w:tabs>
        <w:jc w:val="center"/>
        <w:rPr>
          <w:color w:val="1F3864" w:themeColor="accent1" w:themeShade="80"/>
          <w:sz w:val="36"/>
          <w:szCs w:val="36"/>
        </w:rPr>
      </w:pPr>
    </w:p>
    <w:p w14:paraId="1AADA698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3A31B02A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795667AA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13C49CFB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089ABCC0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620D2342" w14:textId="77777777" w:rsidR="00590DA1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p w14:paraId="23B1CD67" w14:textId="77777777" w:rsidR="00590DA1" w:rsidRPr="00386E08" w:rsidRDefault="00590DA1" w:rsidP="00386E08">
      <w:pPr>
        <w:tabs>
          <w:tab w:val="left" w:pos="6730"/>
        </w:tabs>
        <w:rPr>
          <w:color w:val="1F3864" w:themeColor="accent1" w:themeShade="80"/>
          <w:sz w:val="36"/>
          <w:szCs w:val="36"/>
        </w:rPr>
      </w:pPr>
    </w:p>
    <w:sectPr w:rsidR="00590DA1" w:rsidRPr="00386E08" w:rsidSect="00816CA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84E3" w14:textId="77777777" w:rsidR="00A87523" w:rsidRDefault="00A87523" w:rsidP="00816CA6">
      <w:pPr>
        <w:spacing w:after="0" w:line="240" w:lineRule="auto"/>
      </w:pPr>
      <w:r>
        <w:separator/>
      </w:r>
    </w:p>
  </w:endnote>
  <w:endnote w:type="continuationSeparator" w:id="0">
    <w:p w14:paraId="46CB328C" w14:textId="77777777" w:rsidR="00A87523" w:rsidRDefault="00A87523" w:rsidP="0081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5897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2022E" w14:textId="6ED1E9E3" w:rsidR="00816CA6" w:rsidRDefault="00816C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926159" w14:textId="77777777" w:rsidR="00816CA6" w:rsidRDefault="00816C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53C5" w14:textId="77777777" w:rsidR="00A87523" w:rsidRDefault="00A87523" w:rsidP="00816CA6">
      <w:pPr>
        <w:spacing w:after="0" w:line="240" w:lineRule="auto"/>
      </w:pPr>
      <w:r>
        <w:separator/>
      </w:r>
    </w:p>
  </w:footnote>
  <w:footnote w:type="continuationSeparator" w:id="0">
    <w:p w14:paraId="6841F85E" w14:textId="77777777" w:rsidR="00A87523" w:rsidRDefault="00A87523" w:rsidP="0081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150B"/>
    <w:multiLevelType w:val="hybridMultilevel"/>
    <w:tmpl w:val="D0DC0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F14CF"/>
    <w:multiLevelType w:val="hybridMultilevel"/>
    <w:tmpl w:val="1B784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46495"/>
    <w:multiLevelType w:val="hybridMultilevel"/>
    <w:tmpl w:val="EDF2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FB75C1"/>
    <w:multiLevelType w:val="hybridMultilevel"/>
    <w:tmpl w:val="5C10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116B5"/>
    <w:multiLevelType w:val="hybridMultilevel"/>
    <w:tmpl w:val="EE469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181917">
    <w:abstractNumId w:val="2"/>
  </w:num>
  <w:num w:numId="2" w16cid:durableId="482087356">
    <w:abstractNumId w:val="1"/>
  </w:num>
  <w:num w:numId="3" w16cid:durableId="338821779">
    <w:abstractNumId w:val="4"/>
  </w:num>
  <w:num w:numId="4" w16cid:durableId="1025256942">
    <w:abstractNumId w:val="3"/>
  </w:num>
  <w:num w:numId="5" w16cid:durableId="187360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76"/>
    <w:rsid w:val="001F7FBD"/>
    <w:rsid w:val="00386E08"/>
    <w:rsid w:val="00590DA1"/>
    <w:rsid w:val="005C2C34"/>
    <w:rsid w:val="00747335"/>
    <w:rsid w:val="007A63FA"/>
    <w:rsid w:val="00816CA6"/>
    <w:rsid w:val="008F383F"/>
    <w:rsid w:val="00A0662E"/>
    <w:rsid w:val="00A87523"/>
    <w:rsid w:val="00B03FBE"/>
    <w:rsid w:val="00E13576"/>
    <w:rsid w:val="00EE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A11F"/>
  <w15:chartTrackingRefBased/>
  <w15:docId w15:val="{490DBA3E-CAB9-416B-AE80-951510CE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76"/>
  </w:style>
  <w:style w:type="paragraph" w:styleId="Heading1">
    <w:name w:val="heading 1"/>
    <w:basedOn w:val="Normal"/>
    <w:next w:val="Normal"/>
    <w:link w:val="Heading1Char"/>
    <w:uiPriority w:val="9"/>
    <w:qFormat/>
    <w:rsid w:val="00E1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CA6"/>
  </w:style>
  <w:style w:type="paragraph" w:styleId="Footer">
    <w:name w:val="footer"/>
    <w:basedOn w:val="Normal"/>
    <w:link w:val="FooterChar"/>
    <w:uiPriority w:val="99"/>
    <w:unhideWhenUsed/>
    <w:rsid w:val="00816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CA6"/>
  </w:style>
  <w:style w:type="paragraph" w:styleId="NormalWeb">
    <w:name w:val="Normal (Web)"/>
    <w:basedOn w:val="Normal"/>
    <w:uiPriority w:val="99"/>
    <w:semiHidden/>
    <w:unhideWhenUsed/>
    <w:rsid w:val="008F383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F38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fcPk4iXwujm-1h5yeMz9aF0GkP8oKIn9I7T_sHRznhQrDlTA/viewform?usp=publish-edito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F5026-3E34-4A57-950A-DDACE04F7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Mohammed</dc:creator>
  <cp:keywords/>
  <dc:description/>
  <cp:lastModifiedBy>Raneem.Yasser2927</cp:lastModifiedBy>
  <cp:revision>4</cp:revision>
  <dcterms:created xsi:type="dcterms:W3CDTF">2026-10-27T15:56:00Z</dcterms:created>
  <dcterms:modified xsi:type="dcterms:W3CDTF">2026-10-27T21:06:00Z</dcterms:modified>
</cp:coreProperties>
</file>